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C4293">
      <w:pPr>
        <w:spacing w:line="277" w:lineRule="auto"/>
        <w:rPr>
          <w:rFonts w:ascii="Arial"/>
          <w:sz w:val="21"/>
          <w:highlight w:val="none"/>
        </w:rPr>
      </w:pPr>
    </w:p>
    <w:p w14:paraId="1E11C906">
      <w:pPr>
        <w:spacing w:line="277" w:lineRule="auto"/>
        <w:rPr>
          <w:rFonts w:ascii="Arial"/>
          <w:sz w:val="21"/>
          <w:highlight w:val="none"/>
        </w:rPr>
      </w:pPr>
    </w:p>
    <w:p w14:paraId="49E40E81">
      <w:pPr>
        <w:spacing w:line="278" w:lineRule="auto"/>
        <w:rPr>
          <w:rFonts w:ascii="Arial"/>
          <w:sz w:val="21"/>
          <w:highlight w:val="none"/>
        </w:rPr>
      </w:pPr>
    </w:p>
    <w:p w14:paraId="19C9892D">
      <w:pPr>
        <w:spacing w:line="278" w:lineRule="auto"/>
        <w:rPr>
          <w:rFonts w:ascii="Arial"/>
          <w:sz w:val="21"/>
          <w:highlight w:val="none"/>
        </w:rPr>
      </w:pPr>
    </w:p>
    <w:p w14:paraId="4FC9DAE7">
      <w:pPr>
        <w:spacing w:line="278" w:lineRule="auto"/>
        <w:jc w:val="center"/>
        <w:rPr>
          <w:rFonts w:ascii="Arial"/>
          <w:sz w:val="21"/>
          <w:highlight w:val="none"/>
        </w:rPr>
      </w:pPr>
    </w:p>
    <w:p w14:paraId="7E87C19B">
      <w:pPr>
        <w:pStyle w:val="3"/>
        <w:spacing w:line="221" w:lineRule="auto"/>
        <w:jc w:val="center"/>
        <w:rPr>
          <w:spacing w:val="2"/>
          <w:highlight w:val="none"/>
        </w:rPr>
      </w:pPr>
      <w:r>
        <w:rPr>
          <w:rFonts w:hint="eastAsia"/>
          <w:spacing w:val="2"/>
          <w:highlight w:val="none"/>
          <w:lang w:eastAsia="zh-CN"/>
        </w:rPr>
        <w:t>麻城市2026年高标准农田建设项目设计服务</w:t>
      </w:r>
      <w:r>
        <w:rPr>
          <w:spacing w:val="2"/>
          <w:highlight w:val="none"/>
        </w:rPr>
        <w:t>（项目名称）</w:t>
      </w:r>
      <w:r>
        <w:rPr>
          <w:rFonts w:hint="eastAsia"/>
          <w:spacing w:val="2"/>
          <w:highlight w:val="none"/>
          <w:lang w:eastAsia="zh-CN"/>
        </w:rPr>
        <w:t>麻城市2026年高标准农田建设项目设计服务一标段</w:t>
      </w:r>
      <w:r>
        <w:rPr>
          <w:spacing w:val="1"/>
          <w:highlight w:val="none"/>
        </w:rPr>
        <w:t>（标段名称）</w:t>
      </w:r>
      <w:r>
        <w:rPr>
          <w:rFonts w:hint="eastAsia"/>
          <w:spacing w:val="2"/>
          <w:highlight w:val="none"/>
          <w:lang w:eastAsia="zh-CN"/>
        </w:rPr>
        <w:t>麻城市2026年高标准农田建设项目设计服务一标段</w:t>
      </w:r>
      <w:r>
        <w:rPr>
          <w:spacing w:val="2"/>
          <w:highlight w:val="none"/>
        </w:rPr>
        <w:t>（服务名称）</w:t>
      </w:r>
    </w:p>
    <w:p w14:paraId="3CB2EC24">
      <w:pPr>
        <w:pStyle w:val="3"/>
        <w:spacing w:line="221" w:lineRule="auto"/>
        <w:jc w:val="center"/>
        <w:rPr>
          <w:spacing w:val="2"/>
          <w:highlight w:val="none"/>
        </w:rPr>
      </w:pPr>
      <w:r>
        <w:rPr>
          <w:spacing w:val="2"/>
          <w:highlight w:val="none"/>
        </w:rPr>
        <w:t>招标</w:t>
      </w:r>
    </w:p>
    <w:p w14:paraId="0E6E506F">
      <w:pPr>
        <w:spacing w:line="356" w:lineRule="auto"/>
        <w:rPr>
          <w:rFonts w:ascii="Arial"/>
          <w:sz w:val="21"/>
          <w:highlight w:val="none"/>
        </w:rPr>
      </w:pPr>
    </w:p>
    <w:p w14:paraId="1467A1D5">
      <w:pPr>
        <w:spacing w:line="356" w:lineRule="auto"/>
        <w:rPr>
          <w:rFonts w:ascii="Arial"/>
          <w:sz w:val="21"/>
          <w:highlight w:val="none"/>
        </w:rPr>
      </w:pPr>
    </w:p>
    <w:p w14:paraId="0AA84769">
      <w:pPr>
        <w:pStyle w:val="3"/>
        <w:spacing w:before="140" w:line="221" w:lineRule="auto"/>
        <w:ind w:left="3275"/>
        <w:rPr>
          <w:sz w:val="43"/>
          <w:szCs w:val="43"/>
          <w:highlight w:val="none"/>
        </w:rPr>
      </w:pPr>
      <w:r>
        <w:rPr>
          <w:spacing w:val="12"/>
          <w:sz w:val="43"/>
          <w:szCs w:val="43"/>
          <w:highlight w:val="none"/>
        </w:rPr>
        <w:t>招标文件</w:t>
      </w:r>
    </w:p>
    <w:p w14:paraId="1797E1A2">
      <w:pPr>
        <w:spacing w:line="251" w:lineRule="auto"/>
        <w:rPr>
          <w:rFonts w:ascii="Arial"/>
          <w:sz w:val="21"/>
          <w:highlight w:val="none"/>
        </w:rPr>
      </w:pPr>
    </w:p>
    <w:p w14:paraId="4346AF4E">
      <w:pPr>
        <w:spacing w:line="251" w:lineRule="auto"/>
        <w:rPr>
          <w:rFonts w:ascii="Arial"/>
          <w:sz w:val="21"/>
          <w:highlight w:val="none"/>
        </w:rPr>
      </w:pPr>
    </w:p>
    <w:p w14:paraId="13CD1B8D">
      <w:pPr>
        <w:spacing w:line="252" w:lineRule="auto"/>
        <w:rPr>
          <w:rFonts w:ascii="Arial"/>
          <w:sz w:val="21"/>
          <w:highlight w:val="none"/>
        </w:rPr>
      </w:pPr>
    </w:p>
    <w:p w14:paraId="4E13E713">
      <w:pPr>
        <w:spacing w:line="252" w:lineRule="auto"/>
        <w:rPr>
          <w:rFonts w:ascii="Arial"/>
          <w:sz w:val="21"/>
          <w:highlight w:val="none"/>
        </w:rPr>
      </w:pPr>
    </w:p>
    <w:p w14:paraId="1F18976D">
      <w:pPr>
        <w:spacing w:line="252" w:lineRule="auto"/>
        <w:rPr>
          <w:rFonts w:ascii="Arial"/>
          <w:sz w:val="21"/>
          <w:highlight w:val="none"/>
        </w:rPr>
      </w:pPr>
    </w:p>
    <w:p w14:paraId="07A6EBDB">
      <w:pPr>
        <w:spacing w:line="252" w:lineRule="auto"/>
        <w:rPr>
          <w:rFonts w:ascii="Arial"/>
          <w:sz w:val="21"/>
          <w:highlight w:val="none"/>
        </w:rPr>
      </w:pPr>
    </w:p>
    <w:p w14:paraId="3B8C5F76">
      <w:pPr>
        <w:pStyle w:val="3"/>
        <w:spacing w:before="91" w:line="242" w:lineRule="auto"/>
        <w:ind w:left="3300"/>
        <w:rPr>
          <w:rFonts w:ascii="Calibri" w:hAnsi="Calibri" w:eastAsia="Calibri" w:cs="Calibri"/>
          <w:highlight w:val="none"/>
        </w:rPr>
      </w:pPr>
      <w:r>
        <w:rPr>
          <w:spacing w:val="5"/>
          <w:highlight w:val="none"/>
        </w:rPr>
        <w:t>招标编号：</w:t>
      </w:r>
    </w:p>
    <w:p w14:paraId="5C234313">
      <w:pPr>
        <w:spacing w:line="243" w:lineRule="auto"/>
        <w:rPr>
          <w:rFonts w:ascii="Arial"/>
          <w:sz w:val="21"/>
          <w:highlight w:val="none"/>
        </w:rPr>
      </w:pPr>
    </w:p>
    <w:p w14:paraId="7245EBD4">
      <w:pPr>
        <w:spacing w:line="243" w:lineRule="auto"/>
        <w:rPr>
          <w:rFonts w:ascii="Arial"/>
          <w:sz w:val="21"/>
          <w:highlight w:val="none"/>
        </w:rPr>
      </w:pPr>
    </w:p>
    <w:p w14:paraId="5588EE16">
      <w:pPr>
        <w:spacing w:line="243" w:lineRule="auto"/>
        <w:rPr>
          <w:rFonts w:ascii="Arial"/>
          <w:sz w:val="21"/>
          <w:highlight w:val="none"/>
        </w:rPr>
      </w:pPr>
    </w:p>
    <w:p w14:paraId="0D13B85C">
      <w:pPr>
        <w:spacing w:line="243" w:lineRule="auto"/>
        <w:rPr>
          <w:rFonts w:ascii="Arial"/>
          <w:sz w:val="21"/>
          <w:highlight w:val="none"/>
        </w:rPr>
      </w:pPr>
    </w:p>
    <w:p w14:paraId="1C19717F">
      <w:pPr>
        <w:spacing w:line="243" w:lineRule="auto"/>
        <w:rPr>
          <w:rFonts w:ascii="Arial"/>
          <w:sz w:val="21"/>
          <w:highlight w:val="none"/>
        </w:rPr>
      </w:pPr>
    </w:p>
    <w:p w14:paraId="7224FD2A">
      <w:pPr>
        <w:spacing w:line="243" w:lineRule="auto"/>
        <w:rPr>
          <w:rFonts w:ascii="Arial"/>
          <w:sz w:val="21"/>
          <w:highlight w:val="none"/>
        </w:rPr>
      </w:pPr>
    </w:p>
    <w:p w14:paraId="38B29E4C">
      <w:pPr>
        <w:spacing w:line="243" w:lineRule="auto"/>
        <w:rPr>
          <w:rFonts w:ascii="Arial"/>
          <w:sz w:val="21"/>
          <w:highlight w:val="none"/>
        </w:rPr>
      </w:pPr>
    </w:p>
    <w:p w14:paraId="6EADF3B0">
      <w:pPr>
        <w:spacing w:line="243" w:lineRule="auto"/>
        <w:rPr>
          <w:rFonts w:ascii="Arial"/>
          <w:sz w:val="21"/>
          <w:highlight w:val="none"/>
        </w:rPr>
      </w:pPr>
    </w:p>
    <w:p w14:paraId="2F01EA63">
      <w:pPr>
        <w:spacing w:line="243" w:lineRule="auto"/>
        <w:rPr>
          <w:rFonts w:ascii="Arial"/>
          <w:sz w:val="21"/>
          <w:highlight w:val="none"/>
        </w:rPr>
      </w:pPr>
    </w:p>
    <w:p w14:paraId="04ECDB49">
      <w:pPr>
        <w:spacing w:line="243" w:lineRule="auto"/>
        <w:rPr>
          <w:rFonts w:ascii="Arial"/>
          <w:sz w:val="21"/>
          <w:highlight w:val="none"/>
        </w:rPr>
      </w:pPr>
    </w:p>
    <w:p w14:paraId="150E0F22">
      <w:pPr>
        <w:spacing w:line="243" w:lineRule="auto"/>
        <w:rPr>
          <w:rFonts w:ascii="Arial"/>
          <w:sz w:val="21"/>
          <w:highlight w:val="none"/>
        </w:rPr>
      </w:pPr>
    </w:p>
    <w:p w14:paraId="208B2EA9">
      <w:pPr>
        <w:spacing w:line="243" w:lineRule="auto"/>
        <w:rPr>
          <w:rFonts w:ascii="Arial"/>
          <w:sz w:val="21"/>
          <w:highlight w:val="none"/>
        </w:rPr>
      </w:pPr>
    </w:p>
    <w:p w14:paraId="0C2CE8FB">
      <w:pPr>
        <w:spacing w:line="243" w:lineRule="auto"/>
        <w:rPr>
          <w:rFonts w:ascii="Arial"/>
          <w:sz w:val="21"/>
          <w:highlight w:val="none"/>
        </w:rPr>
      </w:pPr>
    </w:p>
    <w:p w14:paraId="722F378E">
      <w:pPr>
        <w:spacing w:line="244" w:lineRule="auto"/>
        <w:rPr>
          <w:rFonts w:ascii="Arial"/>
          <w:sz w:val="21"/>
          <w:highlight w:val="none"/>
        </w:rPr>
      </w:pPr>
    </w:p>
    <w:p w14:paraId="2034CCDB">
      <w:pPr>
        <w:spacing w:line="244" w:lineRule="auto"/>
        <w:rPr>
          <w:rFonts w:ascii="Arial"/>
          <w:sz w:val="21"/>
          <w:highlight w:val="none"/>
        </w:rPr>
      </w:pPr>
    </w:p>
    <w:p w14:paraId="5456A32E">
      <w:pPr>
        <w:pStyle w:val="3"/>
        <w:spacing w:before="91" w:line="237" w:lineRule="auto"/>
        <w:jc w:val="right"/>
        <w:rPr>
          <w:highlight w:val="none"/>
        </w:rPr>
      </w:pPr>
      <w:r>
        <w:rPr>
          <w:spacing w:val="3"/>
          <w:highlight w:val="none"/>
        </w:rPr>
        <w:t>招标人</w:t>
      </w:r>
      <w:r>
        <w:rPr>
          <w:rFonts w:ascii="Calibri" w:hAnsi="Calibri" w:eastAsia="Calibri" w:cs="Calibri"/>
          <w:spacing w:val="3"/>
          <w:highlight w:val="none"/>
        </w:rPr>
        <w:t>/</w:t>
      </w:r>
      <w:r>
        <w:rPr>
          <w:spacing w:val="3"/>
          <w:highlight w:val="none"/>
        </w:rPr>
        <w:t>招标代理机构</w:t>
      </w:r>
      <w:r>
        <w:rPr>
          <w:rFonts w:ascii="Calibri" w:hAnsi="Calibri" w:eastAsia="Calibri" w:cs="Calibri"/>
          <w:spacing w:val="3"/>
          <w:highlight w:val="none"/>
        </w:rPr>
        <w:t>:</w:t>
      </w:r>
      <w:r>
        <w:rPr>
          <w:color w:val="0000FF"/>
          <w:spacing w:val="3"/>
          <w:highlight w:val="none"/>
        </w:rPr>
        <w:t>麻城市农业农村局</w:t>
      </w:r>
      <w:r>
        <w:rPr>
          <w:color w:val="0000FF"/>
          <w:spacing w:val="19"/>
          <w:highlight w:val="none"/>
        </w:rPr>
        <w:t xml:space="preserve">     </w:t>
      </w:r>
      <w:r>
        <w:rPr>
          <w:rFonts w:ascii="Calibri" w:hAnsi="Calibri" w:eastAsia="Calibri" w:cs="Calibri"/>
          <w:spacing w:val="3"/>
          <w:highlight w:val="none"/>
        </w:rPr>
        <w:t>/</w:t>
      </w:r>
      <w:r>
        <w:rPr>
          <w:color w:val="0000FF"/>
          <w:spacing w:val="3"/>
          <w:highlight w:val="none"/>
        </w:rPr>
        <w:t>湖北中咨中秀工程</w:t>
      </w:r>
    </w:p>
    <w:p w14:paraId="5633E17F">
      <w:pPr>
        <w:pStyle w:val="3"/>
        <w:spacing w:before="1" w:line="231" w:lineRule="auto"/>
        <w:ind w:left="2670"/>
        <w:rPr>
          <w:rFonts w:ascii="Calibri" w:hAnsi="Calibri" w:eastAsia="Calibri" w:cs="Calibri"/>
          <w:highlight w:val="none"/>
        </w:rPr>
      </w:pPr>
      <w:r>
        <w:rPr>
          <w:color w:val="0000FF"/>
          <w:spacing w:val="3"/>
          <w:highlight w:val="none"/>
        </w:rPr>
        <w:t>项目管理有限公司</w:t>
      </w:r>
      <w:r>
        <w:rPr>
          <w:rFonts w:ascii="Calibri" w:hAnsi="Calibri" w:eastAsia="Calibri" w:cs="Calibri"/>
          <w:spacing w:val="3"/>
          <w:highlight w:val="none"/>
        </w:rPr>
        <w:t>(</w:t>
      </w:r>
      <w:r>
        <w:rPr>
          <w:spacing w:val="3"/>
          <w:highlight w:val="none"/>
        </w:rPr>
        <w:t>盖章</w:t>
      </w:r>
      <w:r>
        <w:rPr>
          <w:rFonts w:ascii="Calibri" w:hAnsi="Calibri" w:eastAsia="Calibri" w:cs="Calibri"/>
          <w:spacing w:val="3"/>
          <w:highlight w:val="none"/>
        </w:rPr>
        <w:t>)</w:t>
      </w:r>
    </w:p>
    <w:p w14:paraId="6139C876">
      <w:pPr>
        <w:spacing w:before="134"/>
        <w:ind w:left="3286"/>
        <w:rPr>
          <w:rFonts w:ascii="宋体" w:hAnsi="宋体" w:eastAsia="宋体" w:cs="宋体"/>
          <w:sz w:val="21"/>
          <w:szCs w:val="21"/>
          <w:highlight w:val="none"/>
        </w:rPr>
      </w:pPr>
      <w:r>
        <w:rPr>
          <w:rFonts w:ascii="Calibri" w:hAnsi="Calibri" w:eastAsia="Calibri" w:cs="Calibri"/>
          <w:color w:val="0000FF"/>
          <w:spacing w:val="-4"/>
          <w:sz w:val="21"/>
          <w:szCs w:val="21"/>
          <w:highlight w:val="none"/>
        </w:rPr>
        <w:t>2026</w:t>
      </w:r>
      <w:r>
        <w:rPr>
          <w:rFonts w:ascii="Calibri" w:hAnsi="Calibri" w:eastAsia="Calibri" w:cs="Calibri"/>
          <w:color w:val="0000FF"/>
          <w:spacing w:val="23"/>
          <w:w w:val="102"/>
          <w:sz w:val="21"/>
          <w:szCs w:val="21"/>
          <w:highlight w:val="none"/>
        </w:rPr>
        <w:t xml:space="preserve"> </w:t>
      </w:r>
      <w:r>
        <w:rPr>
          <w:rFonts w:ascii="宋体" w:hAnsi="宋体" w:eastAsia="宋体" w:cs="宋体"/>
          <w:color w:val="0000FF"/>
          <w:spacing w:val="-4"/>
          <w:sz w:val="21"/>
          <w:szCs w:val="21"/>
          <w:highlight w:val="none"/>
        </w:rPr>
        <w:t>年</w:t>
      </w:r>
      <w:r>
        <w:rPr>
          <w:rFonts w:hint="eastAsia" w:ascii="宋体" w:hAnsi="宋体" w:eastAsia="宋体" w:cs="宋体"/>
          <w:color w:val="0000FF"/>
          <w:spacing w:val="-38"/>
          <w:sz w:val="21"/>
          <w:szCs w:val="21"/>
          <w:highlight w:val="none"/>
          <w:lang w:val="en-US" w:eastAsia="zh-CN"/>
        </w:rPr>
        <w:t>7</w:t>
      </w:r>
      <w:r>
        <w:rPr>
          <w:rFonts w:ascii="宋体" w:hAnsi="宋体" w:eastAsia="宋体" w:cs="宋体"/>
          <w:color w:val="0000FF"/>
          <w:spacing w:val="-4"/>
          <w:sz w:val="21"/>
          <w:szCs w:val="21"/>
          <w:highlight w:val="none"/>
        </w:rPr>
        <w:t>月</w:t>
      </w:r>
      <w:r>
        <w:rPr>
          <w:rFonts w:ascii="宋体" w:hAnsi="宋体" w:eastAsia="宋体" w:cs="宋体"/>
          <w:color w:val="0000FF"/>
          <w:spacing w:val="-37"/>
          <w:sz w:val="21"/>
          <w:szCs w:val="21"/>
          <w:highlight w:val="none"/>
        </w:rPr>
        <w:t xml:space="preserve"> </w:t>
      </w:r>
      <w:r>
        <w:rPr>
          <w:rFonts w:hint="eastAsia" w:ascii="宋体" w:hAnsi="宋体" w:eastAsia="宋体" w:cs="宋体"/>
          <w:color w:val="0000FF"/>
          <w:spacing w:val="-37"/>
          <w:sz w:val="21"/>
          <w:szCs w:val="21"/>
          <w:highlight w:val="none"/>
          <w:lang w:val="en-US" w:eastAsia="zh-CN"/>
        </w:rPr>
        <w:t>17</w:t>
      </w:r>
      <w:r>
        <w:rPr>
          <w:rFonts w:ascii="Calibri" w:hAnsi="Calibri" w:eastAsia="Calibri" w:cs="Calibri"/>
          <w:color w:val="0000FF"/>
          <w:spacing w:val="-4"/>
          <w:sz w:val="21"/>
          <w:szCs w:val="21"/>
          <w:highlight w:val="none"/>
        </w:rPr>
        <w:t xml:space="preserve">  </w:t>
      </w:r>
      <w:r>
        <w:rPr>
          <w:rFonts w:ascii="宋体" w:hAnsi="宋体" w:eastAsia="宋体" w:cs="宋体"/>
          <w:color w:val="0000FF"/>
          <w:spacing w:val="-4"/>
          <w:sz w:val="21"/>
          <w:szCs w:val="21"/>
          <w:highlight w:val="none"/>
        </w:rPr>
        <w:t>日</w:t>
      </w:r>
    </w:p>
    <w:p w14:paraId="412A8FDA">
      <w:pPr>
        <w:rPr>
          <w:rFonts w:ascii="宋体" w:hAnsi="宋体" w:eastAsia="宋体" w:cs="宋体"/>
          <w:sz w:val="21"/>
          <w:szCs w:val="21"/>
          <w:highlight w:val="none"/>
        </w:rPr>
        <w:sectPr>
          <w:pgSz w:w="11910" w:h="16845"/>
          <w:pgMar w:top="1431" w:right="1786" w:bottom="0" w:left="1786" w:header="0" w:footer="0" w:gutter="0"/>
          <w:cols w:space="720" w:num="1"/>
        </w:sectPr>
      </w:pPr>
    </w:p>
    <w:sdt>
      <w:sdtPr>
        <w:rPr>
          <w:rFonts w:ascii="黑体" w:hAnsi="黑体" w:eastAsia="黑体" w:cs="黑体"/>
          <w:sz w:val="28"/>
          <w:szCs w:val="28"/>
          <w:highlight w:val="none"/>
        </w:rPr>
        <w:id w:val="147478553"/>
        <w:docPartObj>
          <w:docPartGallery w:val="Table of Contents"/>
          <w:docPartUnique/>
        </w:docPartObj>
      </w:sdtPr>
      <w:sdtEndPr>
        <w:rPr>
          <w:rFonts w:ascii="Calibri" w:hAnsi="Calibri" w:eastAsia="Calibri" w:cs="Calibri"/>
          <w:sz w:val="21"/>
          <w:szCs w:val="21"/>
          <w:highlight w:val="none"/>
        </w:rPr>
      </w:sdtEndPr>
      <w:sdtContent>
        <w:p w14:paraId="5736ABF8">
          <w:pPr>
            <w:pStyle w:val="3"/>
            <w:spacing w:before="57" w:line="222" w:lineRule="auto"/>
            <w:ind w:left="3516"/>
            <w:rPr>
              <w:highlight w:val="none"/>
            </w:rPr>
          </w:pPr>
          <w:r>
            <w:rPr>
              <w:b/>
              <w:bCs/>
              <w:spacing w:val="-24"/>
              <w:highlight w:val="none"/>
            </w:rPr>
            <w:t>目</w:t>
          </w:r>
          <w:r>
            <w:rPr>
              <w:spacing w:val="4"/>
              <w:highlight w:val="none"/>
            </w:rPr>
            <w:t xml:space="preserve">   </w:t>
          </w:r>
          <w:r>
            <w:rPr>
              <w:b/>
              <w:bCs/>
              <w:spacing w:val="-24"/>
              <w:highlight w:val="none"/>
            </w:rPr>
            <w:t>录</w:t>
          </w:r>
        </w:p>
        <w:p w14:paraId="30EF84EC">
          <w:pPr>
            <w:tabs>
              <w:tab w:val="right" w:leader="dot" w:pos="9087"/>
            </w:tabs>
            <w:spacing w:before="207"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"bookmark1" </w:instrText>
          </w:r>
          <w:r>
            <w:rPr>
              <w:highlight w:val="none"/>
            </w:rPr>
            <w:fldChar w:fldCharType="separate"/>
          </w:r>
          <w:r>
            <w:rPr>
              <w:rFonts w:ascii="宋体" w:hAnsi="宋体" w:eastAsia="宋体" w:cs="宋体"/>
              <w:spacing w:val="-3"/>
              <w:sz w:val="21"/>
              <w:szCs w:val="21"/>
              <w:highlight w:val="none"/>
            </w:rPr>
            <w:t>第一卷</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Calibri" w:hAnsi="Calibri" w:eastAsia="Calibri" w:cs="Calibri"/>
              <w:spacing w:val="22"/>
              <w:sz w:val="21"/>
              <w:szCs w:val="21"/>
              <w:highlight w:val="none"/>
            </w:rPr>
            <w:t>3</w:t>
          </w:r>
          <w:r>
            <w:rPr>
              <w:rFonts w:ascii="Calibri" w:hAnsi="Calibri" w:eastAsia="Calibri" w:cs="Calibri"/>
              <w:spacing w:val="22"/>
              <w:sz w:val="21"/>
              <w:szCs w:val="21"/>
              <w:highlight w:val="none"/>
            </w:rPr>
            <w:fldChar w:fldCharType="end"/>
          </w:r>
        </w:p>
        <w:p w14:paraId="1D03EF2A">
          <w:pPr>
            <w:tabs>
              <w:tab w:val="right" w:leader="dot" w:pos="9087"/>
            </w:tabs>
            <w:spacing w:before="36"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"bookmark2" </w:instrText>
          </w:r>
          <w:r>
            <w:rPr>
              <w:highlight w:val="none"/>
            </w:rPr>
            <w:fldChar w:fldCharType="separate"/>
          </w:r>
          <w:r>
            <w:rPr>
              <w:rFonts w:ascii="宋体" w:hAnsi="宋体" w:eastAsia="宋体" w:cs="宋体"/>
              <w:spacing w:val="-1"/>
              <w:sz w:val="21"/>
              <w:szCs w:val="21"/>
              <w:highlight w:val="none"/>
            </w:rPr>
            <w:t>第一章 招标公告</w:t>
          </w:r>
          <w:r>
            <w:rPr>
              <w:rFonts w:ascii="宋体" w:hAnsi="宋体" w:eastAsia="宋体" w:cs="宋体"/>
              <w:spacing w:val="-44"/>
              <w:sz w:val="21"/>
              <w:szCs w:val="21"/>
              <w:highlight w:val="none"/>
            </w:rPr>
            <w:t xml:space="preserve"> </w:t>
          </w:r>
          <w:r>
            <w:rPr>
              <w:rFonts w:ascii="宋体" w:hAnsi="宋体" w:eastAsia="宋体" w:cs="宋体"/>
              <w:sz w:val="21"/>
              <w:szCs w:val="21"/>
              <w:highlight w:val="none"/>
            </w:rPr>
            <w:tab/>
          </w:r>
          <w:r>
            <w:rPr>
              <w:rFonts w:ascii="Calibri" w:hAnsi="Calibri" w:eastAsia="Calibri" w:cs="Calibri"/>
              <w:spacing w:val="23"/>
              <w:sz w:val="21"/>
              <w:szCs w:val="21"/>
              <w:highlight w:val="none"/>
            </w:rPr>
            <w:t>4</w:t>
          </w:r>
          <w:r>
            <w:rPr>
              <w:rFonts w:ascii="Calibri" w:hAnsi="Calibri" w:eastAsia="Calibri" w:cs="Calibri"/>
              <w:spacing w:val="23"/>
              <w:sz w:val="21"/>
              <w:szCs w:val="21"/>
              <w:highlight w:val="none"/>
            </w:rPr>
            <w:fldChar w:fldCharType="end"/>
          </w:r>
        </w:p>
        <w:p w14:paraId="60B79C69">
          <w:pPr>
            <w:tabs>
              <w:tab w:val="right" w:leader="dot" w:pos="9087"/>
            </w:tabs>
            <w:spacing w:before="52"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"bookmark3" </w:instrText>
          </w:r>
          <w:r>
            <w:rPr>
              <w:highlight w:val="none"/>
            </w:rPr>
            <w:fldChar w:fldCharType="separate"/>
          </w:r>
          <w:r>
            <w:rPr>
              <w:rFonts w:ascii="宋体" w:hAnsi="宋体" w:eastAsia="宋体" w:cs="宋体"/>
              <w:spacing w:val="-1"/>
              <w:sz w:val="21"/>
              <w:szCs w:val="21"/>
              <w:highlight w:val="none"/>
            </w:rPr>
            <w:t>第二章 投标人须知</w:t>
          </w:r>
          <w:r>
            <w:rPr>
              <w:rFonts w:ascii="宋体" w:hAnsi="宋体" w:eastAsia="宋体" w:cs="宋体"/>
              <w:spacing w:val="-73"/>
              <w:sz w:val="21"/>
              <w:szCs w:val="21"/>
              <w:highlight w:val="none"/>
            </w:rPr>
            <w:t xml:space="preserve"> </w:t>
          </w:r>
          <w:r>
            <w:rPr>
              <w:rFonts w:ascii="宋体" w:hAnsi="宋体" w:eastAsia="宋体" w:cs="宋体"/>
              <w:sz w:val="21"/>
              <w:szCs w:val="21"/>
              <w:highlight w:val="none"/>
            </w:rPr>
            <w:tab/>
          </w:r>
          <w:r>
            <w:rPr>
              <w:rFonts w:ascii="Calibri" w:hAnsi="Calibri" w:eastAsia="Calibri" w:cs="Calibri"/>
              <w:spacing w:val="23"/>
              <w:sz w:val="21"/>
              <w:szCs w:val="21"/>
              <w:highlight w:val="none"/>
            </w:rPr>
            <w:t>5</w:t>
          </w:r>
          <w:r>
            <w:rPr>
              <w:rFonts w:ascii="Calibri" w:hAnsi="Calibri" w:eastAsia="Calibri" w:cs="Calibri"/>
              <w:spacing w:val="23"/>
              <w:sz w:val="21"/>
              <w:szCs w:val="21"/>
              <w:highlight w:val="none"/>
            </w:rPr>
            <w:fldChar w:fldCharType="end"/>
          </w:r>
        </w:p>
        <w:p w14:paraId="25594FE5">
          <w:pPr>
            <w:tabs>
              <w:tab w:val="right" w:leader="dot" w:pos="9087"/>
            </w:tabs>
            <w:spacing w:before="36" w:line="205" w:lineRule="auto"/>
            <w:ind w:left="447"/>
            <w:rPr>
              <w:rFonts w:ascii="Calibri" w:hAnsi="Calibri" w:eastAsia="Calibri" w:cs="Calibri"/>
              <w:sz w:val="21"/>
              <w:szCs w:val="21"/>
              <w:highlight w:val="none"/>
            </w:rPr>
          </w:pPr>
          <w:r>
            <w:rPr>
              <w:highlight w:val="none"/>
            </w:rPr>
            <w:fldChar w:fldCharType="begin"/>
          </w:r>
          <w:r>
            <w:rPr>
              <w:highlight w:val="none"/>
            </w:rPr>
            <w:instrText xml:space="preserve"> HYPERLINK \l "bookmark4" </w:instrText>
          </w:r>
          <w:r>
            <w:rPr>
              <w:highlight w:val="none"/>
            </w:rPr>
            <w:fldChar w:fldCharType="separate"/>
          </w:r>
          <w:r>
            <w:rPr>
              <w:rFonts w:ascii="宋体" w:hAnsi="宋体" w:eastAsia="宋体" w:cs="宋体"/>
              <w:spacing w:val="-1"/>
              <w:sz w:val="21"/>
              <w:szCs w:val="21"/>
              <w:highlight w:val="none"/>
            </w:rPr>
            <w:t>投标人须知前附表</w:t>
          </w:r>
          <w:r>
            <w:rPr>
              <w:rFonts w:ascii="宋体" w:hAnsi="宋体" w:eastAsia="宋体" w:cs="宋体"/>
              <w:spacing w:val="-91"/>
              <w:sz w:val="21"/>
              <w:szCs w:val="21"/>
              <w:highlight w:val="none"/>
            </w:rPr>
            <w:t xml:space="preserve"> </w:t>
          </w:r>
          <w:r>
            <w:rPr>
              <w:rFonts w:ascii="宋体" w:hAnsi="宋体" w:eastAsia="宋体" w:cs="宋体"/>
              <w:sz w:val="21"/>
              <w:szCs w:val="21"/>
              <w:highlight w:val="none"/>
            </w:rPr>
            <w:tab/>
          </w:r>
          <w:r>
            <w:rPr>
              <w:rFonts w:ascii="Calibri" w:hAnsi="Calibri" w:eastAsia="Calibri" w:cs="Calibri"/>
              <w:spacing w:val="22"/>
              <w:sz w:val="21"/>
              <w:szCs w:val="21"/>
              <w:highlight w:val="none"/>
            </w:rPr>
            <w:t>5</w:t>
          </w:r>
          <w:r>
            <w:rPr>
              <w:rFonts w:ascii="Calibri" w:hAnsi="Calibri" w:eastAsia="Calibri" w:cs="Calibri"/>
              <w:spacing w:val="22"/>
              <w:sz w:val="21"/>
              <w:szCs w:val="21"/>
              <w:highlight w:val="none"/>
            </w:rPr>
            <w:fldChar w:fldCharType="end"/>
          </w:r>
        </w:p>
        <w:p w14:paraId="449F68FC">
          <w:pPr>
            <w:tabs>
              <w:tab w:val="right" w:leader="dot" w:pos="9087"/>
            </w:tabs>
            <w:spacing w:before="38" w:line="205" w:lineRule="auto"/>
            <w:ind w:left="447"/>
            <w:rPr>
              <w:rFonts w:ascii="Calibri" w:hAnsi="Calibri" w:eastAsia="Calibri" w:cs="Calibri"/>
              <w:sz w:val="21"/>
              <w:szCs w:val="21"/>
              <w:highlight w:val="none"/>
            </w:rPr>
          </w:pPr>
          <w:r>
            <w:rPr>
              <w:highlight w:val="none"/>
            </w:rPr>
            <w:fldChar w:fldCharType="begin"/>
          </w:r>
          <w:r>
            <w:rPr>
              <w:highlight w:val="none"/>
            </w:rPr>
            <w:instrText xml:space="preserve"> HYPERLINK \l "bookmark5" </w:instrText>
          </w:r>
          <w:r>
            <w:rPr>
              <w:highlight w:val="none"/>
            </w:rPr>
            <w:fldChar w:fldCharType="separate"/>
          </w:r>
          <w:r>
            <w:rPr>
              <w:rFonts w:ascii="宋体" w:hAnsi="宋体" w:eastAsia="宋体" w:cs="宋体"/>
              <w:spacing w:val="-2"/>
              <w:sz w:val="21"/>
              <w:szCs w:val="21"/>
              <w:highlight w:val="none"/>
            </w:rPr>
            <w:t>投标人须知正文</w:t>
          </w:r>
          <w:r>
            <w:rPr>
              <w:rFonts w:ascii="宋体" w:hAnsi="宋体" w:eastAsia="宋体" w:cs="宋体"/>
              <w:spacing w:val="-56"/>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9"/>
              <w:sz w:val="21"/>
              <w:szCs w:val="21"/>
              <w:highlight w:val="none"/>
            </w:rPr>
            <w:t xml:space="preserve"> </w:t>
          </w:r>
          <w:r>
            <w:rPr>
              <w:rFonts w:ascii="Calibri" w:hAnsi="Calibri" w:eastAsia="Calibri" w:cs="Calibri"/>
              <w:spacing w:val="-10"/>
              <w:sz w:val="21"/>
              <w:szCs w:val="21"/>
              <w:highlight w:val="none"/>
            </w:rPr>
            <w:t>11</w:t>
          </w:r>
          <w:r>
            <w:rPr>
              <w:rFonts w:ascii="Calibri" w:hAnsi="Calibri" w:eastAsia="Calibri" w:cs="Calibri"/>
              <w:spacing w:val="-10"/>
              <w:sz w:val="21"/>
              <w:szCs w:val="21"/>
              <w:highlight w:val="none"/>
            </w:rPr>
            <w:fldChar w:fldCharType="end"/>
          </w:r>
        </w:p>
        <w:p w14:paraId="5B8CD1DA">
          <w:pPr>
            <w:tabs>
              <w:tab w:val="right" w:leader="dot" w:pos="8322"/>
            </w:tabs>
            <w:spacing w:before="36" w:line="205" w:lineRule="auto"/>
            <w:ind w:left="874"/>
            <w:rPr>
              <w:rFonts w:ascii="Calibri" w:hAnsi="Calibri" w:eastAsia="Calibri" w:cs="Calibri"/>
              <w:sz w:val="21"/>
              <w:szCs w:val="21"/>
              <w:highlight w:val="none"/>
            </w:rPr>
          </w:pPr>
          <w:r>
            <w:rPr>
              <w:highlight w:val="none"/>
            </w:rPr>
            <w:fldChar w:fldCharType="begin"/>
          </w:r>
          <w:r>
            <w:rPr>
              <w:highlight w:val="none"/>
            </w:rPr>
            <w:instrText xml:space="preserve"> HYPERLINK \l "bookmark6" </w:instrText>
          </w:r>
          <w:r>
            <w:rPr>
              <w:highlight w:val="none"/>
            </w:rPr>
            <w:fldChar w:fldCharType="separate"/>
          </w:r>
          <w:r>
            <w:rPr>
              <w:rFonts w:ascii="Calibri" w:hAnsi="Calibri" w:eastAsia="Calibri" w:cs="Calibri"/>
              <w:spacing w:val="-9"/>
              <w:sz w:val="21"/>
              <w:szCs w:val="21"/>
              <w:highlight w:val="none"/>
            </w:rPr>
            <w:t>1.</w:t>
          </w:r>
          <w:r>
            <w:rPr>
              <w:rFonts w:ascii="Calibri" w:hAnsi="Calibri" w:eastAsia="Calibri" w:cs="Calibri"/>
              <w:spacing w:val="16"/>
              <w:w w:val="101"/>
              <w:sz w:val="21"/>
              <w:szCs w:val="21"/>
              <w:highlight w:val="none"/>
            </w:rPr>
            <w:t xml:space="preserve">  </w:t>
          </w:r>
          <w:r>
            <w:rPr>
              <w:rFonts w:ascii="宋体" w:hAnsi="宋体" w:eastAsia="宋体" w:cs="宋体"/>
              <w:spacing w:val="-9"/>
              <w:sz w:val="21"/>
              <w:szCs w:val="21"/>
              <w:highlight w:val="none"/>
            </w:rPr>
            <w:t>总则</w:t>
          </w:r>
          <w:r>
            <w:rPr>
              <w:rFonts w:ascii="宋体" w:hAnsi="宋体" w:eastAsia="宋体" w:cs="宋体"/>
              <w:spacing w:val="-59"/>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5"/>
              <w:sz w:val="21"/>
              <w:szCs w:val="21"/>
              <w:highlight w:val="none"/>
            </w:rPr>
            <w:t xml:space="preserve"> </w:t>
          </w:r>
          <w:r>
            <w:rPr>
              <w:rFonts w:ascii="Calibri" w:hAnsi="Calibri" w:eastAsia="Calibri" w:cs="Calibri"/>
              <w:spacing w:val="-5"/>
              <w:sz w:val="21"/>
              <w:szCs w:val="21"/>
              <w:highlight w:val="none"/>
            </w:rPr>
            <w:t>12</w:t>
          </w:r>
          <w:r>
            <w:rPr>
              <w:rFonts w:ascii="Calibri" w:hAnsi="Calibri" w:eastAsia="Calibri" w:cs="Calibri"/>
              <w:spacing w:val="-5"/>
              <w:sz w:val="21"/>
              <w:szCs w:val="21"/>
              <w:highlight w:val="none"/>
            </w:rPr>
            <w:fldChar w:fldCharType="end"/>
          </w:r>
        </w:p>
        <w:p w14:paraId="7C23890D">
          <w:pPr>
            <w:tabs>
              <w:tab w:val="right" w:leader="dot" w:pos="8322"/>
            </w:tabs>
            <w:spacing w:before="38" w:line="205" w:lineRule="auto"/>
            <w:ind w:left="868"/>
            <w:rPr>
              <w:rFonts w:ascii="Calibri" w:hAnsi="Calibri" w:eastAsia="Calibri" w:cs="Calibri"/>
              <w:sz w:val="21"/>
              <w:szCs w:val="21"/>
              <w:highlight w:val="none"/>
            </w:rPr>
          </w:pPr>
          <w:r>
            <w:rPr>
              <w:highlight w:val="none"/>
            </w:rPr>
            <w:fldChar w:fldCharType="begin"/>
          </w:r>
          <w:r>
            <w:rPr>
              <w:highlight w:val="none"/>
            </w:rPr>
            <w:instrText xml:space="preserve"> HYPERLINK \l "bookmark7" </w:instrText>
          </w:r>
          <w:r>
            <w:rPr>
              <w:highlight w:val="none"/>
            </w:rPr>
            <w:fldChar w:fldCharType="separate"/>
          </w:r>
          <w:r>
            <w:rPr>
              <w:rFonts w:ascii="Calibri" w:hAnsi="Calibri" w:eastAsia="Calibri" w:cs="Calibri"/>
              <w:spacing w:val="-4"/>
              <w:sz w:val="21"/>
              <w:szCs w:val="21"/>
              <w:highlight w:val="none"/>
            </w:rPr>
            <w:t>2.</w:t>
          </w:r>
          <w:r>
            <w:rPr>
              <w:rFonts w:ascii="Calibri" w:hAnsi="Calibri" w:eastAsia="Calibri" w:cs="Calibri"/>
              <w:spacing w:val="14"/>
              <w:sz w:val="21"/>
              <w:szCs w:val="21"/>
              <w:highlight w:val="none"/>
            </w:rPr>
            <w:t xml:space="preserve">  </w:t>
          </w:r>
          <w:r>
            <w:rPr>
              <w:rFonts w:ascii="宋体" w:hAnsi="宋体" w:eastAsia="宋体" w:cs="宋体"/>
              <w:spacing w:val="-4"/>
              <w:sz w:val="21"/>
              <w:szCs w:val="21"/>
              <w:highlight w:val="none"/>
            </w:rPr>
            <w:t>招标文件</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5"/>
              <w:sz w:val="21"/>
              <w:szCs w:val="21"/>
              <w:highlight w:val="none"/>
            </w:rPr>
            <w:t xml:space="preserve"> </w:t>
          </w:r>
          <w:r>
            <w:rPr>
              <w:rFonts w:ascii="Calibri" w:hAnsi="Calibri" w:eastAsia="Calibri" w:cs="Calibri"/>
              <w:spacing w:val="-5"/>
              <w:sz w:val="21"/>
              <w:szCs w:val="21"/>
              <w:highlight w:val="none"/>
            </w:rPr>
            <w:t>14</w:t>
          </w:r>
          <w:r>
            <w:rPr>
              <w:rFonts w:ascii="Calibri" w:hAnsi="Calibri" w:eastAsia="Calibri" w:cs="Calibri"/>
              <w:spacing w:val="-5"/>
              <w:sz w:val="21"/>
              <w:szCs w:val="21"/>
              <w:highlight w:val="none"/>
            </w:rPr>
            <w:fldChar w:fldCharType="end"/>
          </w:r>
        </w:p>
        <w:p w14:paraId="7CF5DD95">
          <w:pPr>
            <w:tabs>
              <w:tab w:val="right" w:leader="dot" w:pos="8322"/>
            </w:tabs>
            <w:spacing w:before="36" w:line="205" w:lineRule="auto"/>
            <w:ind w:left="867"/>
            <w:rPr>
              <w:rFonts w:ascii="Calibri" w:hAnsi="Calibri" w:eastAsia="Calibri" w:cs="Calibri"/>
              <w:sz w:val="21"/>
              <w:szCs w:val="21"/>
              <w:highlight w:val="none"/>
            </w:rPr>
          </w:pPr>
          <w:r>
            <w:rPr>
              <w:highlight w:val="none"/>
            </w:rPr>
            <w:fldChar w:fldCharType="begin"/>
          </w:r>
          <w:r>
            <w:rPr>
              <w:highlight w:val="none"/>
            </w:rPr>
            <w:instrText xml:space="preserve"> HYPERLINK \l "bookmark8" </w:instrText>
          </w:r>
          <w:r>
            <w:rPr>
              <w:highlight w:val="none"/>
            </w:rPr>
            <w:fldChar w:fldCharType="separate"/>
          </w:r>
          <w:r>
            <w:rPr>
              <w:rFonts w:ascii="Calibri" w:hAnsi="Calibri" w:eastAsia="Calibri" w:cs="Calibri"/>
              <w:spacing w:val="-4"/>
              <w:sz w:val="21"/>
              <w:szCs w:val="21"/>
              <w:highlight w:val="none"/>
            </w:rPr>
            <w:t>3.</w:t>
          </w:r>
          <w:r>
            <w:rPr>
              <w:rFonts w:ascii="Calibri" w:hAnsi="Calibri" w:eastAsia="Calibri" w:cs="Calibri"/>
              <w:spacing w:val="14"/>
              <w:w w:val="101"/>
              <w:sz w:val="21"/>
              <w:szCs w:val="21"/>
              <w:highlight w:val="none"/>
            </w:rPr>
            <w:t xml:space="preserve">  </w:t>
          </w:r>
          <w:r>
            <w:rPr>
              <w:rFonts w:ascii="宋体" w:hAnsi="宋体" w:eastAsia="宋体" w:cs="宋体"/>
              <w:spacing w:val="-4"/>
              <w:sz w:val="21"/>
              <w:szCs w:val="21"/>
              <w:highlight w:val="none"/>
            </w:rPr>
            <w:t>投标文件</w:t>
          </w:r>
          <w:r>
            <w:rPr>
              <w:rFonts w:ascii="宋体" w:hAnsi="宋体" w:eastAsia="宋体" w:cs="宋体"/>
              <w:spacing w:val="-59"/>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5"/>
              <w:sz w:val="21"/>
              <w:szCs w:val="21"/>
              <w:highlight w:val="none"/>
            </w:rPr>
            <w:t xml:space="preserve"> </w:t>
          </w:r>
          <w:r>
            <w:rPr>
              <w:rFonts w:ascii="Calibri" w:hAnsi="Calibri" w:eastAsia="Calibri" w:cs="Calibri"/>
              <w:spacing w:val="-5"/>
              <w:sz w:val="21"/>
              <w:szCs w:val="21"/>
              <w:highlight w:val="none"/>
            </w:rPr>
            <w:t>15</w:t>
          </w:r>
          <w:r>
            <w:rPr>
              <w:rFonts w:ascii="Calibri" w:hAnsi="Calibri" w:eastAsia="Calibri" w:cs="Calibri"/>
              <w:spacing w:val="-5"/>
              <w:sz w:val="21"/>
              <w:szCs w:val="21"/>
              <w:highlight w:val="none"/>
            </w:rPr>
            <w:fldChar w:fldCharType="end"/>
          </w:r>
        </w:p>
        <w:p w14:paraId="51462524">
          <w:pPr>
            <w:tabs>
              <w:tab w:val="right" w:leader="dot" w:pos="8322"/>
            </w:tabs>
            <w:spacing w:before="53" w:line="205" w:lineRule="auto"/>
            <w:ind w:left="861"/>
            <w:rPr>
              <w:rFonts w:ascii="Calibri" w:hAnsi="Calibri" w:eastAsia="Calibri" w:cs="Calibri"/>
              <w:sz w:val="21"/>
              <w:szCs w:val="21"/>
              <w:highlight w:val="none"/>
            </w:rPr>
          </w:pPr>
          <w:r>
            <w:rPr>
              <w:highlight w:val="none"/>
            </w:rPr>
            <w:fldChar w:fldCharType="begin"/>
          </w:r>
          <w:r>
            <w:rPr>
              <w:highlight w:val="none"/>
            </w:rPr>
            <w:instrText xml:space="preserve"> HYPERLINK \l "bookmark9" </w:instrText>
          </w:r>
          <w:r>
            <w:rPr>
              <w:highlight w:val="none"/>
            </w:rPr>
            <w:fldChar w:fldCharType="separate"/>
          </w:r>
          <w:r>
            <w:rPr>
              <w:rFonts w:ascii="Calibri" w:hAnsi="Calibri" w:eastAsia="Calibri" w:cs="Calibri"/>
              <w:spacing w:val="-5"/>
              <w:sz w:val="21"/>
              <w:szCs w:val="21"/>
              <w:highlight w:val="none"/>
            </w:rPr>
            <w:t>4.</w:t>
          </w:r>
          <w:r>
            <w:rPr>
              <w:rFonts w:ascii="Calibri" w:hAnsi="Calibri" w:eastAsia="Calibri" w:cs="Calibri"/>
              <w:spacing w:val="15"/>
              <w:sz w:val="21"/>
              <w:szCs w:val="21"/>
              <w:highlight w:val="none"/>
            </w:rPr>
            <w:t xml:space="preserve">  </w:t>
          </w:r>
          <w:r>
            <w:rPr>
              <w:rFonts w:ascii="宋体" w:hAnsi="宋体" w:eastAsia="宋体" w:cs="宋体"/>
              <w:spacing w:val="-5"/>
              <w:sz w:val="21"/>
              <w:szCs w:val="21"/>
              <w:highlight w:val="none"/>
            </w:rPr>
            <w:t>投标</w:t>
          </w:r>
          <w:r>
            <w:rPr>
              <w:rFonts w:ascii="宋体" w:hAnsi="宋体" w:eastAsia="宋体" w:cs="宋体"/>
              <w:spacing w:val="-59"/>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5"/>
              <w:sz w:val="21"/>
              <w:szCs w:val="21"/>
              <w:highlight w:val="none"/>
            </w:rPr>
            <w:t xml:space="preserve"> </w:t>
          </w:r>
          <w:r>
            <w:rPr>
              <w:rFonts w:ascii="Calibri" w:hAnsi="Calibri" w:eastAsia="Calibri" w:cs="Calibri"/>
              <w:spacing w:val="-5"/>
              <w:sz w:val="21"/>
              <w:szCs w:val="21"/>
              <w:highlight w:val="none"/>
            </w:rPr>
            <w:t>18</w:t>
          </w:r>
          <w:r>
            <w:rPr>
              <w:rFonts w:ascii="Calibri" w:hAnsi="Calibri" w:eastAsia="Calibri" w:cs="Calibri"/>
              <w:spacing w:val="-5"/>
              <w:sz w:val="21"/>
              <w:szCs w:val="21"/>
              <w:highlight w:val="none"/>
            </w:rPr>
            <w:fldChar w:fldCharType="end"/>
          </w:r>
        </w:p>
        <w:p w14:paraId="21E6E630">
          <w:pPr>
            <w:tabs>
              <w:tab w:val="right" w:leader="dot" w:pos="8322"/>
            </w:tabs>
            <w:spacing w:before="37" w:line="205" w:lineRule="auto"/>
            <w:ind w:left="867"/>
            <w:rPr>
              <w:rFonts w:ascii="Calibri" w:hAnsi="Calibri" w:eastAsia="Calibri" w:cs="Calibri"/>
              <w:sz w:val="21"/>
              <w:szCs w:val="21"/>
              <w:highlight w:val="none"/>
            </w:rPr>
          </w:pPr>
          <w:r>
            <w:rPr>
              <w:highlight w:val="none"/>
            </w:rPr>
            <w:fldChar w:fldCharType="begin"/>
          </w:r>
          <w:r>
            <w:rPr>
              <w:highlight w:val="none"/>
            </w:rPr>
            <w:instrText xml:space="preserve"> HYPERLINK \l "bookmark10" </w:instrText>
          </w:r>
          <w:r>
            <w:rPr>
              <w:highlight w:val="none"/>
            </w:rPr>
            <w:fldChar w:fldCharType="separate"/>
          </w:r>
          <w:r>
            <w:rPr>
              <w:rFonts w:ascii="Calibri" w:hAnsi="Calibri" w:eastAsia="Calibri" w:cs="Calibri"/>
              <w:spacing w:val="-6"/>
              <w:sz w:val="21"/>
              <w:szCs w:val="21"/>
              <w:highlight w:val="none"/>
            </w:rPr>
            <w:t>5.</w:t>
          </w:r>
          <w:r>
            <w:rPr>
              <w:rFonts w:ascii="Calibri" w:hAnsi="Calibri" w:eastAsia="Calibri" w:cs="Calibri"/>
              <w:spacing w:val="14"/>
              <w:sz w:val="21"/>
              <w:szCs w:val="21"/>
              <w:highlight w:val="none"/>
            </w:rPr>
            <w:t xml:space="preserve">  </w:t>
          </w:r>
          <w:r>
            <w:rPr>
              <w:rFonts w:ascii="宋体" w:hAnsi="宋体" w:eastAsia="宋体" w:cs="宋体"/>
              <w:spacing w:val="-6"/>
              <w:sz w:val="21"/>
              <w:szCs w:val="21"/>
              <w:highlight w:val="none"/>
            </w:rPr>
            <w:t>开标</w:t>
          </w:r>
          <w:r>
            <w:rPr>
              <w:rFonts w:ascii="宋体" w:hAnsi="宋体" w:eastAsia="宋体" w:cs="宋体"/>
              <w:spacing w:val="-59"/>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5"/>
              <w:sz w:val="21"/>
              <w:szCs w:val="21"/>
              <w:highlight w:val="none"/>
            </w:rPr>
            <w:t xml:space="preserve"> </w:t>
          </w:r>
          <w:r>
            <w:rPr>
              <w:rFonts w:ascii="Calibri" w:hAnsi="Calibri" w:eastAsia="Calibri" w:cs="Calibri"/>
              <w:spacing w:val="-5"/>
              <w:sz w:val="21"/>
              <w:szCs w:val="21"/>
              <w:highlight w:val="none"/>
            </w:rPr>
            <w:t>19</w:t>
          </w:r>
          <w:r>
            <w:rPr>
              <w:rFonts w:ascii="Calibri" w:hAnsi="Calibri" w:eastAsia="Calibri" w:cs="Calibri"/>
              <w:spacing w:val="-5"/>
              <w:sz w:val="21"/>
              <w:szCs w:val="21"/>
              <w:highlight w:val="none"/>
            </w:rPr>
            <w:fldChar w:fldCharType="end"/>
          </w:r>
        </w:p>
        <w:p w14:paraId="66A3218B">
          <w:pPr>
            <w:tabs>
              <w:tab w:val="right" w:leader="dot" w:pos="8322"/>
            </w:tabs>
            <w:spacing w:before="37" w:line="205" w:lineRule="auto"/>
            <w:ind w:left="868"/>
            <w:rPr>
              <w:rFonts w:ascii="Calibri" w:hAnsi="Calibri" w:eastAsia="Calibri" w:cs="Calibri"/>
              <w:sz w:val="21"/>
              <w:szCs w:val="21"/>
              <w:highlight w:val="none"/>
            </w:rPr>
          </w:pPr>
          <w:r>
            <w:rPr>
              <w:highlight w:val="none"/>
            </w:rPr>
            <w:fldChar w:fldCharType="begin"/>
          </w:r>
          <w:r>
            <w:rPr>
              <w:highlight w:val="none"/>
            </w:rPr>
            <w:instrText xml:space="preserve"> HYPERLINK \l "bookmark11" </w:instrText>
          </w:r>
          <w:r>
            <w:rPr>
              <w:highlight w:val="none"/>
            </w:rPr>
            <w:fldChar w:fldCharType="separate"/>
          </w:r>
          <w:r>
            <w:rPr>
              <w:rFonts w:ascii="Calibri" w:hAnsi="Calibri" w:eastAsia="Calibri" w:cs="Calibri"/>
              <w:spacing w:val="-5"/>
              <w:sz w:val="21"/>
              <w:szCs w:val="21"/>
              <w:highlight w:val="none"/>
            </w:rPr>
            <w:t>6.</w:t>
          </w:r>
          <w:r>
            <w:rPr>
              <w:rFonts w:ascii="Calibri" w:hAnsi="Calibri" w:eastAsia="Calibri" w:cs="Calibri"/>
              <w:spacing w:val="12"/>
              <w:sz w:val="21"/>
              <w:szCs w:val="21"/>
              <w:highlight w:val="none"/>
            </w:rPr>
            <w:t xml:space="preserve">  </w:t>
          </w:r>
          <w:r>
            <w:rPr>
              <w:rFonts w:ascii="宋体" w:hAnsi="宋体" w:eastAsia="宋体" w:cs="宋体"/>
              <w:spacing w:val="-5"/>
              <w:sz w:val="21"/>
              <w:szCs w:val="21"/>
              <w:highlight w:val="none"/>
            </w:rPr>
            <w:t>评标</w:t>
          </w:r>
          <w:r>
            <w:rPr>
              <w:rFonts w:ascii="宋体" w:hAnsi="宋体" w:eastAsia="宋体" w:cs="宋体"/>
              <w:spacing w:val="-59"/>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0"/>
              <w:sz w:val="21"/>
              <w:szCs w:val="21"/>
              <w:highlight w:val="none"/>
            </w:rPr>
            <w:t xml:space="preserve"> </w:t>
          </w:r>
          <w:r>
            <w:rPr>
              <w:rFonts w:ascii="Calibri" w:hAnsi="Calibri" w:eastAsia="Calibri" w:cs="Calibri"/>
              <w:spacing w:val="-4"/>
              <w:sz w:val="21"/>
              <w:szCs w:val="21"/>
              <w:highlight w:val="none"/>
            </w:rPr>
            <w:t>20</w:t>
          </w:r>
          <w:r>
            <w:rPr>
              <w:rFonts w:ascii="Calibri" w:hAnsi="Calibri" w:eastAsia="Calibri" w:cs="Calibri"/>
              <w:spacing w:val="-4"/>
              <w:sz w:val="21"/>
              <w:szCs w:val="21"/>
              <w:highlight w:val="none"/>
            </w:rPr>
            <w:fldChar w:fldCharType="end"/>
          </w:r>
        </w:p>
        <w:p w14:paraId="06059229">
          <w:pPr>
            <w:tabs>
              <w:tab w:val="right" w:leader="dot" w:pos="8322"/>
            </w:tabs>
            <w:spacing w:before="37" w:line="205" w:lineRule="auto"/>
            <w:ind w:left="867"/>
            <w:rPr>
              <w:rFonts w:ascii="Calibri" w:hAnsi="Calibri" w:eastAsia="Calibri" w:cs="Calibri"/>
              <w:sz w:val="21"/>
              <w:szCs w:val="21"/>
              <w:highlight w:val="none"/>
            </w:rPr>
          </w:pPr>
          <w:r>
            <w:rPr>
              <w:highlight w:val="none"/>
            </w:rPr>
            <w:fldChar w:fldCharType="begin"/>
          </w:r>
          <w:r>
            <w:rPr>
              <w:highlight w:val="none"/>
            </w:rPr>
            <w:instrText xml:space="preserve"> HYPERLINK \l "bookmark12" </w:instrText>
          </w:r>
          <w:r>
            <w:rPr>
              <w:highlight w:val="none"/>
            </w:rPr>
            <w:fldChar w:fldCharType="separate"/>
          </w:r>
          <w:r>
            <w:rPr>
              <w:rFonts w:ascii="Calibri" w:hAnsi="Calibri" w:eastAsia="Calibri" w:cs="Calibri"/>
              <w:spacing w:val="-4"/>
              <w:sz w:val="21"/>
              <w:szCs w:val="21"/>
              <w:highlight w:val="none"/>
            </w:rPr>
            <w:t>7.</w:t>
          </w:r>
          <w:r>
            <w:rPr>
              <w:rFonts w:ascii="Calibri" w:hAnsi="Calibri" w:eastAsia="Calibri" w:cs="Calibri"/>
              <w:spacing w:val="15"/>
              <w:sz w:val="21"/>
              <w:szCs w:val="21"/>
              <w:highlight w:val="none"/>
            </w:rPr>
            <w:t xml:space="preserve">  </w:t>
          </w:r>
          <w:r>
            <w:rPr>
              <w:rFonts w:ascii="宋体" w:hAnsi="宋体" w:eastAsia="宋体" w:cs="宋体"/>
              <w:spacing w:val="-4"/>
              <w:sz w:val="21"/>
              <w:szCs w:val="21"/>
              <w:highlight w:val="none"/>
            </w:rPr>
            <w:t>合同授予</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0"/>
              <w:sz w:val="21"/>
              <w:szCs w:val="21"/>
              <w:highlight w:val="none"/>
            </w:rPr>
            <w:t xml:space="preserve"> </w:t>
          </w:r>
          <w:r>
            <w:rPr>
              <w:rFonts w:ascii="Calibri" w:hAnsi="Calibri" w:eastAsia="Calibri" w:cs="Calibri"/>
              <w:spacing w:val="-4"/>
              <w:sz w:val="21"/>
              <w:szCs w:val="21"/>
              <w:highlight w:val="none"/>
            </w:rPr>
            <w:t>20</w:t>
          </w:r>
          <w:r>
            <w:rPr>
              <w:rFonts w:ascii="Calibri" w:hAnsi="Calibri" w:eastAsia="Calibri" w:cs="Calibri"/>
              <w:spacing w:val="-4"/>
              <w:sz w:val="21"/>
              <w:szCs w:val="21"/>
              <w:highlight w:val="none"/>
            </w:rPr>
            <w:fldChar w:fldCharType="end"/>
          </w:r>
        </w:p>
        <w:p w14:paraId="53A5A9B3">
          <w:pPr>
            <w:tabs>
              <w:tab w:val="right" w:leader="dot" w:pos="8322"/>
            </w:tabs>
            <w:spacing w:before="37" w:line="205" w:lineRule="auto"/>
            <w:ind w:left="865"/>
            <w:rPr>
              <w:rFonts w:ascii="Calibri" w:hAnsi="Calibri" w:eastAsia="Calibri" w:cs="Calibri"/>
              <w:sz w:val="21"/>
              <w:szCs w:val="21"/>
              <w:highlight w:val="none"/>
            </w:rPr>
          </w:pPr>
          <w:r>
            <w:rPr>
              <w:highlight w:val="none"/>
            </w:rPr>
            <w:fldChar w:fldCharType="begin"/>
          </w:r>
          <w:r>
            <w:rPr>
              <w:highlight w:val="none"/>
            </w:rPr>
            <w:instrText xml:space="preserve"> HYPERLINK \l "bookmark13" </w:instrText>
          </w:r>
          <w:r>
            <w:rPr>
              <w:highlight w:val="none"/>
            </w:rPr>
            <w:fldChar w:fldCharType="separate"/>
          </w:r>
          <w:r>
            <w:rPr>
              <w:rFonts w:ascii="Calibri" w:hAnsi="Calibri" w:eastAsia="Calibri" w:cs="Calibri"/>
              <w:spacing w:val="-4"/>
              <w:sz w:val="21"/>
              <w:szCs w:val="21"/>
              <w:highlight w:val="none"/>
            </w:rPr>
            <w:t>8.</w:t>
          </w:r>
          <w:r>
            <w:rPr>
              <w:rFonts w:ascii="Calibri" w:hAnsi="Calibri" w:eastAsia="Calibri" w:cs="Calibri"/>
              <w:spacing w:val="18"/>
              <w:sz w:val="21"/>
              <w:szCs w:val="21"/>
              <w:highlight w:val="none"/>
            </w:rPr>
            <w:t xml:space="preserve">  </w:t>
          </w:r>
          <w:r>
            <w:rPr>
              <w:rFonts w:ascii="宋体" w:hAnsi="宋体" w:eastAsia="宋体" w:cs="宋体"/>
              <w:spacing w:val="-4"/>
              <w:sz w:val="21"/>
              <w:szCs w:val="21"/>
              <w:highlight w:val="none"/>
            </w:rPr>
            <w:t>纪律和监督</w:t>
          </w:r>
          <w:r>
            <w:rPr>
              <w:rFonts w:ascii="宋体" w:hAnsi="宋体" w:eastAsia="宋体" w:cs="宋体"/>
              <w:spacing w:val="-9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1"/>
              <w:sz w:val="21"/>
              <w:szCs w:val="21"/>
              <w:highlight w:val="none"/>
            </w:rPr>
            <w:t xml:space="preserve"> </w:t>
          </w:r>
          <w:r>
            <w:rPr>
              <w:rFonts w:ascii="Calibri" w:hAnsi="Calibri" w:eastAsia="Calibri" w:cs="Calibri"/>
              <w:spacing w:val="-4"/>
              <w:sz w:val="21"/>
              <w:szCs w:val="21"/>
              <w:highlight w:val="none"/>
            </w:rPr>
            <w:t>21</w:t>
          </w:r>
          <w:r>
            <w:rPr>
              <w:rFonts w:ascii="Calibri" w:hAnsi="Calibri" w:eastAsia="Calibri" w:cs="Calibri"/>
              <w:spacing w:val="-4"/>
              <w:sz w:val="21"/>
              <w:szCs w:val="21"/>
              <w:highlight w:val="none"/>
            </w:rPr>
            <w:fldChar w:fldCharType="end"/>
          </w:r>
        </w:p>
        <w:p w14:paraId="2F72E744">
          <w:pPr>
            <w:tabs>
              <w:tab w:val="right" w:leader="dot" w:pos="8322"/>
            </w:tabs>
            <w:spacing w:before="37" w:line="205" w:lineRule="auto"/>
            <w:ind w:left="865"/>
            <w:rPr>
              <w:rFonts w:ascii="Calibri" w:hAnsi="Calibri" w:eastAsia="Calibri" w:cs="Calibri"/>
              <w:sz w:val="21"/>
              <w:szCs w:val="21"/>
              <w:highlight w:val="none"/>
            </w:rPr>
          </w:pPr>
          <w:r>
            <w:rPr>
              <w:highlight w:val="none"/>
            </w:rPr>
            <w:fldChar w:fldCharType="begin"/>
          </w:r>
          <w:r>
            <w:rPr>
              <w:highlight w:val="none"/>
            </w:rPr>
            <w:instrText xml:space="preserve"> HYPERLINK \l "bookmark14" </w:instrText>
          </w:r>
          <w:r>
            <w:rPr>
              <w:highlight w:val="none"/>
            </w:rPr>
            <w:fldChar w:fldCharType="separate"/>
          </w:r>
          <w:r>
            <w:rPr>
              <w:rFonts w:ascii="Calibri" w:hAnsi="Calibri" w:eastAsia="Calibri" w:cs="Calibri"/>
              <w:spacing w:val="-3"/>
              <w:sz w:val="21"/>
              <w:szCs w:val="21"/>
              <w:highlight w:val="none"/>
            </w:rPr>
            <w:t>9.</w:t>
          </w:r>
          <w:r>
            <w:rPr>
              <w:rFonts w:ascii="Calibri" w:hAnsi="Calibri" w:eastAsia="Calibri" w:cs="Calibri"/>
              <w:spacing w:val="21"/>
              <w:w w:val="101"/>
              <w:sz w:val="21"/>
              <w:szCs w:val="21"/>
              <w:highlight w:val="none"/>
            </w:rPr>
            <w:t xml:space="preserve">  </w:t>
          </w:r>
          <w:r>
            <w:rPr>
              <w:rFonts w:ascii="宋体" w:hAnsi="宋体" w:eastAsia="宋体" w:cs="宋体"/>
              <w:spacing w:val="-3"/>
              <w:sz w:val="21"/>
              <w:szCs w:val="21"/>
              <w:highlight w:val="none"/>
            </w:rPr>
            <w:t>需要补充的其他内容</w:t>
          </w:r>
          <w:r>
            <w:rPr>
              <w:rFonts w:ascii="宋体" w:hAnsi="宋体" w:eastAsia="宋体" w:cs="宋体"/>
              <w:spacing w:val="-91"/>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9"/>
              <w:sz w:val="21"/>
              <w:szCs w:val="21"/>
              <w:highlight w:val="none"/>
            </w:rPr>
            <w:t xml:space="preserve"> </w:t>
          </w:r>
          <w:r>
            <w:rPr>
              <w:rFonts w:ascii="Calibri" w:hAnsi="Calibri" w:eastAsia="Calibri" w:cs="Calibri"/>
              <w:spacing w:val="-4"/>
              <w:sz w:val="21"/>
              <w:szCs w:val="21"/>
              <w:highlight w:val="none"/>
            </w:rPr>
            <w:t>22</w:t>
          </w:r>
          <w:r>
            <w:rPr>
              <w:rFonts w:ascii="Calibri" w:hAnsi="Calibri" w:eastAsia="Calibri" w:cs="Calibri"/>
              <w:spacing w:val="-4"/>
              <w:sz w:val="21"/>
              <w:szCs w:val="21"/>
              <w:highlight w:val="none"/>
            </w:rPr>
            <w:fldChar w:fldCharType="end"/>
          </w:r>
        </w:p>
        <w:p w14:paraId="56B6C811">
          <w:pPr>
            <w:tabs>
              <w:tab w:val="right" w:leader="dot" w:pos="9087"/>
            </w:tabs>
            <w:spacing w:before="52" w:line="205" w:lineRule="auto"/>
            <w:ind w:left="461"/>
            <w:rPr>
              <w:rFonts w:ascii="Calibri" w:hAnsi="Calibri" w:eastAsia="Calibri" w:cs="Calibri"/>
              <w:sz w:val="21"/>
              <w:szCs w:val="21"/>
              <w:highlight w:val="none"/>
            </w:rPr>
          </w:pPr>
          <w:r>
            <w:rPr>
              <w:highlight w:val="none"/>
            </w:rPr>
            <w:fldChar w:fldCharType="begin"/>
          </w:r>
          <w:r>
            <w:rPr>
              <w:highlight w:val="none"/>
            </w:rPr>
            <w:instrText xml:space="preserve"> HYPERLINK \l "bookmark15" </w:instrText>
          </w:r>
          <w:r>
            <w:rPr>
              <w:highlight w:val="none"/>
            </w:rPr>
            <w:fldChar w:fldCharType="separate"/>
          </w:r>
          <w:r>
            <w:rPr>
              <w:rFonts w:ascii="宋体" w:hAnsi="宋体" w:eastAsia="宋体" w:cs="宋体"/>
              <w:spacing w:val="-2"/>
              <w:sz w:val="21"/>
              <w:szCs w:val="21"/>
              <w:highlight w:val="none"/>
            </w:rPr>
            <w:t>附录一：投标人资质条件、能力和信誉</w:t>
          </w:r>
          <w:r>
            <w:rPr>
              <w:rFonts w:ascii="宋体" w:hAnsi="宋体" w:eastAsia="宋体" w:cs="宋体"/>
              <w:spacing w:val="-47"/>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6"/>
              <w:sz w:val="21"/>
              <w:szCs w:val="21"/>
              <w:highlight w:val="none"/>
            </w:rPr>
            <w:t xml:space="preserve"> </w:t>
          </w:r>
          <w:r>
            <w:rPr>
              <w:rFonts w:ascii="Calibri" w:hAnsi="Calibri" w:eastAsia="Calibri" w:cs="Calibri"/>
              <w:spacing w:val="-7"/>
              <w:sz w:val="21"/>
              <w:szCs w:val="21"/>
              <w:highlight w:val="none"/>
            </w:rPr>
            <w:t>24</w:t>
          </w:r>
          <w:r>
            <w:rPr>
              <w:rFonts w:ascii="Calibri" w:hAnsi="Calibri" w:eastAsia="Calibri" w:cs="Calibri"/>
              <w:spacing w:val="-7"/>
              <w:sz w:val="21"/>
              <w:szCs w:val="21"/>
              <w:highlight w:val="none"/>
            </w:rPr>
            <w:fldChar w:fldCharType="end"/>
          </w:r>
        </w:p>
        <w:p w14:paraId="40D82C80">
          <w:pPr>
            <w:tabs>
              <w:tab w:val="right" w:leader="dot" w:pos="9087"/>
            </w:tabs>
            <w:spacing w:before="37" w:line="205" w:lineRule="auto"/>
            <w:ind w:left="461"/>
            <w:rPr>
              <w:rFonts w:ascii="Calibri" w:hAnsi="Calibri" w:eastAsia="Calibri" w:cs="Calibri"/>
              <w:sz w:val="21"/>
              <w:szCs w:val="21"/>
              <w:highlight w:val="none"/>
            </w:rPr>
          </w:pPr>
          <w:r>
            <w:rPr>
              <w:highlight w:val="none"/>
            </w:rPr>
            <w:fldChar w:fldCharType="begin"/>
          </w:r>
          <w:r>
            <w:rPr>
              <w:highlight w:val="none"/>
            </w:rPr>
            <w:instrText xml:space="preserve"> HYPERLINK \l "bookmark16" </w:instrText>
          </w:r>
          <w:r>
            <w:rPr>
              <w:highlight w:val="none"/>
            </w:rPr>
            <w:fldChar w:fldCharType="separate"/>
          </w:r>
          <w:r>
            <w:rPr>
              <w:rFonts w:ascii="宋体" w:hAnsi="宋体" w:eastAsia="宋体" w:cs="宋体"/>
              <w:spacing w:val="-1"/>
              <w:sz w:val="21"/>
              <w:szCs w:val="21"/>
              <w:highlight w:val="none"/>
            </w:rPr>
            <w:t>附录二：政府采购与工程建设有关的服务预留工作及金额</w:t>
          </w:r>
          <w:r>
            <w:rPr>
              <w:rFonts w:ascii="宋体" w:hAnsi="宋体" w:eastAsia="宋体" w:cs="宋体"/>
              <w:spacing w:val="-54"/>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5"/>
              <w:sz w:val="21"/>
              <w:szCs w:val="21"/>
              <w:highlight w:val="none"/>
            </w:rPr>
            <w:t xml:space="preserve"> </w:t>
          </w:r>
          <w:r>
            <w:rPr>
              <w:rFonts w:ascii="Calibri" w:hAnsi="Calibri" w:eastAsia="Calibri" w:cs="Calibri"/>
              <w:spacing w:val="-7"/>
              <w:sz w:val="21"/>
              <w:szCs w:val="21"/>
              <w:highlight w:val="none"/>
            </w:rPr>
            <w:t>26</w:t>
          </w:r>
          <w:r>
            <w:rPr>
              <w:rFonts w:ascii="Calibri" w:hAnsi="Calibri" w:eastAsia="Calibri" w:cs="Calibri"/>
              <w:spacing w:val="-7"/>
              <w:sz w:val="21"/>
              <w:szCs w:val="21"/>
              <w:highlight w:val="none"/>
            </w:rPr>
            <w:fldChar w:fldCharType="end"/>
          </w:r>
        </w:p>
        <w:p w14:paraId="48A0635A">
          <w:pPr>
            <w:tabs>
              <w:tab w:val="right" w:leader="dot" w:pos="9087"/>
            </w:tabs>
            <w:spacing w:before="37" w:line="205" w:lineRule="auto"/>
            <w:ind w:left="461"/>
            <w:rPr>
              <w:rFonts w:ascii="Calibri" w:hAnsi="Calibri" w:eastAsia="Calibri" w:cs="Calibri"/>
              <w:sz w:val="21"/>
              <w:szCs w:val="21"/>
              <w:highlight w:val="none"/>
            </w:rPr>
          </w:pPr>
          <w:r>
            <w:rPr>
              <w:highlight w:val="none"/>
            </w:rPr>
            <w:fldChar w:fldCharType="begin"/>
          </w:r>
          <w:r>
            <w:rPr>
              <w:highlight w:val="none"/>
            </w:rPr>
            <w:instrText xml:space="preserve"> HYPERLINK \l "bookmark17" </w:instrText>
          </w:r>
          <w:r>
            <w:rPr>
              <w:highlight w:val="none"/>
            </w:rPr>
            <w:fldChar w:fldCharType="separate"/>
          </w:r>
          <w:r>
            <w:rPr>
              <w:rFonts w:ascii="宋体" w:hAnsi="宋体" w:eastAsia="宋体" w:cs="宋体"/>
              <w:sz w:val="21"/>
              <w:szCs w:val="21"/>
              <w:highlight w:val="none"/>
            </w:rPr>
            <w:t>附录三：政府采购与工程建设有关的服务适合小</w:t>
          </w:r>
          <w:r>
            <w:rPr>
              <w:rFonts w:ascii="宋体" w:hAnsi="宋体" w:eastAsia="宋体" w:cs="宋体"/>
              <w:spacing w:val="-1"/>
              <w:sz w:val="21"/>
              <w:szCs w:val="21"/>
              <w:highlight w:val="none"/>
            </w:rPr>
            <w:t>微企业承担的工作及金额</w:t>
          </w:r>
          <w:r>
            <w:rPr>
              <w:rFonts w:ascii="宋体" w:hAnsi="宋体" w:eastAsia="宋体" w:cs="宋体"/>
              <w:spacing w:val="-96"/>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5"/>
              <w:sz w:val="21"/>
              <w:szCs w:val="21"/>
              <w:highlight w:val="none"/>
            </w:rPr>
            <w:t xml:space="preserve"> </w:t>
          </w:r>
          <w:r>
            <w:rPr>
              <w:rFonts w:ascii="Calibri" w:hAnsi="Calibri" w:eastAsia="Calibri" w:cs="Calibri"/>
              <w:spacing w:val="-7"/>
              <w:sz w:val="21"/>
              <w:szCs w:val="21"/>
              <w:highlight w:val="none"/>
            </w:rPr>
            <w:t>27</w:t>
          </w:r>
          <w:r>
            <w:rPr>
              <w:rFonts w:ascii="Calibri" w:hAnsi="Calibri" w:eastAsia="Calibri" w:cs="Calibri"/>
              <w:spacing w:val="-7"/>
              <w:sz w:val="21"/>
              <w:szCs w:val="21"/>
              <w:highlight w:val="none"/>
            </w:rPr>
            <w:fldChar w:fldCharType="end"/>
          </w:r>
        </w:p>
        <w:p w14:paraId="186D57EB">
          <w:pPr>
            <w:tabs>
              <w:tab w:val="right" w:leader="dot" w:pos="9087"/>
            </w:tabs>
            <w:spacing w:before="37"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"bookmark18" </w:instrText>
          </w:r>
          <w:r>
            <w:rPr>
              <w:highlight w:val="none"/>
            </w:rPr>
            <w:fldChar w:fldCharType="separate"/>
          </w:r>
          <w:r>
            <w:rPr>
              <w:rFonts w:ascii="宋体" w:hAnsi="宋体" w:eastAsia="宋体" w:cs="宋体"/>
              <w:spacing w:val="-1"/>
              <w:sz w:val="21"/>
              <w:szCs w:val="21"/>
              <w:highlight w:val="none"/>
            </w:rPr>
            <w:t>第三章 评标办法（综合评估法）</w:t>
          </w:r>
          <w:r>
            <w:rPr>
              <w:rFonts w:ascii="宋体" w:hAnsi="宋体" w:eastAsia="宋体" w:cs="宋体"/>
              <w:spacing w:val="-66"/>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60"/>
              <w:sz w:val="21"/>
              <w:szCs w:val="21"/>
              <w:highlight w:val="none"/>
            </w:rPr>
            <w:t xml:space="preserve"> </w:t>
          </w:r>
          <w:r>
            <w:rPr>
              <w:rFonts w:ascii="Calibri" w:hAnsi="Calibri" w:eastAsia="Calibri" w:cs="Calibri"/>
              <w:spacing w:val="-4"/>
              <w:sz w:val="21"/>
              <w:szCs w:val="21"/>
              <w:highlight w:val="none"/>
            </w:rPr>
            <w:t>41</w:t>
          </w:r>
          <w:r>
            <w:rPr>
              <w:rFonts w:ascii="Calibri" w:hAnsi="Calibri" w:eastAsia="Calibri" w:cs="Calibri"/>
              <w:spacing w:val="-4"/>
              <w:sz w:val="21"/>
              <w:szCs w:val="21"/>
              <w:highlight w:val="none"/>
            </w:rPr>
            <w:fldChar w:fldCharType="end"/>
          </w:r>
        </w:p>
        <w:p w14:paraId="111CF165">
          <w:pPr>
            <w:tabs>
              <w:tab w:val="right" w:leader="dot" w:pos="9087"/>
            </w:tabs>
            <w:spacing w:before="37" w:line="205" w:lineRule="auto"/>
            <w:ind w:left="443"/>
            <w:rPr>
              <w:rFonts w:ascii="Calibri" w:hAnsi="Calibri" w:eastAsia="Calibri" w:cs="Calibri"/>
              <w:sz w:val="21"/>
              <w:szCs w:val="21"/>
              <w:highlight w:val="none"/>
            </w:rPr>
          </w:pPr>
          <w:r>
            <w:rPr>
              <w:highlight w:val="none"/>
            </w:rPr>
            <w:fldChar w:fldCharType="begin"/>
          </w:r>
          <w:r>
            <w:rPr>
              <w:highlight w:val="none"/>
            </w:rPr>
            <w:instrText xml:space="preserve"> HYPERLINK \l "bookmark19" </w:instrText>
          </w:r>
          <w:r>
            <w:rPr>
              <w:highlight w:val="none"/>
            </w:rPr>
            <w:fldChar w:fldCharType="separate"/>
          </w:r>
          <w:r>
            <w:rPr>
              <w:rFonts w:ascii="宋体" w:hAnsi="宋体" w:eastAsia="宋体" w:cs="宋体"/>
              <w:spacing w:val="-1"/>
              <w:sz w:val="21"/>
              <w:szCs w:val="21"/>
              <w:highlight w:val="none"/>
            </w:rPr>
            <w:t>评标办法前附表</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61"/>
              <w:sz w:val="21"/>
              <w:szCs w:val="21"/>
              <w:highlight w:val="none"/>
            </w:rPr>
            <w:t xml:space="preserve"> </w:t>
          </w:r>
          <w:r>
            <w:rPr>
              <w:rFonts w:ascii="Calibri" w:hAnsi="Calibri" w:eastAsia="Calibri" w:cs="Calibri"/>
              <w:spacing w:val="-4"/>
              <w:sz w:val="21"/>
              <w:szCs w:val="21"/>
              <w:highlight w:val="none"/>
            </w:rPr>
            <w:t>41</w:t>
          </w:r>
          <w:r>
            <w:rPr>
              <w:rFonts w:ascii="Calibri" w:hAnsi="Calibri" w:eastAsia="Calibri" w:cs="Calibri"/>
              <w:spacing w:val="-4"/>
              <w:sz w:val="21"/>
              <w:szCs w:val="21"/>
              <w:highlight w:val="none"/>
            </w:rPr>
            <w:fldChar w:fldCharType="end"/>
          </w:r>
        </w:p>
        <w:p w14:paraId="33264610">
          <w:pPr>
            <w:tabs>
              <w:tab w:val="right" w:leader="dot" w:pos="8322"/>
            </w:tabs>
            <w:spacing w:before="37" w:line="205" w:lineRule="auto"/>
            <w:ind w:left="874"/>
            <w:rPr>
              <w:rFonts w:ascii="Calibri" w:hAnsi="Calibri" w:eastAsia="Calibri" w:cs="Calibri"/>
              <w:sz w:val="21"/>
              <w:szCs w:val="21"/>
              <w:highlight w:val="none"/>
            </w:rPr>
          </w:pPr>
          <w:r>
            <w:rPr>
              <w:highlight w:val="none"/>
            </w:rPr>
            <w:fldChar w:fldCharType="begin"/>
          </w:r>
          <w:r>
            <w:rPr>
              <w:highlight w:val="none"/>
            </w:rPr>
            <w:instrText xml:space="preserve"> HYPERLINK \l "bookmark20" </w:instrText>
          </w:r>
          <w:r>
            <w:rPr>
              <w:highlight w:val="none"/>
            </w:rPr>
            <w:fldChar w:fldCharType="separate"/>
          </w:r>
          <w:r>
            <w:rPr>
              <w:rFonts w:ascii="Calibri" w:hAnsi="Calibri" w:eastAsia="Calibri" w:cs="Calibri"/>
              <w:spacing w:val="-5"/>
              <w:sz w:val="21"/>
              <w:szCs w:val="21"/>
              <w:highlight w:val="none"/>
            </w:rPr>
            <w:t>1.</w:t>
          </w:r>
          <w:r>
            <w:rPr>
              <w:rFonts w:ascii="Calibri" w:hAnsi="Calibri" w:eastAsia="Calibri" w:cs="Calibri"/>
              <w:spacing w:val="14"/>
              <w:sz w:val="21"/>
              <w:szCs w:val="21"/>
              <w:highlight w:val="none"/>
            </w:rPr>
            <w:t xml:space="preserve">  </w:t>
          </w:r>
          <w:r>
            <w:rPr>
              <w:rFonts w:ascii="宋体" w:hAnsi="宋体" w:eastAsia="宋体" w:cs="宋体"/>
              <w:spacing w:val="-5"/>
              <w:sz w:val="21"/>
              <w:szCs w:val="21"/>
              <w:highlight w:val="none"/>
            </w:rPr>
            <w:t>评标方法</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8"/>
              <w:sz w:val="21"/>
              <w:szCs w:val="21"/>
              <w:highlight w:val="none"/>
            </w:rPr>
            <w:t xml:space="preserve"> </w:t>
          </w:r>
          <w:r>
            <w:rPr>
              <w:rFonts w:ascii="Calibri" w:hAnsi="Calibri" w:eastAsia="Calibri" w:cs="Calibri"/>
              <w:spacing w:val="-2"/>
              <w:sz w:val="21"/>
              <w:szCs w:val="21"/>
              <w:highlight w:val="none"/>
            </w:rPr>
            <w:t>46</w:t>
          </w:r>
          <w:r>
            <w:rPr>
              <w:rFonts w:ascii="Calibri" w:hAnsi="Calibri" w:eastAsia="Calibri" w:cs="Calibri"/>
              <w:spacing w:val="-2"/>
              <w:sz w:val="21"/>
              <w:szCs w:val="21"/>
              <w:highlight w:val="none"/>
            </w:rPr>
            <w:fldChar w:fldCharType="end"/>
          </w:r>
        </w:p>
        <w:p w14:paraId="78E9BC98">
          <w:pPr>
            <w:tabs>
              <w:tab w:val="right" w:leader="dot" w:pos="8322"/>
            </w:tabs>
            <w:spacing w:before="37" w:line="205" w:lineRule="auto"/>
            <w:ind w:left="868"/>
            <w:rPr>
              <w:rFonts w:ascii="Calibri" w:hAnsi="Calibri" w:eastAsia="Calibri" w:cs="Calibri"/>
              <w:sz w:val="21"/>
              <w:szCs w:val="21"/>
              <w:highlight w:val="none"/>
            </w:rPr>
          </w:pPr>
          <w:r>
            <w:rPr>
              <w:highlight w:val="none"/>
            </w:rPr>
            <w:fldChar w:fldCharType="begin"/>
          </w:r>
          <w:r>
            <w:rPr>
              <w:highlight w:val="none"/>
            </w:rPr>
            <w:instrText xml:space="preserve"> HYPERLINK \l "bookmark21" </w:instrText>
          </w:r>
          <w:r>
            <w:rPr>
              <w:highlight w:val="none"/>
            </w:rPr>
            <w:fldChar w:fldCharType="separate"/>
          </w:r>
          <w:r>
            <w:rPr>
              <w:rFonts w:ascii="Calibri" w:hAnsi="Calibri" w:eastAsia="Calibri" w:cs="Calibri"/>
              <w:spacing w:val="-4"/>
              <w:sz w:val="21"/>
              <w:szCs w:val="21"/>
              <w:highlight w:val="none"/>
            </w:rPr>
            <w:t>2.</w:t>
          </w:r>
          <w:r>
            <w:rPr>
              <w:rFonts w:ascii="Calibri" w:hAnsi="Calibri" w:eastAsia="Calibri" w:cs="Calibri"/>
              <w:spacing w:val="14"/>
              <w:sz w:val="21"/>
              <w:szCs w:val="21"/>
              <w:highlight w:val="none"/>
            </w:rPr>
            <w:t xml:space="preserve">  </w:t>
          </w:r>
          <w:r>
            <w:rPr>
              <w:rFonts w:ascii="宋体" w:hAnsi="宋体" w:eastAsia="宋体" w:cs="宋体"/>
              <w:spacing w:val="-4"/>
              <w:sz w:val="21"/>
              <w:szCs w:val="21"/>
              <w:highlight w:val="none"/>
            </w:rPr>
            <w:t>评审标准</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8"/>
              <w:sz w:val="21"/>
              <w:szCs w:val="21"/>
              <w:highlight w:val="none"/>
            </w:rPr>
            <w:t xml:space="preserve"> </w:t>
          </w:r>
          <w:r>
            <w:rPr>
              <w:rFonts w:ascii="Calibri" w:hAnsi="Calibri" w:eastAsia="Calibri" w:cs="Calibri"/>
              <w:spacing w:val="-2"/>
              <w:sz w:val="21"/>
              <w:szCs w:val="21"/>
              <w:highlight w:val="none"/>
            </w:rPr>
            <w:t>46</w:t>
          </w:r>
          <w:r>
            <w:rPr>
              <w:rFonts w:ascii="Calibri" w:hAnsi="Calibri" w:eastAsia="Calibri" w:cs="Calibri"/>
              <w:spacing w:val="-2"/>
              <w:sz w:val="21"/>
              <w:szCs w:val="21"/>
              <w:highlight w:val="none"/>
            </w:rPr>
            <w:fldChar w:fldCharType="end"/>
          </w:r>
        </w:p>
        <w:p w14:paraId="58171BAB">
          <w:pPr>
            <w:tabs>
              <w:tab w:val="right" w:leader="dot" w:pos="8322"/>
            </w:tabs>
            <w:spacing w:before="52" w:line="205" w:lineRule="auto"/>
            <w:ind w:left="867"/>
            <w:rPr>
              <w:rFonts w:ascii="Calibri" w:hAnsi="Calibri" w:eastAsia="Calibri" w:cs="Calibri"/>
              <w:sz w:val="21"/>
              <w:szCs w:val="21"/>
              <w:highlight w:val="none"/>
            </w:rPr>
          </w:pPr>
          <w:r>
            <w:rPr>
              <w:highlight w:val="none"/>
            </w:rPr>
            <w:fldChar w:fldCharType="begin"/>
          </w:r>
          <w:r>
            <w:rPr>
              <w:highlight w:val="none"/>
            </w:rPr>
            <w:instrText xml:space="preserve"> HYPERLINK \l "bookmark22" </w:instrText>
          </w:r>
          <w:r>
            <w:rPr>
              <w:highlight w:val="none"/>
            </w:rPr>
            <w:fldChar w:fldCharType="separate"/>
          </w:r>
          <w:r>
            <w:rPr>
              <w:rFonts w:ascii="Calibri" w:hAnsi="Calibri" w:eastAsia="Calibri" w:cs="Calibri"/>
              <w:spacing w:val="-3"/>
              <w:sz w:val="21"/>
              <w:szCs w:val="21"/>
              <w:highlight w:val="none"/>
            </w:rPr>
            <w:t>3.</w:t>
          </w:r>
          <w:r>
            <w:rPr>
              <w:rFonts w:ascii="Calibri" w:hAnsi="Calibri" w:eastAsia="Calibri" w:cs="Calibri"/>
              <w:spacing w:val="12"/>
              <w:sz w:val="21"/>
              <w:szCs w:val="21"/>
              <w:highlight w:val="none"/>
            </w:rPr>
            <w:t xml:space="preserve">  </w:t>
          </w:r>
          <w:r>
            <w:rPr>
              <w:rFonts w:ascii="宋体" w:hAnsi="宋体" w:eastAsia="宋体" w:cs="宋体"/>
              <w:spacing w:val="-3"/>
              <w:sz w:val="21"/>
              <w:szCs w:val="21"/>
              <w:highlight w:val="none"/>
            </w:rPr>
            <w:t>评标程序</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48"/>
              <w:sz w:val="21"/>
              <w:szCs w:val="21"/>
              <w:highlight w:val="none"/>
            </w:rPr>
            <w:t xml:space="preserve"> </w:t>
          </w:r>
          <w:r>
            <w:rPr>
              <w:rFonts w:ascii="Calibri" w:hAnsi="Calibri" w:eastAsia="Calibri" w:cs="Calibri"/>
              <w:spacing w:val="-2"/>
              <w:sz w:val="21"/>
              <w:szCs w:val="21"/>
              <w:highlight w:val="none"/>
            </w:rPr>
            <w:t>47</w:t>
          </w:r>
          <w:r>
            <w:rPr>
              <w:rFonts w:ascii="Calibri" w:hAnsi="Calibri" w:eastAsia="Calibri" w:cs="Calibri"/>
              <w:spacing w:val="-2"/>
              <w:sz w:val="21"/>
              <w:szCs w:val="21"/>
              <w:highlight w:val="none"/>
            </w:rPr>
            <w:fldChar w:fldCharType="end"/>
          </w:r>
        </w:p>
        <w:p w14:paraId="2B1FE878">
          <w:pPr>
            <w:tabs>
              <w:tab w:val="right" w:leader="dot" w:pos="9087"/>
            </w:tabs>
            <w:spacing w:before="37"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"bookmark23" </w:instrText>
          </w:r>
          <w:r>
            <w:rPr>
              <w:highlight w:val="none"/>
            </w:rPr>
            <w:fldChar w:fldCharType="separate"/>
          </w:r>
          <w:r>
            <w:rPr>
              <w:rFonts w:ascii="宋体" w:hAnsi="宋体" w:eastAsia="宋体" w:cs="宋体"/>
              <w:spacing w:val="-1"/>
              <w:sz w:val="21"/>
              <w:szCs w:val="21"/>
              <w:highlight w:val="none"/>
            </w:rPr>
            <w:t>第四章 合同条款及格式</w:t>
          </w:r>
          <w:r>
            <w:rPr>
              <w:rFonts w:ascii="宋体" w:hAnsi="宋体" w:eastAsia="宋体" w:cs="宋体"/>
              <w:spacing w:val="-71"/>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7"/>
              <w:sz w:val="21"/>
              <w:szCs w:val="21"/>
              <w:highlight w:val="none"/>
            </w:rPr>
            <w:t xml:space="preserve"> </w:t>
          </w:r>
          <w:r>
            <w:rPr>
              <w:rFonts w:ascii="Calibri" w:hAnsi="Calibri" w:eastAsia="Calibri" w:cs="Calibri"/>
              <w:spacing w:val="-6"/>
              <w:sz w:val="21"/>
              <w:szCs w:val="21"/>
              <w:highlight w:val="none"/>
            </w:rPr>
            <w:t>50</w:t>
          </w:r>
          <w:r>
            <w:rPr>
              <w:rFonts w:ascii="Calibri" w:hAnsi="Calibri" w:eastAsia="Calibri" w:cs="Calibri"/>
              <w:spacing w:val="-6"/>
              <w:sz w:val="21"/>
              <w:szCs w:val="21"/>
              <w:highlight w:val="none"/>
            </w:rPr>
            <w:fldChar w:fldCharType="end"/>
          </w:r>
        </w:p>
        <w:p w14:paraId="5DFA4CCF">
          <w:pPr>
            <w:pStyle w:val="3"/>
            <w:tabs>
              <w:tab w:val="right" w:leader="dot" w:pos="9087"/>
            </w:tabs>
            <w:spacing w:before="37" w:line="205" w:lineRule="auto"/>
            <w:ind w:left="444"/>
            <w:rPr>
              <w:rFonts w:ascii="Calibri" w:hAnsi="Calibri" w:eastAsia="Calibri" w:cs="Calibri"/>
              <w:sz w:val="21"/>
              <w:szCs w:val="21"/>
              <w:highlight w:val="none"/>
            </w:rPr>
          </w:pPr>
          <w:r>
            <w:rPr>
              <w:highlight w:val="none"/>
            </w:rPr>
            <w:fldChar w:fldCharType="begin"/>
          </w:r>
          <w:r>
            <w:rPr>
              <w:highlight w:val="none"/>
            </w:rPr>
            <w:instrText xml:space="preserve"> HYPERLINK \l "bookmark24" </w:instrText>
          </w:r>
          <w:r>
            <w:rPr>
              <w:highlight w:val="none"/>
            </w:rPr>
            <w:fldChar w:fldCharType="separate"/>
          </w:r>
          <w:r>
            <w:rPr>
              <w:spacing w:val="-1"/>
              <w:sz w:val="21"/>
              <w:szCs w:val="21"/>
              <w:highlight w:val="none"/>
            </w:rPr>
            <w:t>第一节 通用合同条款</w:t>
          </w:r>
          <w:r>
            <w:rPr>
              <w:spacing w:val="-42"/>
              <w:sz w:val="21"/>
              <w:szCs w:val="21"/>
              <w:highlight w:val="none"/>
            </w:rPr>
            <w:t xml:space="preserve"> </w:t>
          </w:r>
          <w:r>
            <w:rPr>
              <w:sz w:val="21"/>
              <w:szCs w:val="21"/>
              <w:highlight w:val="none"/>
            </w:rPr>
            <w:tab/>
          </w:r>
          <w:r>
            <w:rPr>
              <w:spacing w:val="-57"/>
              <w:sz w:val="21"/>
              <w:szCs w:val="21"/>
              <w:highlight w:val="none"/>
            </w:rPr>
            <w:t xml:space="preserve"> </w:t>
          </w:r>
          <w:r>
            <w:rPr>
              <w:rFonts w:ascii="Calibri" w:hAnsi="Calibri" w:eastAsia="Calibri" w:cs="Calibri"/>
              <w:spacing w:val="-6"/>
              <w:sz w:val="21"/>
              <w:szCs w:val="21"/>
              <w:highlight w:val="none"/>
            </w:rPr>
            <w:t>50</w:t>
          </w:r>
          <w:r>
            <w:rPr>
              <w:rFonts w:ascii="Calibri" w:hAnsi="Calibri" w:eastAsia="Calibri" w:cs="Calibri"/>
              <w:spacing w:val="-6"/>
              <w:sz w:val="21"/>
              <w:szCs w:val="21"/>
              <w:highlight w:val="none"/>
            </w:rPr>
            <w:fldChar w:fldCharType="end"/>
          </w:r>
        </w:p>
        <w:p w14:paraId="65F5AD93">
          <w:pPr>
            <w:pStyle w:val="3"/>
            <w:tabs>
              <w:tab w:val="right" w:leader="dot" w:pos="9087"/>
            </w:tabs>
            <w:spacing w:before="37" w:line="205" w:lineRule="auto"/>
            <w:ind w:left="444"/>
            <w:rPr>
              <w:rFonts w:ascii="Calibri" w:hAnsi="Calibri" w:eastAsia="Calibri" w:cs="Calibri"/>
              <w:sz w:val="21"/>
              <w:szCs w:val="21"/>
              <w:highlight w:val="none"/>
            </w:rPr>
          </w:pPr>
          <w:r>
            <w:rPr>
              <w:highlight w:val="none"/>
            </w:rPr>
            <w:fldChar w:fldCharType="begin"/>
          </w:r>
          <w:r>
            <w:rPr>
              <w:highlight w:val="none"/>
            </w:rPr>
            <w:instrText xml:space="preserve"> HYPERLINK \l "bookmark25" </w:instrText>
          </w:r>
          <w:r>
            <w:rPr>
              <w:highlight w:val="none"/>
            </w:rPr>
            <w:fldChar w:fldCharType="separate"/>
          </w:r>
          <w:r>
            <w:rPr>
              <w:spacing w:val="-1"/>
              <w:sz w:val="21"/>
              <w:szCs w:val="21"/>
              <w:highlight w:val="none"/>
            </w:rPr>
            <w:t>第二节 专用合同条款</w:t>
          </w:r>
          <w:r>
            <w:rPr>
              <w:spacing w:val="-42"/>
              <w:sz w:val="21"/>
              <w:szCs w:val="21"/>
              <w:highlight w:val="none"/>
            </w:rPr>
            <w:t xml:space="preserve"> </w:t>
          </w:r>
          <w:r>
            <w:rPr>
              <w:sz w:val="21"/>
              <w:szCs w:val="21"/>
              <w:highlight w:val="none"/>
            </w:rPr>
            <w:tab/>
          </w:r>
          <w:r>
            <w:rPr>
              <w:spacing w:val="-57"/>
              <w:sz w:val="21"/>
              <w:szCs w:val="21"/>
              <w:highlight w:val="none"/>
            </w:rPr>
            <w:t xml:space="preserve"> </w:t>
          </w:r>
          <w:r>
            <w:rPr>
              <w:rFonts w:ascii="Calibri" w:hAnsi="Calibri" w:eastAsia="Calibri" w:cs="Calibri"/>
              <w:spacing w:val="-6"/>
              <w:sz w:val="21"/>
              <w:szCs w:val="21"/>
              <w:highlight w:val="none"/>
            </w:rPr>
            <w:t>51</w:t>
          </w:r>
          <w:r>
            <w:rPr>
              <w:rFonts w:ascii="Calibri" w:hAnsi="Calibri" w:eastAsia="Calibri" w:cs="Calibri"/>
              <w:spacing w:val="-6"/>
              <w:sz w:val="21"/>
              <w:szCs w:val="21"/>
              <w:highlight w:val="none"/>
            </w:rPr>
            <w:fldChar w:fldCharType="end"/>
          </w:r>
        </w:p>
        <w:p w14:paraId="51C3180B">
          <w:pPr>
            <w:pStyle w:val="3"/>
            <w:tabs>
              <w:tab w:val="right" w:leader="dot" w:pos="9087"/>
            </w:tabs>
            <w:spacing w:before="38" w:line="205" w:lineRule="auto"/>
            <w:ind w:left="444"/>
            <w:rPr>
              <w:rFonts w:ascii="Calibri" w:hAnsi="Calibri" w:eastAsia="Calibri" w:cs="Calibri"/>
              <w:sz w:val="21"/>
              <w:szCs w:val="21"/>
              <w:highlight w:val="none"/>
            </w:rPr>
          </w:pPr>
          <w:r>
            <w:rPr>
              <w:highlight w:val="none"/>
            </w:rPr>
            <w:fldChar w:fldCharType="begin"/>
          </w:r>
          <w:r>
            <w:rPr>
              <w:highlight w:val="none"/>
            </w:rPr>
            <w:instrText xml:space="preserve"> HYPERLINK \l "bookmark26" </w:instrText>
          </w:r>
          <w:r>
            <w:rPr>
              <w:highlight w:val="none"/>
            </w:rPr>
            <w:fldChar w:fldCharType="separate"/>
          </w:r>
          <w:r>
            <w:rPr>
              <w:spacing w:val="-1"/>
              <w:sz w:val="21"/>
              <w:szCs w:val="21"/>
              <w:highlight w:val="none"/>
            </w:rPr>
            <w:t>第三节 合同附件格式</w:t>
          </w:r>
          <w:r>
            <w:rPr>
              <w:spacing w:val="-42"/>
              <w:sz w:val="21"/>
              <w:szCs w:val="21"/>
              <w:highlight w:val="none"/>
            </w:rPr>
            <w:t xml:space="preserve"> </w:t>
          </w:r>
          <w:r>
            <w:rPr>
              <w:sz w:val="21"/>
              <w:szCs w:val="21"/>
              <w:highlight w:val="none"/>
            </w:rPr>
            <w:tab/>
          </w:r>
          <w:r>
            <w:rPr>
              <w:spacing w:val="-57"/>
              <w:sz w:val="21"/>
              <w:szCs w:val="21"/>
              <w:highlight w:val="none"/>
            </w:rPr>
            <w:t xml:space="preserve"> </w:t>
          </w:r>
          <w:r>
            <w:rPr>
              <w:rFonts w:ascii="Calibri" w:hAnsi="Calibri" w:eastAsia="Calibri" w:cs="Calibri"/>
              <w:spacing w:val="-6"/>
              <w:sz w:val="21"/>
              <w:szCs w:val="21"/>
              <w:highlight w:val="none"/>
            </w:rPr>
            <w:t>52</w:t>
          </w:r>
          <w:r>
            <w:rPr>
              <w:rFonts w:ascii="Calibri" w:hAnsi="Calibri" w:eastAsia="Calibri" w:cs="Calibri"/>
              <w:spacing w:val="-6"/>
              <w:sz w:val="21"/>
              <w:szCs w:val="21"/>
              <w:highlight w:val="none"/>
            </w:rPr>
            <w:fldChar w:fldCharType="end"/>
          </w:r>
        </w:p>
        <w:p w14:paraId="60F05CE5">
          <w:pPr>
            <w:tabs>
              <w:tab w:val="right" w:leader="dot" w:pos="9087"/>
            </w:tabs>
            <w:spacing w:before="36" w:line="205" w:lineRule="auto"/>
            <w:ind w:left="444"/>
            <w:rPr>
              <w:rFonts w:ascii="Calibri" w:hAnsi="Calibri" w:eastAsia="Calibri" w:cs="Calibri"/>
              <w:sz w:val="21"/>
              <w:szCs w:val="21"/>
              <w:highlight w:val="none"/>
            </w:rPr>
          </w:pPr>
          <w:r>
            <w:rPr>
              <w:highlight w:val="none"/>
            </w:rPr>
            <w:fldChar w:fldCharType="begin"/>
          </w:r>
          <w:r>
            <w:rPr>
              <w:highlight w:val="none"/>
            </w:rPr>
            <w:instrText xml:space="preserve"> HYPERLINK \l "bookmark27" </w:instrText>
          </w:r>
          <w:r>
            <w:rPr>
              <w:highlight w:val="none"/>
            </w:rPr>
            <w:fldChar w:fldCharType="separate"/>
          </w:r>
          <w:r>
            <w:rPr>
              <w:rFonts w:ascii="宋体" w:hAnsi="宋体" w:eastAsia="宋体" w:cs="宋体"/>
              <w:spacing w:val="-3"/>
              <w:sz w:val="21"/>
              <w:szCs w:val="21"/>
              <w:highlight w:val="none"/>
            </w:rPr>
            <w:t>第二卷</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7"/>
              <w:sz w:val="21"/>
              <w:szCs w:val="21"/>
              <w:highlight w:val="none"/>
            </w:rPr>
            <w:t xml:space="preserve"> </w:t>
          </w:r>
          <w:r>
            <w:rPr>
              <w:rFonts w:ascii="Calibri" w:hAnsi="Calibri" w:eastAsia="Calibri" w:cs="Calibri"/>
              <w:spacing w:val="-6"/>
              <w:sz w:val="21"/>
              <w:szCs w:val="21"/>
              <w:highlight w:val="none"/>
            </w:rPr>
            <w:t>53</w:t>
          </w:r>
          <w:r>
            <w:rPr>
              <w:rFonts w:ascii="Calibri" w:hAnsi="Calibri" w:eastAsia="Calibri" w:cs="Calibri"/>
              <w:spacing w:val="-6"/>
              <w:sz w:val="21"/>
              <w:szCs w:val="21"/>
              <w:highlight w:val="none"/>
            </w:rPr>
            <w:fldChar w:fldCharType="end"/>
          </w:r>
        </w:p>
        <w:p w14:paraId="13C64D3D">
          <w:pPr>
            <w:tabs>
              <w:tab w:val="right" w:leader="dot" w:pos="9087"/>
            </w:tabs>
            <w:spacing w:before="53"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"bookmark28" </w:instrText>
          </w:r>
          <w:r>
            <w:rPr>
              <w:highlight w:val="none"/>
            </w:rPr>
            <w:fldChar w:fldCharType="separate"/>
          </w:r>
          <w:r>
            <w:rPr>
              <w:rFonts w:ascii="宋体" w:hAnsi="宋体" w:eastAsia="宋体" w:cs="宋体"/>
              <w:spacing w:val="-1"/>
              <w:sz w:val="21"/>
              <w:szCs w:val="21"/>
              <w:highlight w:val="none"/>
            </w:rPr>
            <w:t>第五章 招标人要求</w:t>
          </w:r>
          <w:r>
            <w:rPr>
              <w:rFonts w:ascii="宋体" w:hAnsi="宋体" w:eastAsia="宋体" w:cs="宋体"/>
              <w:spacing w:val="-73"/>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6"/>
              <w:sz w:val="21"/>
              <w:szCs w:val="21"/>
              <w:highlight w:val="none"/>
            </w:rPr>
            <w:t xml:space="preserve"> </w:t>
          </w:r>
          <w:r>
            <w:rPr>
              <w:rFonts w:ascii="Calibri" w:hAnsi="Calibri" w:eastAsia="Calibri" w:cs="Calibri"/>
              <w:spacing w:val="-6"/>
              <w:sz w:val="21"/>
              <w:szCs w:val="21"/>
              <w:highlight w:val="none"/>
            </w:rPr>
            <w:t>54</w:t>
          </w:r>
          <w:r>
            <w:rPr>
              <w:rFonts w:ascii="Calibri" w:hAnsi="Calibri" w:eastAsia="Calibri" w:cs="Calibri"/>
              <w:spacing w:val="-6"/>
              <w:sz w:val="21"/>
              <w:szCs w:val="21"/>
              <w:highlight w:val="none"/>
            </w:rPr>
            <w:fldChar w:fldCharType="end"/>
          </w:r>
        </w:p>
        <w:p w14:paraId="3DCD0682">
          <w:pPr>
            <w:tabs>
              <w:tab w:val="right" w:leader="dot" w:pos="9087"/>
            </w:tabs>
            <w:spacing w:before="36"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"bookmark29" </w:instrText>
          </w:r>
          <w:r>
            <w:rPr>
              <w:highlight w:val="none"/>
            </w:rPr>
            <w:fldChar w:fldCharType="separate"/>
          </w:r>
          <w:r>
            <w:rPr>
              <w:rFonts w:ascii="宋体" w:hAnsi="宋体" w:eastAsia="宋体" w:cs="宋体"/>
              <w:spacing w:val="-3"/>
              <w:sz w:val="21"/>
              <w:szCs w:val="21"/>
              <w:highlight w:val="none"/>
            </w:rPr>
            <w:t>第三卷</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7"/>
              <w:sz w:val="21"/>
              <w:szCs w:val="21"/>
              <w:highlight w:val="none"/>
            </w:rPr>
            <w:t xml:space="preserve"> </w:t>
          </w:r>
          <w:r>
            <w:rPr>
              <w:rFonts w:ascii="Calibri" w:hAnsi="Calibri" w:eastAsia="Calibri" w:cs="Calibri"/>
              <w:spacing w:val="-6"/>
              <w:sz w:val="21"/>
              <w:szCs w:val="21"/>
              <w:highlight w:val="none"/>
            </w:rPr>
            <w:t>56</w:t>
          </w:r>
          <w:r>
            <w:rPr>
              <w:rFonts w:ascii="Calibri" w:hAnsi="Calibri" w:eastAsia="Calibri" w:cs="Calibri"/>
              <w:spacing w:val="-6"/>
              <w:sz w:val="21"/>
              <w:szCs w:val="21"/>
              <w:highlight w:val="none"/>
            </w:rPr>
            <w:fldChar w:fldCharType="end"/>
          </w:r>
        </w:p>
        <w:p w14:paraId="5940F536">
          <w:pPr>
            <w:tabs>
              <w:tab w:val="right" w:leader="dot" w:pos="9087"/>
            </w:tabs>
            <w:spacing w:before="38" w:line="205" w:lineRule="auto"/>
            <w:ind w:left="24"/>
            <w:rPr>
              <w:rFonts w:ascii="Calibri" w:hAnsi="Calibri" w:eastAsia="Calibri" w:cs="Calibri"/>
              <w:sz w:val="21"/>
              <w:szCs w:val="21"/>
              <w:highlight w:val="none"/>
            </w:rPr>
          </w:pPr>
          <w:r>
            <w:rPr>
              <w:highlight w:val="none"/>
            </w:rPr>
            <w:fldChar w:fldCharType="begin"/>
          </w:r>
          <w:r>
            <w:rPr>
              <w:highlight w:val="none"/>
            </w:rPr>
            <w:instrText xml:space="preserve"> HYPERLINK \l "bookmark30" </w:instrText>
          </w:r>
          <w:r>
            <w:rPr>
              <w:highlight w:val="none"/>
            </w:rPr>
            <w:fldChar w:fldCharType="separate"/>
          </w:r>
          <w:r>
            <w:rPr>
              <w:rFonts w:ascii="宋体" w:hAnsi="宋体" w:eastAsia="宋体" w:cs="宋体"/>
              <w:spacing w:val="-1"/>
              <w:sz w:val="21"/>
              <w:szCs w:val="21"/>
              <w:highlight w:val="none"/>
            </w:rPr>
            <w:t>第六章 投标文件格式</w:t>
          </w:r>
          <w:r>
            <w:rPr>
              <w:rFonts w:ascii="宋体" w:hAnsi="宋体" w:eastAsia="宋体" w:cs="宋体"/>
              <w:spacing w:val="-42"/>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56"/>
              <w:sz w:val="21"/>
              <w:szCs w:val="21"/>
              <w:highlight w:val="none"/>
            </w:rPr>
            <w:t xml:space="preserve"> </w:t>
          </w:r>
          <w:r>
            <w:rPr>
              <w:rFonts w:ascii="Calibri" w:hAnsi="Calibri" w:eastAsia="Calibri" w:cs="Calibri"/>
              <w:spacing w:val="-6"/>
              <w:sz w:val="21"/>
              <w:szCs w:val="21"/>
              <w:highlight w:val="none"/>
            </w:rPr>
            <w:t>57</w:t>
          </w:r>
          <w:r>
            <w:rPr>
              <w:rFonts w:ascii="Calibri" w:hAnsi="Calibri" w:eastAsia="Calibri" w:cs="Calibri"/>
              <w:spacing w:val="-6"/>
              <w:sz w:val="21"/>
              <w:szCs w:val="21"/>
              <w:highlight w:val="none"/>
            </w:rPr>
            <w:fldChar w:fldCharType="end"/>
          </w:r>
        </w:p>
        <w:p w14:paraId="5370618D">
          <w:pPr>
            <w:pStyle w:val="3"/>
            <w:tabs>
              <w:tab w:val="right" w:leader="dot" w:pos="9087"/>
            </w:tabs>
            <w:spacing w:before="37" w:line="205" w:lineRule="auto"/>
            <w:ind w:left="448"/>
            <w:rPr>
              <w:rFonts w:ascii="Calibri" w:hAnsi="Calibri" w:eastAsia="Calibri" w:cs="Calibri"/>
              <w:sz w:val="21"/>
              <w:szCs w:val="21"/>
              <w:highlight w:val="none"/>
            </w:rPr>
          </w:pPr>
          <w:r>
            <w:rPr>
              <w:highlight w:val="none"/>
            </w:rPr>
            <w:fldChar w:fldCharType="begin"/>
          </w:r>
          <w:r>
            <w:rPr>
              <w:highlight w:val="none"/>
            </w:rPr>
            <w:instrText xml:space="preserve"> HYPERLINK \l "bookmark31" </w:instrText>
          </w:r>
          <w:r>
            <w:rPr>
              <w:highlight w:val="none"/>
            </w:rPr>
            <w:fldChar w:fldCharType="separate"/>
          </w:r>
          <w:r>
            <w:rPr>
              <w:spacing w:val="-2"/>
              <w:sz w:val="21"/>
              <w:szCs w:val="21"/>
              <w:highlight w:val="none"/>
            </w:rPr>
            <w:t>一、投标函及投标函附录</w:t>
          </w:r>
          <w:r>
            <w:rPr>
              <w:spacing w:val="-48"/>
              <w:sz w:val="21"/>
              <w:szCs w:val="21"/>
              <w:highlight w:val="none"/>
            </w:rPr>
            <w:t xml:space="preserve"> </w:t>
          </w:r>
          <w:r>
            <w:rPr>
              <w:sz w:val="21"/>
              <w:szCs w:val="21"/>
              <w:highlight w:val="none"/>
            </w:rPr>
            <w:tab/>
          </w:r>
          <w:r>
            <w:rPr>
              <w:spacing w:val="-56"/>
              <w:sz w:val="21"/>
              <w:szCs w:val="21"/>
              <w:highlight w:val="none"/>
            </w:rPr>
            <w:t xml:space="preserve"> </w:t>
          </w:r>
          <w:r>
            <w:rPr>
              <w:rFonts w:ascii="Calibri" w:hAnsi="Calibri" w:eastAsia="Calibri" w:cs="Calibri"/>
              <w:spacing w:val="-7"/>
              <w:sz w:val="21"/>
              <w:szCs w:val="21"/>
              <w:highlight w:val="none"/>
            </w:rPr>
            <w:t>60</w:t>
          </w:r>
          <w:r>
            <w:rPr>
              <w:rFonts w:ascii="Calibri" w:hAnsi="Calibri" w:eastAsia="Calibri" w:cs="Calibri"/>
              <w:spacing w:val="-7"/>
              <w:sz w:val="21"/>
              <w:szCs w:val="21"/>
              <w:highlight w:val="none"/>
            </w:rPr>
            <w:fldChar w:fldCharType="end"/>
          </w:r>
        </w:p>
        <w:p w14:paraId="44FFBE39">
          <w:pPr>
            <w:pStyle w:val="3"/>
            <w:tabs>
              <w:tab w:val="right" w:leader="dot" w:pos="9087"/>
            </w:tabs>
            <w:spacing w:before="37" w:line="205" w:lineRule="auto"/>
            <w:ind w:left="448"/>
            <w:rPr>
              <w:rFonts w:ascii="Calibri" w:hAnsi="Calibri" w:eastAsia="Calibri" w:cs="Calibri"/>
              <w:sz w:val="21"/>
              <w:szCs w:val="21"/>
              <w:highlight w:val="none"/>
            </w:rPr>
          </w:pPr>
          <w:r>
            <w:rPr>
              <w:highlight w:val="none"/>
            </w:rPr>
            <w:fldChar w:fldCharType="begin"/>
          </w:r>
          <w:r>
            <w:rPr>
              <w:highlight w:val="none"/>
            </w:rPr>
            <w:instrText xml:space="preserve"> HYPERLINK \l "bookmark32" </w:instrText>
          </w:r>
          <w:r>
            <w:rPr>
              <w:highlight w:val="none"/>
            </w:rPr>
            <w:fldChar w:fldCharType="separate"/>
          </w:r>
          <w:r>
            <w:rPr>
              <w:spacing w:val="-1"/>
              <w:sz w:val="21"/>
              <w:szCs w:val="21"/>
              <w:highlight w:val="none"/>
            </w:rPr>
            <w:t>二、法定代表人身份证明</w:t>
          </w:r>
          <w:r>
            <w:rPr>
              <w:spacing w:val="-59"/>
              <w:sz w:val="21"/>
              <w:szCs w:val="21"/>
              <w:highlight w:val="none"/>
            </w:rPr>
            <w:t xml:space="preserve"> </w:t>
          </w:r>
          <w:r>
            <w:rPr>
              <w:sz w:val="21"/>
              <w:szCs w:val="21"/>
              <w:highlight w:val="none"/>
            </w:rPr>
            <w:tab/>
          </w:r>
          <w:r>
            <w:rPr>
              <w:spacing w:val="-56"/>
              <w:sz w:val="21"/>
              <w:szCs w:val="21"/>
              <w:highlight w:val="none"/>
            </w:rPr>
            <w:t xml:space="preserve"> </w:t>
          </w:r>
          <w:r>
            <w:rPr>
              <w:rFonts w:ascii="Calibri" w:hAnsi="Calibri" w:eastAsia="Calibri" w:cs="Calibri"/>
              <w:spacing w:val="-7"/>
              <w:sz w:val="21"/>
              <w:szCs w:val="21"/>
              <w:highlight w:val="none"/>
            </w:rPr>
            <w:t>62</w:t>
          </w:r>
          <w:r>
            <w:rPr>
              <w:rFonts w:ascii="Calibri" w:hAnsi="Calibri" w:eastAsia="Calibri" w:cs="Calibri"/>
              <w:spacing w:val="-7"/>
              <w:sz w:val="21"/>
              <w:szCs w:val="21"/>
              <w:highlight w:val="none"/>
            </w:rPr>
            <w:fldChar w:fldCharType="end"/>
          </w:r>
        </w:p>
        <w:p w14:paraId="03F2FAAD">
          <w:pPr>
            <w:pStyle w:val="3"/>
            <w:tabs>
              <w:tab w:val="right" w:leader="dot" w:pos="9087"/>
            </w:tabs>
            <w:spacing w:before="37" w:line="205" w:lineRule="auto"/>
            <w:ind w:left="448"/>
            <w:rPr>
              <w:rFonts w:ascii="Calibri" w:hAnsi="Calibri" w:eastAsia="Calibri" w:cs="Calibri"/>
              <w:sz w:val="21"/>
              <w:szCs w:val="21"/>
              <w:highlight w:val="none"/>
            </w:rPr>
          </w:pPr>
          <w:r>
            <w:rPr>
              <w:highlight w:val="none"/>
            </w:rPr>
            <w:fldChar w:fldCharType="begin"/>
          </w:r>
          <w:r>
            <w:rPr>
              <w:highlight w:val="none"/>
            </w:rPr>
            <w:instrText xml:space="preserve"> HYPERLINK \l "bookmark33" </w:instrText>
          </w:r>
          <w:r>
            <w:rPr>
              <w:highlight w:val="none"/>
            </w:rPr>
            <w:fldChar w:fldCharType="separate"/>
          </w:r>
          <w:r>
            <w:rPr>
              <w:spacing w:val="-2"/>
              <w:sz w:val="21"/>
              <w:szCs w:val="21"/>
              <w:highlight w:val="none"/>
            </w:rPr>
            <w:t>三、投标保证金</w:t>
          </w:r>
          <w:r>
            <w:rPr>
              <w:spacing w:val="-58"/>
              <w:sz w:val="21"/>
              <w:szCs w:val="21"/>
              <w:highlight w:val="none"/>
            </w:rPr>
            <w:t xml:space="preserve"> </w:t>
          </w:r>
          <w:r>
            <w:rPr>
              <w:sz w:val="21"/>
              <w:szCs w:val="21"/>
              <w:highlight w:val="none"/>
            </w:rPr>
            <w:tab/>
          </w:r>
          <w:r>
            <w:rPr>
              <w:spacing w:val="-55"/>
              <w:sz w:val="21"/>
              <w:szCs w:val="21"/>
              <w:highlight w:val="none"/>
            </w:rPr>
            <w:t xml:space="preserve"> </w:t>
          </w:r>
          <w:r>
            <w:rPr>
              <w:rFonts w:ascii="Calibri" w:hAnsi="Calibri" w:eastAsia="Calibri" w:cs="Calibri"/>
              <w:spacing w:val="-7"/>
              <w:sz w:val="21"/>
              <w:szCs w:val="21"/>
              <w:highlight w:val="none"/>
            </w:rPr>
            <w:t>63</w:t>
          </w:r>
          <w:r>
            <w:rPr>
              <w:rFonts w:ascii="Calibri" w:hAnsi="Calibri" w:eastAsia="Calibri" w:cs="Calibri"/>
              <w:spacing w:val="-7"/>
              <w:sz w:val="21"/>
              <w:szCs w:val="21"/>
              <w:highlight w:val="none"/>
            </w:rPr>
            <w:fldChar w:fldCharType="end"/>
          </w:r>
        </w:p>
        <w:p w14:paraId="321A89FE">
          <w:pPr>
            <w:pStyle w:val="3"/>
            <w:tabs>
              <w:tab w:val="right" w:leader="dot" w:pos="9087"/>
            </w:tabs>
            <w:spacing w:before="37" w:line="205" w:lineRule="auto"/>
            <w:ind w:left="457"/>
            <w:rPr>
              <w:rFonts w:ascii="Calibri" w:hAnsi="Calibri" w:eastAsia="Calibri" w:cs="Calibri"/>
              <w:sz w:val="21"/>
              <w:szCs w:val="21"/>
              <w:highlight w:val="none"/>
            </w:rPr>
          </w:pPr>
          <w:r>
            <w:rPr>
              <w:highlight w:val="none"/>
            </w:rPr>
            <w:fldChar w:fldCharType="begin"/>
          </w:r>
          <w:r>
            <w:rPr>
              <w:highlight w:val="none"/>
            </w:rPr>
            <w:instrText xml:space="preserve"> HYPERLINK \l "bookmark34" </w:instrText>
          </w:r>
          <w:r>
            <w:rPr>
              <w:highlight w:val="none"/>
            </w:rPr>
            <w:fldChar w:fldCharType="separate"/>
          </w:r>
          <w:r>
            <w:rPr>
              <w:spacing w:val="-1"/>
              <w:sz w:val="21"/>
              <w:szCs w:val="21"/>
              <w:highlight w:val="none"/>
            </w:rPr>
            <w:t>四、联合体协议书（如有）</w:t>
          </w:r>
          <w:r>
            <w:rPr>
              <w:sz w:val="21"/>
              <w:szCs w:val="21"/>
              <w:highlight w:val="none"/>
            </w:rPr>
            <w:tab/>
          </w:r>
          <w:r>
            <w:rPr>
              <w:spacing w:val="-56"/>
              <w:sz w:val="21"/>
              <w:szCs w:val="21"/>
              <w:highlight w:val="none"/>
            </w:rPr>
            <w:t xml:space="preserve"> </w:t>
          </w:r>
          <w:r>
            <w:rPr>
              <w:rFonts w:ascii="Calibri" w:hAnsi="Calibri" w:eastAsia="Calibri" w:cs="Calibri"/>
              <w:spacing w:val="-7"/>
              <w:sz w:val="21"/>
              <w:szCs w:val="21"/>
              <w:highlight w:val="none"/>
            </w:rPr>
            <w:t>65</w:t>
          </w:r>
          <w:r>
            <w:rPr>
              <w:rFonts w:ascii="Calibri" w:hAnsi="Calibri" w:eastAsia="Calibri" w:cs="Calibri"/>
              <w:spacing w:val="-7"/>
              <w:sz w:val="21"/>
              <w:szCs w:val="21"/>
              <w:highlight w:val="none"/>
            </w:rPr>
            <w:fldChar w:fldCharType="end"/>
          </w:r>
        </w:p>
        <w:p w14:paraId="4E0CE788">
          <w:pPr>
            <w:pStyle w:val="3"/>
            <w:tabs>
              <w:tab w:val="right" w:leader="dot" w:pos="9087"/>
            </w:tabs>
            <w:spacing w:before="52" w:line="205" w:lineRule="auto"/>
            <w:ind w:left="450"/>
            <w:rPr>
              <w:rFonts w:ascii="Calibri" w:hAnsi="Calibri" w:eastAsia="Calibri" w:cs="Calibri"/>
              <w:sz w:val="21"/>
              <w:szCs w:val="21"/>
              <w:highlight w:val="none"/>
            </w:rPr>
          </w:pPr>
          <w:r>
            <w:rPr>
              <w:highlight w:val="none"/>
            </w:rPr>
            <w:fldChar w:fldCharType="begin"/>
          </w:r>
          <w:r>
            <w:rPr>
              <w:highlight w:val="none"/>
            </w:rPr>
            <w:instrText xml:space="preserve"> HYPERLINK \l "bookmark35" </w:instrText>
          </w:r>
          <w:r>
            <w:rPr>
              <w:highlight w:val="none"/>
            </w:rPr>
            <w:fldChar w:fldCharType="separate"/>
          </w:r>
          <w:r>
            <w:rPr>
              <w:sz w:val="21"/>
              <w:szCs w:val="21"/>
              <w:highlight w:val="none"/>
            </w:rPr>
            <w:t>五、拟分包计划表（适用于非政府采购与工程建设有关的服务）</w:t>
          </w:r>
          <w:r>
            <w:rPr>
              <w:sz w:val="21"/>
              <w:szCs w:val="21"/>
              <w:highlight w:val="none"/>
            </w:rPr>
            <w:tab/>
          </w:r>
          <w:r>
            <w:rPr>
              <w:spacing w:val="-56"/>
              <w:sz w:val="21"/>
              <w:szCs w:val="21"/>
              <w:highlight w:val="none"/>
            </w:rPr>
            <w:t xml:space="preserve"> </w:t>
          </w:r>
          <w:r>
            <w:rPr>
              <w:rFonts w:ascii="Calibri" w:hAnsi="Calibri" w:eastAsia="Calibri" w:cs="Calibri"/>
              <w:spacing w:val="-7"/>
              <w:sz w:val="21"/>
              <w:szCs w:val="21"/>
              <w:highlight w:val="none"/>
            </w:rPr>
            <w:t>67</w:t>
          </w:r>
          <w:r>
            <w:rPr>
              <w:rFonts w:ascii="Calibri" w:hAnsi="Calibri" w:eastAsia="Calibri" w:cs="Calibri"/>
              <w:spacing w:val="-7"/>
              <w:sz w:val="21"/>
              <w:szCs w:val="21"/>
              <w:highlight w:val="none"/>
            </w:rPr>
            <w:fldChar w:fldCharType="end"/>
          </w:r>
        </w:p>
        <w:p w14:paraId="553A60A9">
          <w:pPr>
            <w:pStyle w:val="3"/>
            <w:tabs>
              <w:tab w:val="right" w:leader="dot" w:pos="9087"/>
            </w:tabs>
            <w:spacing w:before="37" w:line="205" w:lineRule="auto"/>
            <w:ind w:left="450"/>
            <w:rPr>
              <w:rFonts w:ascii="Calibri" w:hAnsi="Calibri" w:eastAsia="Calibri" w:cs="Calibri"/>
              <w:sz w:val="21"/>
              <w:szCs w:val="21"/>
              <w:highlight w:val="none"/>
            </w:rPr>
          </w:pPr>
          <w:r>
            <w:rPr>
              <w:highlight w:val="none"/>
            </w:rPr>
            <w:fldChar w:fldCharType="begin"/>
          </w:r>
          <w:r>
            <w:rPr>
              <w:highlight w:val="none"/>
            </w:rPr>
            <w:instrText xml:space="preserve"> HYPERLINK \l "bookmark36" </w:instrText>
          </w:r>
          <w:r>
            <w:rPr>
              <w:highlight w:val="none"/>
            </w:rPr>
            <w:fldChar w:fldCharType="separate"/>
          </w:r>
          <w:r>
            <w:rPr>
              <w:sz w:val="21"/>
              <w:szCs w:val="21"/>
              <w:highlight w:val="none"/>
            </w:rPr>
            <w:t>五、分包意向协议书（适用于政府采购与工程建设有关的服务）</w:t>
          </w:r>
          <w:r>
            <w:rPr>
              <w:sz w:val="21"/>
              <w:szCs w:val="21"/>
              <w:highlight w:val="none"/>
            </w:rPr>
            <w:tab/>
          </w:r>
          <w:r>
            <w:rPr>
              <w:spacing w:val="-56"/>
              <w:sz w:val="21"/>
              <w:szCs w:val="21"/>
              <w:highlight w:val="none"/>
            </w:rPr>
            <w:t xml:space="preserve"> </w:t>
          </w:r>
          <w:r>
            <w:rPr>
              <w:rFonts w:ascii="Calibri" w:hAnsi="Calibri" w:eastAsia="Calibri" w:cs="Calibri"/>
              <w:spacing w:val="-7"/>
              <w:sz w:val="21"/>
              <w:szCs w:val="21"/>
              <w:highlight w:val="none"/>
            </w:rPr>
            <w:t>68</w:t>
          </w:r>
          <w:r>
            <w:rPr>
              <w:rFonts w:ascii="Calibri" w:hAnsi="Calibri" w:eastAsia="Calibri" w:cs="Calibri"/>
              <w:spacing w:val="-7"/>
              <w:sz w:val="21"/>
              <w:szCs w:val="21"/>
              <w:highlight w:val="none"/>
            </w:rPr>
            <w:fldChar w:fldCharType="end"/>
          </w:r>
        </w:p>
        <w:p w14:paraId="54C078A4">
          <w:pPr>
            <w:pStyle w:val="3"/>
            <w:tabs>
              <w:tab w:val="right" w:leader="dot" w:pos="9087"/>
            </w:tabs>
            <w:spacing w:before="37" w:line="205" w:lineRule="auto"/>
            <w:ind w:left="451"/>
            <w:rPr>
              <w:rFonts w:ascii="Calibri" w:hAnsi="Calibri" w:eastAsia="Calibri" w:cs="Calibri"/>
              <w:sz w:val="21"/>
              <w:szCs w:val="21"/>
              <w:highlight w:val="none"/>
            </w:rPr>
          </w:pPr>
          <w:r>
            <w:rPr>
              <w:highlight w:val="none"/>
            </w:rPr>
            <w:fldChar w:fldCharType="begin"/>
          </w:r>
          <w:r>
            <w:rPr>
              <w:highlight w:val="none"/>
            </w:rPr>
            <w:instrText xml:space="preserve"> HYPERLINK \l "bookmark37" </w:instrText>
          </w:r>
          <w:r>
            <w:rPr>
              <w:highlight w:val="none"/>
            </w:rPr>
            <w:fldChar w:fldCharType="separate"/>
          </w:r>
          <w:r>
            <w:rPr>
              <w:sz w:val="21"/>
              <w:szCs w:val="21"/>
              <w:highlight w:val="none"/>
            </w:rPr>
            <w:t>六、中小企业声明函（适用于政府采购与工程建设有关的服务）</w:t>
          </w:r>
          <w:r>
            <w:rPr>
              <w:sz w:val="21"/>
              <w:szCs w:val="21"/>
              <w:highlight w:val="none"/>
            </w:rPr>
            <w:tab/>
          </w:r>
          <w:r>
            <w:rPr>
              <w:spacing w:val="-58"/>
              <w:sz w:val="21"/>
              <w:szCs w:val="21"/>
              <w:highlight w:val="none"/>
            </w:rPr>
            <w:t xml:space="preserve"> </w:t>
          </w:r>
          <w:r>
            <w:rPr>
              <w:rFonts w:ascii="Calibri" w:hAnsi="Calibri" w:eastAsia="Calibri" w:cs="Calibri"/>
              <w:spacing w:val="-6"/>
              <w:sz w:val="21"/>
              <w:szCs w:val="21"/>
              <w:highlight w:val="none"/>
            </w:rPr>
            <w:t>70</w:t>
          </w:r>
          <w:r>
            <w:rPr>
              <w:rFonts w:ascii="Calibri" w:hAnsi="Calibri" w:eastAsia="Calibri" w:cs="Calibri"/>
              <w:spacing w:val="-6"/>
              <w:sz w:val="21"/>
              <w:szCs w:val="21"/>
              <w:highlight w:val="none"/>
            </w:rPr>
            <w:fldChar w:fldCharType="end"/>
          </w:r>
        </w:p>
        <w:p w14:paraId="5FBD335F">
          <w:pPr>
            <w:pStyle w:val="3"/>
            <w:tabs>
              <w:tab w:val="right" w:leader="dot" w:pos="9087"/>
            </w:tabs>
            <w:spacing w:before="37" w:line="205" w:lineRule="auto"/>
            <w:ind w:left="443"/>
            <w:rPr>
              <w:rFonts w:ascii="Calibri" w:hAnsi="Calibri" w:eastAsia="Calibri" w:cs="Calibri"/>
              <w:sz w:val="21"/>
              <w:szCs w:val="21"/>
              <w:highlight w:val="none"/>
            </w:rPr>
          </w:pPr>
          <w:r>
            <w:rPr>
              <w:highlight w:val="none"/>
            </w:rPr>
            <w:fldChar w:fldCharType="begin"/>
          </w:r>
          <w:r>
            <w:rPr>
              <w:highlight w:val="none"/>
            </w:rPr>
            <w:instrText xml:space="preserve"> HYPERLINK \l "bookmark38" </w:instrText>
          </w:r>
          <w:r>
            <w:rPr>
              <w:highlight w:val="none"/>
            </w:rPr>
            <w:fldChar w:fldCharType="separate"/>
          </w:r>
          <w:r>
            <w:rPr>
              <w:spacing w:val="-1"/>
              <w:sz w:val="21"/>
              <w:szCs w:val="21"/>
              <w:highlight w:val="none"/>
            </w:rPr>
            <w:t>七、资格审查资料</w:t>
          </w:r>
          <w:r>
            <w:rPr>
              <w:spacing w:val="-88"/>
              <w:sz w:val="21"/>
              <w:szCs w:val="21"/>
              <w:highlight w:val="none"/>
            </w:rPr>
            <w:t xml:space="preserve"> </w:t>
          </w:r>
          <w:r>
            <w:rPr>
              <w:sz w:val="21"/>
              <w:szCs w:val="21"/>
              <w:highlight w:val="none"/>
            </w:rPr>
            <w:tab/>
          </w:r>
          <w:r>
            <w:rPr>
              <w:spacing w:val="-58"/>
              <w:sz w:val="21"/>
              <w:szCs w:val="21"/>
              <w:highlight w:val="none"/>
            </w:rPr>
            <w:t xml:space="preserve"> </w:t>
          </w:r>
          <w:r>
            <w:rPr>
              <w:rFonts w:ascii="Calibri" w:hAnsi="Calibri" w:eastAsia="Calibri" w:cs="Calibri"/>
              <w:spacing w:val="-6"/>
              <w:sz w:val="21"/>
              <w:szCs w:val="21"/>
              <w:highlight w:val="none"/>
            </w:rPr>
            <w:t>71</w:t>
          </w:r>
          <w:r>
            <w:rPr>
              <w:rFonts w:ascii="Calibri" w:hAnsi="Calibri" w:eastAsia="Calibri" w:cs="Calibri"/>
              <w:spacing w:val="-6"/>
              <w:sz w:val="21"/>
              <w:szCs w:val="21"/>
              <w:highlight w:val="none"/>
            </w:rPr>
            <w:fldChar w:fldCharType="end"/>
          </w:r>
        </w:p>
        <w:p w14:paraId="265E8F3A">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"bookmark39" </w:instrText>
          </w:r>
          <w:r>
            <w:rPr>
              <w:highlight w:val="none"/>
            </w:rPr>
            <w:fldChar w:fldCharType="separate"/>
          </w:r>
          <w:r>
            <w:rPr>
              <w:spacing w:val="-5"/>
              <w:sz w:val="21"/>
              <w:szCs w:val="21"/>
              <w:highlight w:val="none"/>
            </w:rPr>
            <w:t>(一)投标人基本情况表</w:t>
          </w:r>
          <w:r>
            <w:rPr>
              <w:spacing w:val="-81"/>
              <w:sz w:val="21"/>
              <w:szCs w:val="21"/>
              <w:highlight w:val="none"/>
            </w:rPr>
            <w:t xml:space="preserve"> </w:t>
          </w:r>
          <w:r>
            <w:rPr>
              <w:sz w:val="21"/>
              <w:szCs w:val="21"/>
              <w:highlight w:val="none"/>
            </w:rPr>
            <w:tab/>
          </w:r>
          <w:r>
            <w:rPr>
              <w:spacing w:val="-41"/>
              <w:sz w:val="21"/>
              <w:szCs w:val="21"/>
              <w:highlight w:val="none"/>
            </w:rPr>
            <w:t xml:space="preserve"> </w:t>
          </w:r>
          <w:r>
            <w:rPr>
              <w:rFonts w:ascii="Calibri" w:hAnsi="Calibri" w:eastAsia="Calibri" w:cs="Calibri"/>
              <w:spacing w:val="-3"/>
              <w:sz w:val="21"/>
              <w:szCs w:val="21"/>
              <w:highlight w:val="none"/>
            </w:rPr>
            <w:t>72</w:t>
          </w:r>
          <w:r>
            <w:rPr>
              <w:rFonts w:ascii="Calibri" w:hAnsi="Calibri" w:eastAsia="Calibri" w:cs="Calibri"/>
              <w:spacing w:val="-3"/>
              <w:sz w:val="21"/>
              <w:szCs w:val="21"/>
              <w:highlight w:val="none"/>
            </w:rPr>
            <w:fldChar w:fldCharType="end"/>
          </w:r>
        </w:p>
        <w:p w14:paraId="39458C22">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"bookmark40" </w:instrText>
          </w:r>
          <w:r>
            <w:rPr>
              <w:highlight w:val="none"/>
            </w:rPr>
            <w:fldChar w:fldCharType="separate"/>
          </w:r>
          <w:r>
            <w:rPr>
              <w:spacing w:val="-5"/>
              <w:sz w:val="21"/>
              <w:szCs w:val="21"/>
              <w:highlight w:val="none"/>
            </w:rPr>
            <w:t>(二)近年财务状况表</w:t>
          </w:r>
          <w:r>
            <w:rPr>
              <w:spacing w:val="-56"/>
              <w:sz w:val="21"/>
              <w:szCs w:val="21"/>
              <w:highlight w:val="none"/>
            </w:rPr>
            <w:t xml:space="preserve"> </w:t>
          </w:r>
          <w:r>
            <w:rPr>
              <w:sz w:val="21"/>
              <w:szCs w:val="21"/>
              <w:highlight w:val="none"/>
            </w:rPr>
            <w:tab/>
          </w:r>
          <w:r>
            <w:rPr>
              <w:spacing w:val="-40"/>
              <w:sz w:val="21"/>
              <w:szCs w:val="21"/>
              <w:highlight w:val="none"/>
            </w:rPr>
            <w:t xml:space="preserve"> </w:t>
          </w:r>
          <w:r>
            <w:rPr>
              <w:rFonts w:ascii="Calibri" w:hAnsi="Calibri" w:eastAsia="Calibri" w:cs="Calibri"/>
              <w:spacing w:val="-3"/>
              <w:sz w:val="21"/>
              <w:szCs w:val="21"/>
              <w:highlight w:val="none"/>
            </w:rPr>
            <w:t>73</w:t>
          </w:r>
          <w:r>
            <w:rPr>
              <w:rFonts w:ascii="Calibri" w:hAnsi="Calibri" w:eastAsia="Calibri" w:cs="Calibri"/>
              <w:spacing w:val="-3"/>
              <w:sz w:val="21"/>
              <w:szCs w:val="21"/>
              <w:highlight w:val="none"/>
            </w:rPr>
            <w:fldChar w:fldCharType="end"/>
          </w:r>
        </w:p>
        <w:p w14:paraId="7B79A81C">
          <w:pPr>
            <w:pStyle w:val="3"/>
            <w:tabs>
              <w:tab w:val="left" w:pos="984"/>
              <w:tab w:val="right" w:leader="dot" w:pos="8322"/>
            </w:tabs>
            <w:spacing w:before="52" w:line="205" w:lineRule="auto"/>
            <w:ind w:left="811"/>
            <w:rPr>
              <w:rFonts w:ascii="Calibri" w:hAnsi="Calibri" w:eastAsia="Calibri" w:cs="Calibri"/>
              <w:sz w:val="21"/>
              <w:szCs w:val="21"/>
              <w:highlight w:val="none"/>
            </w:rPr>
          </w:pPr>
          <w:r>
            <w:rPr>
              <w:highlight w:val="none"/>
            </w:rPr>
            <w:fldChar w:fldCharType="begin"/>
          </w:r>
          <w:r>
            <w:rPr>
              <w:highlight w:val="none"/>
            </w:rPr>
            <w:instrText xml:space="preserve"> HYPERLINK \l "bookmark41" </w:instrText>
          </w:r>
          <w:r>
            <w:rPr>
              <w:highlight w:val="none"/>
            </w:rPr>
            <w:fldChar w:fldCharType="separate"/>
          </w:r>
          <w:r>
            <w:rPr>
              <w:sz w:val="21"/>
              <w:szCs w:val="21"/>
              <w:highlight w:val="none"/>
            </w:rPr>
            <w:tab/>
          </w:r>
          <w:r>
            <w:rPr>
              <w:spacing w:val="-13"/>
              <w:sz w:val="21"/>
              <w:szCs w:val="21"/>
              <w:highlight w:val="none"/>
            </w:rPr>
            <w:t>（二）近年财务状况表</w:t>
          </w:r>
          <w:r>
            <w:rPr>
              <w:spacing w:val="-85"/>
              <w:sz w:val="21"/>
              <w:szCs w:val="21"/>
              <w:highlight w:val="none"/>
            </w:rPr>
            <w:t xml:space="preserve"> </w:t>
          </w:r>
          <w:r>
            <w:rPr>
              <w:sz w:val="21"/>
              <w:szCs w:val="21"/>
              <w:highlight w:val="none"/>
            </w:rPr>
            <w:tab/>
          </w:r>
          <w:r>
            <w:rPr>
              <w:spacing w:val="-41"/>
              <w:sz w:val="21"/>
              <w:szCs w:val="21"/>
              <w:highlight w:val="none"/>
            </w:rPr>
            <w:t xml:space="preserve"> </w:t>
          </w:r>
          <w:r>
            <w:rPr>
              <w:rFonts w:ascii="Calibri" w:hAnsi="Calibri" w:eastAsia="Calibri" w:cs="Calibri"/>
              <w:spacing w:val="-3"/>
              <w:sz w:val="21"/>
              <w:szCs w:val="21"/>
              <w:highlight w:val="none"/>
            </w:rPr>
            <w:t>73</w:t>
          </w:r>
          <w:r>
            <w:rPr>
              <w:rFonts w:ascii="Calibri" w:hAnsi="Calibri" w:eastAsia="Calibri" w:cs="Calibri"/>
              <w:spacing w:val="-3"/>
              <w:sz w:val="21"/>
              <w:szCs w:val="21"/>
              <w:highlight w:val="none"/>
            </w:rPr>
            <w:fldChar w:fldCharType="end"/>
          </w:r>
        </w:p>
        <w:p w14:paraId="1A286FD6">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"bookmark42" </w:instrText>
          </w:r>
          <w:r>
            <w:rPr>
              <w:highlight w:val="none"/>
            </w:rPr>
            <w:fldChar w:fldCharType="separate"/>
          </w:r>
          <w:r>
            <w:rPr>
              <w:spacing w:val="-3"/>
              <w:sz w:val="21"/>
              <w:szCs w:val="21"/>
              <w:highlight w:val="none"/>
            </w:rPr>
            <w:t>(三)近年完成的类似项目情况表</w:t>
          </w:r>
          <w:r>
            <w:rPr>
              <w:spacing w:val="-90"/>
              <w:sz w:val="21"/>
              <w:szCs w:val="21"/>
              <w:highlight w:val="none"/>
            </w:rPr>
            <w:t xml:space="preserve"> </w:t>
          </w:r>
          <w:r>
            <w:rPr>
              <w:sz w:val="21"/>
              <w:szCs w:val="21"/>
              <w:highlight w:val="none"/>
            </w:rPr>
            <w:tab/>
          </w:r>
          <w:r>
            <w:rPr>
              <w:spacing w:val="-42"/>
              <w:sz w:val="21"/>
              <w:szCs w:val="21"/>
              <w:highlight w:val="none"/>
            </w:rPr>
            <w:t xml:space="preserve"> </w:t>
          </w:r>
          <w:r>
            <w:rPr>
              <w:rFonts w:ascii="Calibri" w:hAnsi="Calibri" w:eastAsia="Calibri" w:cs="Calibri"/>
              <w:spacing w:val="-3"/>
              <w:sz w:val="21"/>
              <w:szCs w:val="21"/>
              <w:highlight w:val="none"/>
            </w:rPr>
            <w:t>74</w:t>
          </w:r>
          <w:r>
            <w:rPr>
              <w:rFonts w:ascii="Calibri" w:hAnsi="Calibri" w:eastAsia="Calibri" w:cs="Calibri"/>
              <w:spacing w:val="-3"/>
              <w:sz w:val="21"/>
              <w:szCs w:val="21"/>
              <w:highlight w:val="none"/>
            </w:rPr>
            <w:fldChar w:fldCharType="end"/>
          </w:r>
        </w:p>
        <w:p w14:paraId="1224C017">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"bookmark43" </w:instrText>
          </w:r>
          <w:r>
            <w:rPr>
              <w:highlight w:val="none"/>
            </w:rPr>
            <w:fldChar w:fldCharType="separate"/>
          </w:r>
          <w:r>
            <w:rPr>
              <w:spacing w:val="-3"/>
              <w:sz w:val="21"/>
              <w:szCs w:val="21"/>
              <w:highlight w:val="none"/>
            </w:rPr>
            <w:t>(四)正在服务和新承接的项目情况表</w:t>
          </w:r>
          <w:r>
            <w:rPr>
              <w:spacing w:val="-84"/>
              <w:sz w:val="21"/>
              <w:szCs w:val="21"/>
              <w:highlight w:val="none"/>
            </w:rPr>
            <w:t xml:space="preserve"> </w:t>
          </w:r>
          <w:r>
            <w:rPr>
              <w:sz w:val="21"/>
              <w:szCs w:val="21"/>
              <w:highlight w:val="none"/>
            </w:rPr>
            <w:tab/>
          </w:r>
          <w:r>
            <w:rPr>
              <w:spacing w:val="-40"/>
              <w:sz w:val="21"/>
              <w:szCs w:val="21"/>
              <w:highlight w:val="none"/>
            </w:rPr>
            <w:t xml:space="preserve"> </w:t>
          </w:r>
          <w:r>
            <w:rPr>
              <w:rFonts w:ascii="Calibri" w:hAnsi="Calibri" w:eastAsia="Calibri" w:cs="Calibri"/>
              <w:spacing w:val="-3"/>
              <w:sz w:val="21"/>
              <w:szCs w:val="21"/>
              <w:highlight w:val="none"/>
            </w:rPr>
            <w:t>75</w:t>
          </w:r>
          <w:r>
            <w:rPr>
              <w:rFonts w:ascii="Calibri" w:hAnsi="Calibri" w:eastAsia="Calibri" w:cs="Calibri"/>
              <w:spacing w:val="-3"/>
              <w:sz w:val="21"/>
              <w:szCs w:val="21"/>
              <w:highlight w:val="none"/>
            </w:rPr>
            <w:fldChar w:fldCharType="end"/>
          </w:r>
        </w:p>
        <w:p w14:paraId="24A4B219">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"bookmark44" </w:instrText>
          </w:r>
          <w:r>
            <w:rPr>
              <w:highlight w:val="none"/>
            </w:rPr>
            <w:fldChar w:fldCharType="separate"/>
          </w:r>
          <w:r>
            <w:rPr>
              <w:spacing w:val="-3"/>
              <w:sz w:val="21"/>
              <w:szCs w:val="21"/>
              <w:highlight w:val="none"/>
            </w:rPr>
            <w:t>(五)近年发生的诉讼及仲裁情况</w:t>
          </w:r>
          <w:r>
            <w:rPr>
              <w:spacing w:val="-90"/>
              <w:sz w:val="21"/>
              <w:szCs w:val="21"/>
              <w:highlight w:val="none"/>
            </w:rPr>
            <w:t xml:space="preserve"> </w:t>
          </w:r>
          <w:r>
            <w:rPr>
              <w:sz w:val="21"/>
              <w:szCs w:val="21"/>
              <w:highlight w:val="none"/>
            </w:rPr>
            <w:tab/>
          </w:r>
          <w:r>
            <w:rPr>
              <w:spacing w:val="-42"/>
              <w:sz w:val="21"/>
              <w:szCs w:val="21"/>
              <w:highlight w:val="none"/>
            </w:rPr>
            <w:t xml:space="preserve"> </w:t>
          </w:r>
          <w:r>
            <w:rPr>
              <w:rFonts w:ascii="Calibri" w:hAnsi="Calibri" w:eastAsia="Calibri" w:cs="Calibri"/>
              <w:spacing w:val="-3"/>
              <w:sz w:val="21"/>
              <w:szCs w:val="21"/>
              <w:highlight w:val="none"/>
            </w:rPr>
            <w:t>76</w:t>
          </w:r>
          <w:r>
            <w:rPr>
              <w:rFonts w:ascii="Calibri" w:hAnsi="Calibri" w:eastAsia="Calibri" w:cs="Calibri"/>
              <w:spacing w:val="-3"/>
              <w:sz w:val="21"/>
              <w:szCs w:val="21"/>
              <w:highlight w:val="none"/>
            </w:rPr>
            <w:fldChar w:fldCharType="end"/>
          </w:r>
        </w:p>
        <w:p w14:paraId="4268FA99">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"bookmark45" </w:instrText>
          </w:r>
          <w:r>
            <w:rPr>
              <w:highlight w:val="none"/>
            </w:rPr>
            <w:fldChar w:fldCharType="separate"/>
          </w:r>
          <w:r>
            <w:rPr>
              <w:spacing w:val="-5"/>
              <w:sz w:val="21"/>
              <w:szCs w:val="21"/>
              <w:highlight w:val="none"/>
            </w:rPr>
            <w:t>(六)投标人信誉声明</w:t>
          </w:r>
          <w:r>
            <w:rPr>
              <w:spacing w:val="-56"/>
              <w:sz w:val="21"/>
              <w:szCs w:val="21"/>
              <w:highlight w:val="none"/>
            </w:rPr>
            <w:t xml:space="preserve"> </w:t>
          </w:r>
          <w:r>
            <w:rPr>
              <w:sz w:val="21"/>
              <w:szCs w:val="21"/>
              <w:highlight w:val="none"/>
            </w:rPr>
            <w:tab/>
          </w:r>
          <w:r>
            <w:rPr>
              <w:spacing w:val="-40"/>
              <w:sz w:val="21"/>
              <w:szCs w:val="21"/>
              <w:highlight w:val="none"/>
            </w:rPr>
            <w:t xml:space="preserve"> </w:t>
          </w:r>
          <w:r>
            <w:rPr>
              <w:rFonts w:ascii="Calibri" w:hAnsi="Calibri" w:eastAsia="Calibri" w:cs="Calibri"/>
              <w:spacing w:val="-3"/>
              <w:sz w:val="21"/>
              <w:szCs w:val="21"/>
              <w:highlight w:val="none"/>
            </w:rPr>
            <w:t>77</w:t>
          </w:r>
          <w:r>
            <w:rPr>
              <w:rFonts w:ascii="Calibri" w:hAnsi="Calibri" w:eastAsia="Calibri" w:cs="Calibri"/>
              <w:spacing w:val="-3"/>
              <w:sz w:val="21"/>
              <w:szCs w:val="21"/>
              <w:highlight w:val="none"/>
            </w:rPr>
            <w:fldChar w:fldCharType="end"/>
          </w:r>
        </w:p>
        <w:p w14:paraId="717774C5">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"bookmark46" </w:instrText>
          </w:r>
          <w:r>
            <w:rPr>
              <w:highlight w:val="none"/>
            </w:rPr>
            <w:fldChar w:fldCharType="separate"/>
          </w:r>
          <w:r>
            <w:rPr>
              <w:spacing w:val="-4"/>
              <w:sz w:val="21"/>
              <w:szCs w:val="21"/>
              <w:highlight w:val="none"/>
            </w:rPr>
            <w:t>(七)拟委任的主要人员汇总表</w:t>
          </w:r>
          <w:r>
            <w:rPr>
              <w:spacing w:val="-49"/>
              <w:sz w:val="21"/>
              <w:szCs w:val="21"/>
              <w:highlight w:val="none"/>
            </w:rPr>
            <w:t xml:space="preserve"> </w:t>
          </w:r>
          <w:r>
            <w:rPr>
              <w:sz w:val="21"/>
              <w:szCs w:val="21"/>
              <w:highlight w:val="none"/>
            </w:rPr>
            <w:tab/>
          </w:r>
          <w:r>
            <w:rPr>
              <w:spacing w:val="-41"/>
              <w:sz w:val="21"/>
              <w:szCs w:val="21"/>
              <w:highlight w:val="none"/>
            </w:rPr>
            <w:t xml:space="preserve"> </w:t>
          </w:r>
          <w:r>
            <w:rPr>
              <w:rFonts w:ascii="Calibri" w:hAnsi="Calibri" w:eastAsia="Calibri" w:cs="Calibri"/>
              <w:spacing w:val="-3"/>
              <w:sz w:val="21"/>
              <w:szCs w:val="21"/>
              <w:highlight w:val="none"/>
            </w:rPr>
            <w:t>78</w:t>
          </w:r>
          <w:r>
            <w:rPr>
              <w:rFonts w:ascii="Calibri" w:hAnsi="Calibri" w:eastAsia="Calibri" w:cs="Calibri"/>
              <w:spacing w:val="-3"/>
              <w:sz w:val="21"/>
              <w:szCs w:val="21"/>
              <w:highlight w:val="none"/>
            </w:rPr>
            <w:fldChar w:fldCharType="end"/>
          </w:r>
        </w:p>
        <w:p w14:paraId="76629CBA">
          <w:pPr>
            <w:pStyle w:val="3"/>
            <w:tabs>
              <w:tab w:val="right" w:leader="dot" w:pos="8322"/>
            </w:tabs>
            <w:spacing w:before="53"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"bookmark47" </w:instrText>
          </w:r>
          <w:r>
            <w:rPr>
              <w:highlight w:val="none"/>
            </w:rPr>
            <w:fldChar w:fldCharType="separate"/>
          </w:r>
          <w:r>
            <w:rPr>
              <w:spacing w:val="-5"/>
              <w:sz w:val="21"/>
              <w:szCs w:val="21"/>
              <w:highlight w:val="none"/>
            </w:rPr>
            <w:t>(八)主要人员简历表</w:t>
          </w:r>
          <w:r>
            <w:rPr>
              <w:spacing w:val="-56"/>
              <w:sz w:val="21"/>
              <w:szCs w:val="21"/>
              <w:highlight w:val="none"/>
            </w:rPr>
            <w:t xml:space="preserve"> </w:t>
          </w:r>
          <w:r>
            <w:rPr>
              <w:sz w:val="21"/>
              <w:szCs w:val="21"/>
              <w:highlight w:val="none"/>
            </w:rPr>
            <w:tab/>
          </w:r>
          <w:r>
            <w:rPr>
              <w:spacing w:val="-40"/>
              <w:sz w:val="21"/>
              <w:szCs w:val="21"/>
              <w:highlight w:val="none"/>
            </w:rPr>
            <w:t xml:space="preserve"> </w:t>
          </w:r>
          <w:r>
            <w:rPr>
              <w:rFonts w:ascii="Calibri" w:hAnsi="Calibri" w:eastAsia="Calibri" w:cs="Calibri"/>
              <w:spacing w:val="-3"/>
              <w:sz w:val="21"/>
              <w:szCs w:val="21"/>
              <w:highlight w:val="none"/>
            </w:rPr>
            <w:t>79</w:t>
          </w:r>
          <w:r>
            <w:rPr>
              <w:rFonts w:ascii="Calibri" w:hAnsi="Calibri" w:eastAsia="Calibri" w:cs="Calibri"/>
              <w:spacing w:val="-3"/>
              <w:sz w:val="21"/>
              <w:szCs w:val="21"/>
              <w:highlight w:val="none"/>
            </w:rPr>
            <w:fldChar w:fldCharType="end"/>
          </w:r>
        </w:p>
        <w:p w14:paraId="04732A1E">
          <w:pPr>
            <w:pStyle w:val="3"/>
            <w:tabs>
              <w:tab w:val="right" w:leader="dot" w:pos="8322"/>
            </w:tabs>
            <w:spacing w:before="37" w:line="205" w:lineRule="auto"/>
            <w:ind w:left="904"/>
            <w:rPr>
              <w:rFonts w:ascii="Calibri" w:hAnsi="Calibri" w:eastAsia="Calibri" w:cs="Calibri"/>
              <w:sz w:val="21"/>
              <w:szCs w:val="21"/>
              <w:highlight w:val="none"/>
            </w:rPr>
          </w:pPr>
          <w:r>
            <w:rPr>
              <w:highlight w:val="none"/>
            </w:rPr>
            <w:fldChar w:fldCharType="begin"/>
          </w:r>
          <w:r>
            <w:rPr>
              <w:highlight w:val="none"/>
            </w:rPr>
            <w:instrText xml:space="preserve"> HYPERLINK \l "bookmark48" </w:instrText>
          </w:r>
          <w:r>
            <w:rPr>
              <w:highlight w:val="none"/>
            </w:rPr>
            <w:fldChar w:fldCharType="separate"/>
          </w:r>
          <w:r>
            <w:rPr>
              <w:spacing w:val="-4"/>
              <w:sz w:val="21"/>
              <w:szCs w:val="21"/>
              <w:highlight w:val="none"/>
            </w:rPr>
            <w:t>(九)其他要求资格审查资料</w:t>
          </w:r>
          <w:r>
            <w:rPr>
              <w:spacing w:val="-84"/>
              <w:sz w:val="21"/>
              <w:szCs w:val="21"/>
              <w:highlight w:val="none"/>
            </w:rPr>
            <w:t xml:space="preserve"> </w:t>
          </w:r>
          <w:r>
            <w:rPr>
              <w:sz w:val="21"/>
              <w:szCs w:val="21"/>
              <w:highlight w:val="none"/>
            </w:rPr>
            <w:tab/>
          </w:r>
          <w:r>
            <w:rPr>
              <w:spacing w:val="-44"/>
              <w:sz w:val="21"/>
              <w:szCs w:val="21"/>
              <w:highlight w:val="none"/>
            </w:rPr>
            <w:t xml:space="preserve"> </w:t>
          </w:r>
          <w:r>
            <w:rPr>
              <w:rFonts w:ascii="Calibri" w:hAnsi="Calibri" w:eastAsia="Calibri" w:cs="Calibri"/>
              <w:spacing w:val="-3"/>
              <w:sz w:val="21"/>
              <w:szCs w:val="21"/>
              <w:highlight w:val="none"/>
            </w:rPr>
            <w:t>80</w:t>
          </w:r>
          <w:r>
            <w:rPr>
              <w:rFonts w:ascii="Calibri" w:hAnsi="Calibri" w:eastAsia="Calibri" w:cs="Calibri"/>
              <w:spacing w:val="-3"/>
              <w:sz w:val="21"/>
              <w:szCs w:val="21"/>
              <w:highlight w:val="none"/>
            </w:rPr>
            <w:fldChar w:fldCharType="end"/>
          </w:r>
        </w:p>
        <w:p w14:paraId="598671EA">
          <w:pPr>
            <w:pStyle w:val="3"/>
            <w:tabs>
              <w:tab w:val="right" w:leader="dot" w:pos="9087"/>
            </w:tabs>
            <w:spacing w:before="37" w:line="239" w:lineRule="auto"/>
            <w:ind w:left="444"/>
            <w:rPr>
              <w:rFonts w:ascii="Calibri" w:hAnsi="Calibri" w:eastAsia="Calibri" w:cs="Calibri"/>
              <w:sz w:val="21"/>
              <w:szCs w:val="21"/>
              <w:highlight w:val="none"/>
            </w:rPr>
          </w:pPr>
          <w:r>
            <w:rPr>
              <w:highlight w:val="none"/>
            </w:rPr>
            <w:fldChar w:fldCharType="begin"/>
          </w:r>
          <w:r>
            <w:rPr>
              <w:highlight w:val="none"/>
            </w:rPr>
            <w:instrText xml:space="preserve"> HYPERLINK \l "bookmark49" </w:instrText>
          </w:r>
          <w:r>
            <w:rPr>
              <w:highlight w:val="none"/>
            </w:rPr>
            <w:fldChar w:fldCharType="separate"/>
          </w:r>
          <w:r>
            <w:rPr>
              <w:spacing w:val="-1"/>
              <w:sz w:val="21"/>
              <w:szCs w:val="21"/>
              <w:highlight w:val="none"/>
            </w:rPr>
            <w:t>八、投标报价清单</w:t>
          </w:r>
          <w:r>
            <w:rPr>
              <w:spacing w:val="-89"/>
              <w:sz w:val="21"/>
              <w:szCs w:val="21"/>
              <w:highlight w:val="none"/>
            </w:rPr>
            <w:t xml:space="preserve"> </w:t>
          </w:r>
          <w:r>
            <w:rPr>
              <w:sz w:val="21"/>
              <w:szCs w:val="21"/>
              <w:highlight w:val="none"/>
            </w:rPr>
            <w:tab/>
          </w:r>
          <w:r>
            <w:rPr>
              <w:spacing w:val="-59"/>
              <w:sz w:val="21"/>
              <w:szCs w:val="21"/>
              <w:highlight w:val="none"/>
            </w:rPr>
            <w:t xml:space="preserve"> </w:t>
          </w:r>
          <w:r>
            <w:rPr>
              <w:rFonts w:ascii="Calibri" w:hAnsi="Calibri" w:eastAsia="Calibri" w:cs="Calibri"/>
              <w:spacing w:val="-5"/>
              <w:sz w:val="21"/>
              <w:szCs w:val="21"/>
              <w:highlight w:val="none"/>
            </w:rPr>
            <w:t>81</w:t>
          </w:r>
          <w:r>
            <w:rPr>
              <w:rFonts w:ascii="Calibri" w:hAnsi="Calibri" w:eastAsia="Calibri" w:cs="Calibri"/>
              <w:spacing w:val="-5"/>
              <w:sz w:val="21"/>
              <w:szCs w:val="21"/>
              <w:highlight w:val="none"/>
            </w:rPr>
            <w:fldChar w:fldCharType="end"/>
          </w:r>
        </w:p>
      </w:sdtContent>
    </w:sdt>
    <w:p w14:paraId="67FFC3A7">
      <w:pPr>
        <w:spacing w:line="239" w:lineRule="auto"/>
        <w:rPr>
          <w:rFonts w:ascii="Calibri" w:hAnsi="Calibri" w:eastAsia="Calibri" w:cs="Calibri"/>
          <w:sz w:val="21"/>
          <w:szCs w:val="21"/>
          <w:highlight w:val="none"/>
        </w:rPr>
        <w:sectPr>
          <w:footerReference r:id="rId5" w:type="default"/>
          <w:pgSz w:w="11910" w:h="16845"/>
          <w:pgMar w:top="1409" w:right="1035" w:bottom="1065" w:left="1786" w:header="0" w:footer="837" w:gutter="0"/>
          <w:cols w:space="720" w:num="1"/>
        </w:sectPr>
      </w:pPr>
    </w:p>
    <w:sdt>
      <w:sdtPr>
        <w:rPr>
          <w:rFonts w:ascii="黑体" w:hAnsi="黑体" w:eastAsia="黑体" w:cs="黑体"/>
          <w:sz w:val="21"/>
          <w:szCs w:val="21"/>
          <w:highlight w:val="none"/>
        </w:rPr>
        <w:id w:val="147476297"/>
        <w:docPartObj>
          <w:docPartGallery w:val="Table of Contents"/>
          <w:docPartUnique/>
        </w:docPartObj>
      </w:sdtPr>
      <w:sdtEndPr>
        <w:rPr>
          <w:rFonts w:ascii="Calibri" w:hAnsi="Calibri" w:eastAsia="Calibri" w:cs="Calibri"/>
          <w:sz w:val="21"/>
          <w:szCs w:val="21"/>
          <w:highlight w:val="none"/>
        </w:rPr>
      </w:sdtEndPr>
      <w:sdtContent>
        <w:p w14:paraId="70EF7914">
          <w:pPr>
            <w:pStyle w:val="3"/>
            <w:tabs>
              <w:tab w:val="right" w:leader="dot" w:pos="9087"/>
            </w:tabs>
            <w:spacing w:before="46" w:line="205" w:lineRule="auto"/>
            <w:ind w:left="449"/>
            <w:rPr>
              <w:rFonts w:ascii="Calibri" w:hAnsi="Calibri" w:eastAsia="Calibri" w:cs="Calibri"/>
              <w:sz w:val="21"/>
              <w:szCs w:val="21"/>
              <w:highlight w:val="none"/>
            </w:rPr>
          </w:pPr>
          <w:r>
            <w:rPr>
              <w:highlight w:val="none"/>
            </w:rPr>
            <w:fldChar w:fldCharType="begin"/>
          </w:r>
          <w:r>
            <w:rPr>
              <w:highlight w:val="none"/>
            </w:rPr>
            <w:instrText xml:space="preserve"> HYPERLINK \l "bookmark50" </w:instrText>
          </w:r>
          <w:r>
            <w:rPr>
              <w:highlight w:val="none"/>
            </w:rPr>
            <w:fldChar w:fldCharType="separate"/>
          </w:r>
          <w:r>
            <w:rPr>
              <w:spacing w:val="-2"/>
              <w:sz w:val="21"/>
              <w:szCs w:val="21"/>
              <w:highlight w:val="none"/>
            </w:rPr>
            <w:t>九、技术建议书</w:t>
          </w:r>
          <w:r>
            <w:rPr>
              <w:spacing w:val="-59"/>
              <w:sz w:val="21"/>
              <w:szCs w:val="21"/>
              <w:highlight w:val="none"/>
            </w:rPr>
            <w:t xml:space="preserve"> </w:t>
          </w:r>
          <w:r>
            <w:rPr>
              <w:sz w:val="21"/>
              <w:szCs w:val="21"/>
              <w:highlight w:val="none"/>
            </w:rPr>
            <w:tab/>
          </w:r>
          <w:r>
            <w:rPr>
              <w:spacing w:val="-58"/>
              <w:sz w:val="21"/>
              <w:szCs w:val="21"/>
              <w:highlight w:val="none"/>
            </w:rPr>
            <w:t xml:space="preserve"> </w:t>
          </w:r>
          <w:r>
            <w:rPr>
              <w:rFonts w:ascii="Calibri" w:hAnsi="Calibri" w:eastAsia="Calibri" w:cs="Calibri"/>
              <w:spacing w:val="-5"/>
              <w:sz w:val="21"/>
              <w:szCs w:val="21"/>
              <w:highlight w:val="none"/>
            </w:rPr>
            <w:t>82</w:t>
          </w:r>
          <w:r>
            <w:rPr>
              <w:rFonts w:ascii="Calibri" w:hAnsi="Calibri" w:eastAsia="Calibri" w:cs="Calibri"/>
              <w:spacing w:val="-5"/>
              <w:sz w:val="21"/>
              <w:szCs w:val="21"/>
              <w:highlight w:val="none"/>
            </w:rPr>
            <w:fldChar w:fldCharType="end"/>
          </w:r>
        </w:p>
        <w:p w14:paraId="78D9F71C">
          <w:pPr>
            <w:pStyle w:val="3"/>
            <w:tabs>
              <w:tab w:val="right" w:leader="dot" w:pos="9087"/>
            </w:tabs>
            <w:spacing w:before="37" w:line="239" w:lineRule="auto"/>
            <w:ind w:left="447"/>
            <w:rPr>
              <w:rFonts w:ascii="Calibri" w:hAnsi="Calibri" w:eastAsia="Calibri" w:cs="Calibri"/>
              <w:sz w:val="21"/>
              <w:szCs w:val="21"/>
              <w:highlight w:val="none"/>
            </w:rPr>
          </w:pPr>
          <w:r>
            <w:rPr>
              <w:highlight w:val="none"/>
            </w:rPr>
            <w:fldChar w:fldCharType="begin"/>
          </w:r>
          <w:r>
            <w:rPr>
              <w:highlight w:val="none"/>
            </w:rPr>
            <w:instrText xml:space="preserve"> HYPERLINK \l "bookmark51" </w:instrText>
          </w:r>
          <w:r>
            <w:rPr>
              <w:highlight w:val="none"/>
            </w:rPr>
            <w:fldChar w:fldCharType="separate"/>
          </w:r>
          <w:r>
            <w:rPr>
              <w:spacing w:val="-2"/>
              <w:sz w:val="21"/>
              <w:szCs w:val="21"/>
              <w:highlight w:val="none"/>
            </w:rPr>
            <w:t>十、其他资料</w:t>
          </w:r>
          <w:r>
            <w:rPr>
              <w:spacing w:val="-88"/>
              <w:sz w:val="21"/>
              <w:szCs w:val="21"/>
              <w:highlight w:val="none"/>
            </w:rPr>
            <w:t xml:space="preserve"> </w:t>
          </w:r>
          <w:r>
            <w:rPr>
              <w:sz w:val="21"/>
              <w:szCs w:val="21"/>
              <w:highlight w:val="none"/>
            </w:rPr>
            <w:tab/>
          </w:r>
          <w:r>
            <w:rPr>
              <w:spacing w:val="-57"/>
              <w:sz w:val="21"/>
              <w:szCs w:val="21"/>
              <w:highlight w:val="none"/>
            </w:rPr>
            <w:t xml:space="preserve"> </w:t>
          </w:r>
          <w:r>
            <w:rPr>
              <w:rFonts w:ascii="Calibri" w:hAnsi="Calibri" w:eastAsia="Calibri" w:cs="Calibri"/>
              <w:spacing w:val="-5"/>
              <w:sz w:val="21"/>
              <w:szCs w:val="21"/>
              <w:highlight w:val="none"/>
            </w:rPr>
            <w:t>83</w:t>
          </w:r>
          <w:r>
            <w:rPr>
              <w:rFonts w:ascii="Calibri" w:hAnsi="Calibri" w:eastAsia="Calibri" w:cs="Calibri"/>
              <w:spacing w:val="-5"/>
              <w:sz w:val="21"/>
              <w:szCs w:val="21"/>
              <w:highlight w:val="none"/>
            </w:rPr>
            <w:fldChar w:fldCharType="end"/>
          </w:r>
        </w:p>
      </w:sdtContent>
    </w:sdt>
    <w:p w14:paraId="0F48AEC7">
      <w:pPr>
        <w:spacing w:line="239" w:lineRule="auto"/>
        <w:rPr>
          <w:rFonts w:ascii="Calibri" w:hAnsi="Calibri" w:eastAsia="Calibri" w:cs="Calibri"/>
          <w:sz w:val="21"/>
          <w:szCs w:val="21"/>
          <w:highlight w:val="none"/>
        </w:rPr>
        <w:sectPr>
          <w:footerReference r:id="rId6" w:type="default"/>
          <w:pgSz w:w="11910" w:h="16845"/>
          <w:pgMar w:top="1424" w:right="1035" w:bottom="1065" w:left="1786" w:header="0" w:footer="837" w:gutter="0"/>
          <w:cols w:space="720" w:num="1"/>
        </w:sectPr>
      </w:pPr>
    </w:p>
    <w:p w14:paraId="519A1F71">
      <w:pPr>
        <w:spacing w:line="256" w:lineRule="auto"/>
        <w:rPr>
          <w:rFonts w:ascii="Arial"/>
          <w:sz w:val="21"/>
          <w:highlight w:val="none"/>
        </w:rPr>
      </w:pPr>
    </w:p>
    <w:p w14:paraId="2C05D0EB">
      <w:pPr>
        <w:spacing w:line="256" w:lineRule="auto"/>
        <w:rPr>
          <w:rFonts w:ascii="Arial"/>
          <w:sz w:val="21"/>
          <w:highlight w:val="none"/>
        </w:rPr>
      </w:pPr>
    </w:p>
    <w:p w14:paraId="33B07C93">
      <w:pPr>
        <w:spacing w:before="140" w:line="222" w:lineRule="auto"/>
        <w:ind w:left="3502"/>
        <w:outlineLvl w:val="0"/>
        <w:rPr>
          <w:rFonts w:ascii="宋体" w:hAnsi="宋体" w:eastAsia="宋体" w:cs="宋体"/>
          <w:sz w:val="43"/>
          <w:szCs w:val="43"/>
          <w:highlight w:val="none"/>
        </w:rPr>
      </w:pPr>
      <w:bookmarkStart w:id="0" w:name="bookmark1"/>
      <w:bookmarkEnd w:id="0"/>
      <w:r>
        <w:rPr>
          <w:rFonts w:ascii="宋体" w:hAnsi="宋体" w:eastAsia="宋体" w:cs="宋体"/>
          <w:b/>
          <w:bCs/>
          <w:spacing w:val="5"/>
          <w:sz w:val="43"/>
          <w:szCs w:val="43"/>
          <w:highlight w:val="none"/>
        </w:rPr>
        <w:t>第一卷</w:t>
      </w:r>
    </w:p>
    <w:p w14:paraId="6B876C10">
      <w:pPr>
        <w:spacing w:line="222" w:lineRule="auto"/>
        <w:rPr>
          <w:rFonts w:ascii="宋体" w:hAnsi="宋体" w:eastAsia="宋体" w:cs="宋体"/>
          <w:sz w:val="43"/>
          <w:szCs w:val="43"/>
          <w:highlight w:val="none"/>
        </w:rPr>
        <w:sectPr>
          <w:footerReference r:id="rId7" w:type="default"/>
          <w:pgSz w:w="11910" w:h="16845"/>
          <w:pgMar w:top="1431" w:right="1786" w:bottom="1065" w:left="1786" w:header="0" w:footer="839" w:gutter="0"/>
          <w:cols w:space="720" w:num="1"/>
        </w:sectPr>
      </w:pPr>
    </w:p>
    <w:p w14:paraId="43C6BE7C">
      <w:pPr>
        <w:spacing w:before="88" w:line="220" w:lineRule="auto"/>
        <w:ind w:left="2510"/>
        <w:outlineLvl w:val="0"/>
        <w:rPr>
          <w:rFonts w:ascii="宋体" w:hAnsi="宋体" w:eastAsia="宋体" w:cs="宋体"/>
          <w:sz w:val="43"/>
          <w:szCs w:val="43"/>
          <w:highlight w:val="none"/>
        </w:rPr>
      </w:pPr>
      <w:bookmarkStart w:id="1" w:name="bookmark2"/>
      <w:bookmarkEnd w:id="1"/>
      <w:r>
        <w:rPr>
          <w:rFonts w:ascii="宋体" w:hAnsi="宋体" w:eastAsia="宋体" w:cs="宋体"/>
          <w:b/>
          <w:bCs/>
          <w:spacing w:val="7"/>
          <w:sz w:val="43"/>
          <w:szCs w:val="43"/>
          <w:highlight w:val="none"/>
        </w:rPr>
        <w:t>第一章</w:t>
      </w:r>
      <w:r>
        <w:rPr>
          <w:rFonts w:ascii="宋体" w:hAnsi="宋体" w:eastAsia="宋体" w:cs="宋体"/>
          <w:spacing w:val="7"/>
          <w:sz w:val="43"/>
          <w:szCs w:val="43"/>
          <w:highlight w:val="none"/>
        </w:rPr>
        <w:t xml:space="preserve"> </w:t>
      </w:r>
      <w:r>
        <w:rPr>
          <w:rFonts w:ascii="宋体" w:hAnsi="宋体" w:eastAsia="宋体" w:cs="宋体"/>
          <w:b/>
          <w:bCs/>
          <w:spacing w:val="7"/>
          <w:sz w:val="43"/>
          <w:szCs w:val="43"/>
          <w:highlight w:val="none"/>
        </w:rPr>
        <w:t>招标公告</w:t>
      </w:r>
    </w:p>
    <w:p w14:paraId="739236CB">
      <w:pPr>
        <w:spacing w:line="249" w:lineRule="auto"/>
        <w:rPr>
          <w:rFonts w:ascii="Arial"/>
          <w:sz w:val="21"/>
          <w:highlight w:val="none"/>
        </w:rPr>
      </w:pPr>
    </w:p>
    <w:p w14:paraId="5DE303C2">
      <w:pPr>
        <w:spacing w:line="249" w:lineRule="auto"/>
        <w:rPr>
          <w:rFonts w:ascii="Arial"/>
          <w:sz w:val="21"/>
          <w:highlight w:val="none"/>
        </w:rPr>
      </w:pPr>
    </w:p>
    <w:p w14:paraId="4218B844">
      <w:pPr>
        <w:rPr>
          <w:rFonts w:hint="eastAsia"/>
          <w:b/>
          <w:bCs/>
          <w:highlight w:val="none"/>
        </w:rPr>
      </w:pPr>
    </w:p>
    <w:tbl>
      <w:tblPr>
        <w:tblStyle w:val="4"/>
        <w:tblW w:w="5000" w:type="pct"/>
        <w:tblCellSpacing w:w="15" w:type="dxa"/>
        <w:tblInd w:w="15" w:type="dxa"/>
        <w:tblLayout w:type="autofit"/>
        <w:tblCellMar>
          <w:top w:w="15" w:type="dxa"/>
          <w:left w:w="15" w:type="dxa"/>
          <w:bottom w:w="15" w:type="dxa"/>
          <w:right w:w="15" w:type="dxa"/>
        </w:tblCellMar>
      </w:tblPr>
      <w:tblGrid>
        <w:gridCol w:w="8428"/>
      </w:tblGrid>
      <w:tr w14:paraId="4533FBC7">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1056103">
            <w:pPr>
              <w:widowControl/>
              <w:spacing w:line="315" w:lineRule="atLeast"/>
              <w:jc w:val="center"/>
              <w:rPr>
                <w:rFonts w:ascii="宋体" w:hAnsi="宋体" w:eastAsia="宋体" w:cs="宋体"/>
                <w:b w:val="0"/>
                <w:bCs w:val="0"/>
                <w:i w:val="0"/>
                <w:iCs w:val="0"/>
                <w:smallCaps w:val="0"/>
                <w:color w:val="000000"/>
                <w:kern w:val="0"/>
                <w:sz w:val="21"/>
                <w:szCs w:val="21"/>
                <w:highlight w:val="none"/>
              </w:rPr>
            </w:pPr>
            <w:r>
              <w:rPr>
                <w:rFonts w:hint="eastAsia" w:ascii="宋体" w:hAnsi="宋体" w:eastAsia="宋体" w:cs="宋体"/>
                <w:b w:val="0"/>
                <w:bCs w:val="0"/>
                <w:i w:val="0"/>
                <w:iCs w:val="0"/>
                <w:smallCaps w:val="0"/>
                <w:color w:val="000000"/>
                <w:kern w:val="0"/>
                <w:sz w:val="21"/>
                <w:szCs w:val="21"/>
                <w:highlight w:val="none"/>
                <w:lang w:eastAsia="zh-CN"/>
              </w:rPr>
              <w:t>麻城市2026年高标准农田建设项目设计服务一标段</w:t>
            </w:r>
            <w:r>
              <w:rPr>
                <w:rFonts w:ascii="宋体" w:hAnsi="宋体" w:eastAsia="宋体" w:cs="宋体"/>
                <w:b w:val="0"/>
                <w:bCs w:val="0"/>
                <w:i w:val="0"/>
                <w:iCs w:val="0"/>
                <w:smallCaps w:val="0"/>
                <w:color w:val="000000"/>
                <w:kern w:val="0"/>
                <w:sz w:val="21"/>
                <w:szCs w:val="21"/>
                <w:highlight w:val="none"/>
              </w:rPr>
              <w:t>(HBMC-</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)招标公告</w:t>
            </w:r>
          </w:p>
        </w:tc>
      </w:tr>
      <w:tr w14:paraId="1F99B82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3E944BD4">
            <w:pPr>
              <w:widowControl/>
              <w:spacing w:line="315" w:lineRule="atLeast"/>
              <w:jc w:val="center"/>
              <w:rPr>
                <w:rFonts w:hint="eastAsia" w:ascii="宋体" w:hAnsi="宋体" w:eastAsia="宋体" w:cs="宋体"/>
                <w:b w:val="0"/>
                <w:bCs w:val="0"/>
                <w:i w:val="0"/>
                <w:iCs w:val="0"/>
                <w:smallCaps w:val="0"/>
                <w:color w:val="000000"/>
                <w:kern w:val="0"/>
                <w:sz w:val="21"/>
                <w:szCs w:val="21"/>
                <w:highlight w:val="none"/>
                <w:lang w:eastAsia="zh-CN"/>
              </w:rPr>
            </w:pPr>
            <w:r>
              <w:rPr>
                <w:rFonts w:ascii="宋体" w:hAnsi="宋体" w:eastAsia="宋体" w:cs="宋体"/>
                <w:b w:val="0"/>
                <w:bCs w:val="0"/>
                <w:i w:val="0"/>
                <w:iCs w:val="0"/>
                <w:smallCaps w:val="0"/>
                <w:color w:val="000000"/>
                <w:kern w:val="0"/>
                <w:sz w:val="21"/>
                <w:szCs w:val="21"/>
                <w:highlight w:val="none"/>
              </w:rPr>
              <w:t>招标编号：HBMC-</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p>
        </w:tc>
      </w:tr>
      <w:tr w14:paraId="669AB8B4">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060249A">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1.招标条件</w:t>
            </w:r>
          </w:p>
        </w:tc>
      </w:tr>
      <w:tr w14:paraId="45C76413">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7CC85E28">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本招标项目</w:t>
            </w:r>
            <w:r>
              <w:rPr>
                <w:rFonts w:hint="eastAsia" w:ascii="宋体" w:hAnsi="宋体" w:eastAsia="宋体" w:cs="宋体"/>
                <w:b w:val="0"/>
                <w:bCs w:val="0"/>
                <w:i w:val="0"/>
                <w:iCs w:val="0"/>
                <w:smallCaps w:val="0"/>
                <w:color w:val="000000"/>
                <w:kern w:val="0"/>
                <w:sz w:val="21"/>
                <w:szCs w:val="21"/>
                <w:highlight w:val="none"/>
                <w:lang w:eastAsia="zh-CN"/>
              </w:rPr>
              <w:t>麻城市2026年高标准农田建设项目设计服务一标段</w:t>
            </w:r>
            <w:r>
              <w:rPr>
                <w:rFonts w:ascii="宋体" w:hAnsi="宋体" w:eastAsia="宋体" w:cs="宋体"/>
                <w:b w:val="0"/>
                <w:bCs w:val="0"/>
                <w:i w:val="0"/>
                <w:iCs w:val="0"/>
                <w:smallCaps w:val="0"/>
                <w:color w:val="000000"/>
                <w:kern w:val="0"/>
                <w:sz w:val="21"/>
                <w:szCs w:val="21"/>
                <w:highlight w:val="none"/>
              </w:rPr>
              <w:t>已由湖北省农业农村厅以湖北省农业农村厅鄂农发〔202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w:t>
            </w:r>
            <w:r>
              <w:rPr>
                <w:rFonts w:hint="eastAsia" w:ascii="宋体" w:hAnsi="宋体" w:eastAsia="宋体" w:cs="宋体"/>
                <w:b w:val="0"/>
                <w:bCs w:val="0"/>
                <w:i w:val="0"/>
                <w:iCs w:val="0"/>
                <w:smallCaps w:val="0"/>
                <w:color w:val="000000"/>
                <w:kern w:val="0"/>
                <w:sz w:val="21"/>
                <w:szCs w:val="21"/>
                <w:highlight w:val="none"/>
                <w:lang w:val="en-US" w:eastAsia="zh-CN"/>
              </w:rPr>
              <w:t>1</w:t>
            </w:r>
            <w:r>
              <w:rPr>
                <w:rFonts w:ascii="宋体" w:hAnsi="宋体" w:eastAsia="宋体" w:cs="宋体"/>
                <w:b w:val="0"/>
                <w:bCs w:val="0"/>
                <w:i w:val="0"/>
                <w:iCs w:val="0"/>
                <w:smallCaps w:val="0"/>
                <w:color w:val="000000"/>
                <w:kern w:val="0"/>
                <w:sz w:val="21"/>
                <w:szCs w:val="21"/>
                <w:highlight w:val="none"/>
              </w:rPr>
              <w:t>号、麻城市发展和改革局以登记备案项目代码：</w:t>
            </w:r>
            <w:r>
              <w:rPr>
                <w:rFonts w:hint="eastAsia" w:ascii="宋体" w:hAnsi="宋体" w:eastAsia="宋体" w:cs="宋体"/>
                <w:b w:val="0"/>
                <w:bCs w:val="0"/>
                <w:i w:val="0"/>
                <w:iCs w:val="0"/>
                <w:smallCaps w:val="0"/>
                <w:color w:val="000000"/>
                <w:kern w:val="0"/>
                <w:sz w:val="21"/>
                <w:szCs w:val="21"/>
                <w:highlight w:val="none"/>
              </w:rPr>
              <w:t>2607-421181-04-01-808919</w:t>
            </w:r>
            <w:r>
              <w:rPr>
                <w:rFonts w:ascii="宋体" w:hAnsi="宋体" w:eastAsia="宋体" w:cs="宋体"/>
                <w:b w:val="0"/>
                <w:bCs w:val="0"/>
                <w:i w:val="0"/>
                <w:iCs w:val="0"/>
                <w:smallCaps w:val="0"/>
                <w:color w:val="000000"/>
                <w:kern w:val="0"/>
                <w:sz w:val="21"/>
                <w:szCs w:val="21"/>
                <w:highlight w:val="none"/>
              </w:rPr>
              <w:t>批准建设，项目业主为</w:t>
            </w:r>
            <w:r>
              <w:rPr>
                <w:rFonts w:hint="eastAsia" w:ascii="宋体" w:hAnsi="宋体" w:eastAsia="宋体" w:cs="宋体"/>
                <w:b w:val="0"/>
                <w:bCs w:val="0"/>
                <w:i w:val="0"/>
                <w:iCs w:val="0"/>
                <w:smallCaps w:val="0"/>
                <w:color w:val="000000"/>
                <w:kern w:val="0"/>
                <w:sz w:val="21"/>
                <w:szCs w:val="21"/>
                <w:highlight w:val="none"/>
                <w:lang w:eastAsia="zh-CN"/>
              </w:rPr>
              <w:t>麻城市农业农村局</w:t>
            </w:r>
            <w:r>
              <w:rPr>
                <w:rFonts w:ascii="宋体" w:hAnsi="宋体" w:eastAsia="宋体" w:cs="宋体"/>
                <w:b w:val="0"/>
                <w:bCs w:val="0"/>
                <w:i w:val="0"/>
                <w:iCs w:val="0"/>
                <w:smallCaps w:val="0"/>
                <w:color w:val="000000"/>
                <w:kern w:val="0"/>
                <w:sz w:val="21"/>
                <w:szCs w:val="21"/>
                <w:highlight w:val="none"/>
              </w:rPr>
              <w:t>,建设资金来自政府投资。项目出资比例为100.0%，招标人为</w:t>
            </w:r>
            <w:r>
              <w:rPr>
                <w:rFonts w:hint="eastAsia" w:ascii="宋体" w:hAnsi="宋体" w:eastAsia="宋体" w:cs="宋体"/>
                <w:b w:val="0"/>
                <w:bCs w:val="0"/>
                <w:i w:val="0"/>
                <w:iCs w:val="0"/>
                <w:smallCaps w:val="0"/>
                <w:color w:val="000000"/>
                <w:kern w:val="0"/>
                <w:sz w:val="21"/>
                <w:szCs w:val="21"/>
                <w:highlight w:val="none"/>
                <w:lang w:eastAsia="zh-CN"/>
              </w:rPr>
              <w:t>麻城市农业农村局</w:t>
            </w:r>
            <w:r>
              <w:rPr>
                <w:rFonts w:ascii="宋体" w:hAnsi="宋体" w:eastAsia="宋体" w:cs="宋体"/>
                <w:b w:val="0"/>
                <w:bCs w:val="0"/>
                <w:i w:val="0"/>
                <w:iCs w:val="0"/>
                <w:smallCaps w:val="0"/>
                <w:color w:val="000000"/>
                <w:kern w:val="0"/>
                <w:sz w:val="21"/>
                <w:szCs w:val="21"/>
                <w:highlight w:val="none"/>
              </w:rPr>
              <w:t>，招标代理机构为</w:t>
            </w:r>
            <w:r>
              <w:rPr>
                <w:rFonts w:hint="eastAsia" w:ascii="宋体" w:hAnsi="宋体" w:eastAsia="宋体" w:cs="宋体"/>
                <w:b w:val="0"/>
                <w:bCs w:val="0"/>
                <w:i w:val="0"/>
                <w:iCs w:val="0"/>
                <w:smallCaps w:val="0"/>
                <w:color w:val="000000"/>
                <w:kern w:val="0"/>
                <w:sz w:val="21"/>
                <w:szCs w:val="21"/>
                <w:highlight w:val="none"/>
                <w:lang w:eastAsia="zh-CN"/>
              </w:rPr>
              <w:t>湖北中咨中秀工程项目管理有限公司</w:t>
            </w:r>
            <w:r>
              <w:rPr>
                <w:rFonts w:ascii="宋体" w:hAnsi="宋体" w:eastAsia="宋体" w:cs="宋体"/>
                <w:b w:val="0"/>
                <w:bCs w:val="0"/>
                <w:i w:val="0"/>
                <w:iCs w:val="0"/>
                <w:smallCaps w:val="0"/>
                <w:color w:val="000000"/>
                <w:kern w:val="0"/>
                <w:sz w:val="21"/>
                <w:szCs w:val="21"/>
                <w:highlight w:val="none"/>
              </w:rPr>
              <w:t>。项目已具备招标条件，现对该项目进行公开招标。</w:t>
            </w:r>
          </w:p>
        </w:tc>
      </w:tr>
      <w:tr w14:paraId="2D685B5C">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422451C1">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2.项目概况与招标范围</w:t>
            </w:r>
          </w:p>
        </w:tc>
      </w:tr>
      <w:tr w14:paraId="212F5EF4">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21C1CBDD">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2.1项目概况</w:t>
            </w:r>
          </w:p>
        </w:tc>
      </w:tr>
      <w:tr w14:paraId="7EF7BDFA">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00385A3E">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xml:space="preserve">建设地点：麻城市 </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建设规模：</w:t>
            </w:r>
            <w:r>
              <w:rPr>
                <w:rFonts w:ascii="宋体" w:hAnsi="宋体" w:eastAsia="宋体" w:cs="宋体"/>
                <w:b w:val="0"/>
                <w:bCs w:val="0"/>
                <w:i w:val="0"/>
                <w:iCs w:val="0"/>
                <w:smallCaps w:val="0"/>
                <w:color w:val="000000"/>
                <w:kern w:val="0"/>
                <w:sz w:val="21"/>
                <w:szCs w:val="21"/>
                <w:highlight w:val="none"/>
              </w:rPr>
              <w:t>本次招标的</w:t>
            </w:r>
            <w:r>
              <w:rPr>
                <w:rFonts w:hint="eastAsia" w:ascii="宋体" w:hAnsi="宋体" w:eastAsia="宋体" w:cs="宋体"/>
                <w:b w:val="0"/>
                <w:bCs w:val="0"/>
                <w:i w:val="0"/>
                <w:iCs w:val="0"/>
                <w:smallCaps w:val="0"/>
                <w:color w:val="000000"/>
                <w:kern w:val="0"/>
                <w:sz w:val="21"/>
                <w:szCs w:val="21"/>
                <w:highlight w:val="none"/>
                <w:lang w:eastAsia="zh-CN"/>
              </w:rPr>
              <w:t>麻城市2026年高标准农田建设</w:t>
            </w:r>
            <w:r>
              <w:rPr>
                <w:rFonts w:hint="eastAsia" w:ascii="宋体" w:hAnsi="宋体" w:eastAsia="宋体" w:cs="宋体"/>
                <w:b w:val="0"/>
                <w:bCs w:val="0"/>
                <w:i w:val="0"/>
                <w:iCs w:val="0"/>
                <w:smallCaps w:val="0"/>
                <w:color w:val="000000"/>
                <w:kern w:val="0"/>
                <w:sz w:val="21"/>
                <w:szCs w:val="21"/>
                <w:highlight w:val="none"/>
                <w:lang w:val="en-US" w:eastAsia="zh-CN"/>
              </w:rPr>
              <w:t>设计服务</w:t>
            </w:r>
            <w:r>
              <w:rPr>
                <w:rFonts w:hint="eastAsia" w:ascii="宋体" w:hAnsi="宋体" w:eastAsia="宋体" w:cs="宋体"/>
                <w:b w:val="0"/>
                <w:bCs w:val="0"/>
                <w:i w:val="0"/>
                <w:iCs w:val="0"/>
                <w:smallCaps w:val="0"/>
                <w:color w:val="000000"/>
                <w:kern w:val="0"/>
                <w:sz w:val="21"/>
                <w:szCs w:val="21"/>
                <w:highlight w:val="none"/>
                <w:lang w:eastAsia="zh-CN"/>
              </w:rPr>
              <w:t>项目</w:t>
            </w:r>
            <w:r>
              <w:rPr>
                <w:rFonts w:ascii="宋体" w:hAnsi="宋体" w:eastAsia="宋体" w:cs="宋体"/>
                <w:b w:val="0"/>
                <w:bCs w:val="0"/>
                <w:i w:val="0"/>
                <w:iCs w:val="0"/>
                <w:smallCaps w:val="0"/>
                <w:color w:val="000000"/>
                <w:kern w:val="0"/>
                <w:sz w:val="21"/>
                <w:szCs w:val="21"/>
                <w:highlight w:val="none"/>
              </w:rPr>
              <w:t>规模共计</w:t>
            </w:r>
            <w:r>
              <w:rPr>
                <w:rFonts w:hint="eastAsia" w:ascii="宋体" w:hAnsi="宋体" w:eastAsia="宋体" w:cs="宋体"/>
                <w:b w:val="0"/>
                <w:bCs w:val="0"/>
                <w:i w:val="0"/>
                <w:iCs w:val="0"/>
                <w:smallCaps w:val="0"/>
                <w:color w:val="000000"/>
                <w:kern w:val="0"/>
                <w:sz w:val="21"/>
                <w:szCs w:val="21"/>
                <w:highlight w:val="none"/>
                <w:lang w:val="en-US" w:eastAsia="zh-CN"/>
              </w:rPr>
              <w:t>1.5</w:t>
            </w:r>
            <w:r>
              <w:rPr>
                <w:rFonts w:ascii="宋体" w:hAnsi="宋体" w:eastAsia="宋体" w:cs="宋体"/>
                <w:b w:val="0"/>
                <w:bCs w:val="0"/>
                <w:i w:val="0"/>
                <w:iCs w:val="0"/>
                <w:smallCaps w:val="0"/>
                <w:color w:val="000000"/>
                <w:kern w:val="0"/>
                <w:sz w:val="21"/>
                <w:szCs w:val="21"/>
                <w:highlight w:val="none"/>
              </w:rPr>
              <w:t>万亩，建设总投资约</w:t>
            </w:r>
            <w:r>
              <w:rPr>
                <w:rFonts w:hint="eastAsia" w:ascii="宋体" w:hAnsi="宋体" w:eastAsia="宋体" w:cs="宋体"/>
                <w:b w:val="0"/>
                <w:bCs w:val="0"/>
                <w:i w:val="0"/>
                <w:iCs w:val="0"/>
                <w:smallCaps w:val="0"/>
                <w:color w:val="000000"/>
                <w:kern w:val="0"/>
                <w:sz w:val="21"/>
                <w:szCs w:val="21"/>
                <w:highlight w:val="none"/>
                <w:lang w:val="en-US" w:eastAsia="zh-CN"/>
              </w:rPr>
              <w:t>4573</w:t>
            </w:r>
            <w:r>
              <w:rPr>
                <w:rFonts w:ascii="宋体" w:hAnsi="宋体" w:eastAsia="宋体" w:cs="宋体"/>
                <w:b w:val="0"/>
                <w:bCs w:val="0"/>
                <w:i w:val="0"/>
                <w:iCs w:val="0"/>
                <w:smallCaps w:val="0"/>
                <w:color w:val="000000"/>
                <w:kern w:val="0"/>
                <w:sz w:val="21"/>
                <w:szCs w:val="21"/>
                <w:highlight w:val="none"/>
              </w:rPr>
              <w:t>万元</w:t>
            </w:r>
            <w:r>
              <w:rPr>
                <w:rFonts w:hint="eastAsia" w:ascii="宋体" w:hAnsi="宋体" w:eastAsia="宋体" w:cs="宋体"/>
                <w:b w:val="0"/>
                <w:bCs w:val="0"/>
                <w:i w:val="0"/>
                <w:iCs w:val="0"/>
                <w:smallCaps w:val="0"/>
                <w:color w:val="000000"/>
                <w:kern w:val="0"/>
                <w:sz w:val="21"/>
                <w:szCs w:val="21"/>
                <w:highlight w:val="none"/>
                <w:lang w:eastAsia="zh-CN"/>
              </w:rPr>
              <w:t>。</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其他：本次设计服务分共为</w:t>
            </w:r>
            <w:r>
              <w:rPr>
                <w:rFonts w:hint="eastAsia" w:ascii="宋体" w:hAnsi="宋体" w:eastAsia="宋体" w:cs="宋体"/>
                <w:b w:val="0"/>
                <w:bCs w:val="0"/>
                <w:i w:val="0"/>
                <w:iCs w:val="0"/>
                <w:smallCaps w:val="0"/>
                <w:color w:val="000000"/>
                <w:kern w:val="0"/>
                <w:sz w:val="21"/>
                <w:szCs w:val="21"/>
                <w:highlight w:val="none"/>
                <w:lang w:val="en-US" w:eastAsia="zh-CN"/>
              </w:rPr>
              <w:t>二</w:t>
            </w:r>
            <w:r>
              <w:rPr>
                <w:rFonts w:ascii="宋体" w:hAnsi="宋体" w:eastAsia="宋体" w:cs="宋体"/>
                <w:b w:val="0"/>
                <w:bCs w:val="0"/>
                <w:i w:val="0"/>
                <w:iCs w:val="0"/>
                <w:smallCaps w:val="0"/>
                <w:color w:val="000000"/>
                <w:kern w:val="0"/>
                <w:sz w:val="21"/>
                <w:szCs w:val="21"/>
                <w:highlight w:val="none"/>
              </w:rPr>
              <w:t>个标段；一标段：新建高标准农田项目</w:t>
            </w:r>
            <w:r>
              <w:rPr>
                <w:rFonts w:hint="eastAsia" w:ascii="宋体" w:hAnsi="宋体" w:eastAsia="宋体" w:cs="宋体"/>
                <w:b w:val="0"/>
                <w:bCs w:val="0"/>
                <w:i w:val="0"/>
                <w:iCs w:val="0"/>
                <w:smallCaps w:val="0"/>
                <w:color w:val="000000"/>
                <w:kern w:val="0"/>
                <w:sz w:val="21"/>
                <w:szCs w:val="21"/>
                <w:highlight w:val="none"/>
                <w:lang w:val="en-US" w:eastAsia="zh-CN"/>
              </w:rPr>
              <w:t>0.8</w:t>
            </w:r>
            <w:r>
              <w:rPr>
                <w:rFonts w:ascii="宋体" w:hAnsi="宋体" w:eastAsia="宋体" w:cs="宋体"/>
                <w:b w:val="0"/>
                <w:bCs w:val="0"/>
                <w:i w:val="0"/>
                <w:iCs w:val="0"/>
                <w:smallCaps w:val="0"/>
                <w:color w:val="000000"/>
                <w:kern w:val="0"/>
                <w:sz w:val="21"/>
                <w:szCs w:val="21"/>
                <w:highlight w:val="none"/>
              </w:rPr>
              <w:t>万亩；二标段：改造提升高标准农田项目0.</w:t>
            </w:r>
            <w:r>
              <w:rPr>
                <w:rFonts w:hint="eastAsia" w:ascii="宋体" w:hAnsi="宋体" w:eastAsia="宋体" w:cs="宋体"/>
                <w:b w:val="0"/>
                <w:bCs w:val="0"/>
                <w:i w:val="0"/>
                <w:iCs w:val="0"/>
                <w:smallCaps w:val="0"/>
                <w:color w:val="000000"/>
                <w:kern w:val="0"/>
                <w:sz w:val="21"/>
                <w:szCs w:val="21"/>
                <w:highlight w:val="none"/>
                <w:lang w:val="en-US" w:eastAsia="zh-CN"/>
              </w:rPr>
              <w:t>7</w:t>
            </w:r>
            <w:r>
              <w:rPr>
                <w:rFonts w:ascii="宋体" w:hAnsi="宋体" w:eastAsia="宋体" w:cs="宋体"/>
                <w:b w:val="0"/>
                <w:bCs w:val="0"/>
                <w:i w:val="0"/>
                <w:iCs w:val="0"/>
                <w:smallCaps w:val="0"/>
                <w:color w:val="000000"/>
                <w:kern w:val="0"/>
                <w:sz w:val="21"/>
                <w:szCs w:val="21"/>
                <w:highlight w:val="none"/>
              </w:rPr>
              <w:t>万亩。本项目为第一标段。</w:t>
            </w:r>
          </w:p>
        </w:tc>
      </w:tr>
      <w:tr w14:paraId="1DD5C3A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6F341A8">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2.2招标范围</w:t>
            </w:r>
          </w:p>
        </w:tc>
      </w:tr>
      <w:tr w14:paraId="7C4AFBB2">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0A0AFCB1">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招标范围：</w:t>
            </w:r>
            <w:r>
              <w:rPr>
                <w:rFonts w:hint="eastAsia" w:ascii="宋体" w:hAnsi="宋体" w:eastAsia="宋体" w:cs="宋体"/>
                <w:b w:val="0"/>
                <w:bCs w:val="0"/>
                <w:i w:val="0"/>
                <w:iCs w:val="0"/>
                <w:smallCaps w:val="0"/>
                <w:color w:val="000000"/>
                <w:kern w:val="0"/>
                <w:sz w:val="21"/>
                <w:szCs w:val="21"/>
                <w:highlight w:val="none"/>
                <w:lang w:eastAsia="zh-CN"/>
              </w:rPr>
              <w:t>麻城市2026年高标准农田建设项目设计服务一标段</w:t>
            </w:r>
            <w:r>
              <w:rPr>
                <w:rFonts w:ascii="宋体" w:hAnsi="宋体" w:eastAsia="宋体" w:cs="宋体"/>
                <w:b w:val="0"/>
                <w:bCs w:val="0"/>
                <w:i w:val="0"/>
                <w:iCs w:val="0"/>
                <w:smallCaps w:val="0"/>
                <w:color w:val="000000"/>
                <w:kern w:val="0"/>
                <w:sz w:val="21"/>
                <w:szCs w:val="21"/>
                <w:highlight w:val="none"/>
              </w:rPr>
              <w:t>初步设计。初步设计文件包括：地形图测量、本年度上图入库相关技术服务、初步设计报告 (含文本、设计图册、概算)、技施设计图、施工图预算编制， 施工阶段设计服务配合及后续服务等。</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标段划分：</w:t>
            </w:r>
            <w:r>
              <w:rPr>
                <w:rFonts w:hint="eastAsia" w:ascii="宋体" w:hAnsi="宋体" w:eastAsia="宋体" w:cs="宋体"/>
                <w:b w:val="0"/>
                <w:bCs w:val="0"/>
                <w:i w:val="0"/>
                <w:iCs w:val="0"/>
                <w:smallCaps w:val="0"/>
                <w:color w:val="000000"/>
                <w:kern w:val="0"/>
                <w:sz w:val="21"/>
                <w:szCs w:val="21"/>
                <w:highlight w:val="none"/>
                <w:lang w:eastAsia="zh-CN"/>
              </w:rPr>
              <w:t>麻城市2026年高标准农田建设项目设计服务</w:t>
            </w:r>
            <w:r>
              <w:rPr>
                <w:rFonts w:ascii="宋体" w:hAnsi="宋体" w:eastAsia="宋体" w:cs="宋体"/>
                <w:b w:val="0"/>
                <w:bCs w:val="0"/>
                <w:i w:val="0"/>
                <w:iCs w:val="0"/>
                <w:smallCaps w:val="0"/>
                <w:color w:val="000000"/>
                <w:kern w:val="0"/>
                <w:sz w:val="21"/>
                <w:szCs w:val="21"/>
                <w:highlight w:val="none"/>
              </w:rPr>
              <w:t>共划分为</w:t>
            </w:r>
            <w:r>
              <w:rPr>
                <w:rFonts w:hint="eastAsia" w:ascii="宋体" w:hAnsi="宋体" w:eastAsia="宋体" w:cs="宋体"/>
                <w:b w:val="0"/>
                <w:bCs w:val="0"/>
                <w:i w:val="0"/>
                <w:iCs w:val="0"/>
                <w:smallCaps w:val="0"/>
                <w:color w:val="000000"/>
                <w:kern w:val="0"/>
                <w:sz w:val="21"/>
                <w:szCs w:val="21"/>
                <w:highlight w:val="none"/>
                <w:lang w:val="en-US" w:eastAsia="zh-CN"/>
              </w:rPr>
              <w:t>二</w:t>
            </w:r>
            <w:r>
              <w:rPr>
                <w:rFonts w:ascii="宋体" w:hAnsi="宋体" w:eastAsia="宋体" w:cs="宋体"/>
                <w:b w:val="0"/>
                <w:bCs w:val="0"/>
                <w:i w:val="0"/>
                <w:iCs w:val="0"/>
                <w:smallCaps w:val="0"/>
                <w:color w:val="000000"/>
                <w:kern w:val="0"/>
                <w:sz w:val="21"/>
                <w:szCs w:val="21"/>
                <w:highlight w:val="none"/>
              </w:rPr>
              <w:t>个标段进行招标。一标段为：新建高标准农田项目建设规模约</w:t>
            </w:r>
            <w:r>
              <w:rPr>
                <w:rFonts w:hint="eastAsia" w:ascii="宋体" w:hAnsi="宋体" w:eastAsia="宋体" w:cs="宋体"/>
                <w:b w:val="0"/>
                <w:bCs w:val="0"/>
                <w:i w:val="0"/>
                <w:iCs w:val="0"/>
                <w:smallCaps w:val="0"/>
                <w:color w:val="000000"/>
                <w:kern w:val="0"/>
                <w:sz w:val="21"/>
                <w:szCs w:val="21"/>
                <w:highlight w:val="none"/>
                <w:lang w:val="en-US" w:eastAsia="zh-CN"/>
              </w:rPr>
              <w:t>0.8</w:t>
            </w:r>
            <w:r>
              <w:rPr>
                <w:rFonts w:ascii="宋体" w:hAnsi="宋体" w:eastAsia="宋体" w:cs="宋体"/>
                <w:b w:val="0"/>
                <w:bCs w:val="0"/>
                <w:i w:val="0"/>
                <w:iCs w:val="0"/>
                <w:smallCaps w:val="0"/>
                <w:color w:val="000000"/>
                <w:kern w:val="0"/>
                <w:sz w:val="21"/>
                <w:szCs w:val="21"/>
                <w:highlight w:val="none"/>
              </w:rPr>
              <w:t>万亩，建设地点为：</w:t>
            </w:r>
            <w:r>
              <w:rPr>
                <w:rFonts w:hint="eastAsia" w:ascii="宋体" w:hAnsi="宋体" w:eastAsia="宋体" w:cs="宋体"/>
                <w:b w:val="0"/>
                <w:bCs w:val="0"/>
                <w:i w:val="0"/>
                <w:iCs w:val="0"/>
                <w:smallCaps w:val="0"/>
                <w:color w:val="000000"/>
                <w:kern w:val="0"/>
                <w:sz w:val="21"/>
                <w:szCs w:val="21"/>
                <w:highlight w:val="none"/>
              </w:rPr>
              <w:t>阎家河镇、福田河镇、张家畈镇、木子店镇、三河口镇、龟山镇、盐田河镇、夫子河镇及铁门岗乡等乡镇</w:t>
            </w:r>
            <w:r>
              <w:rPr>
                <w:rFonts w:hint="eastAsia" w:ascii="宋体" w:hAnsi="宋体" w:eastAsia="宋体" w:cs="宋体"/>
                <w:b w:val="0"/>
                <w:bCs w:val="0"/>
                <w:i w:val="0"/>
                <w:iCs w:val="0"/>
                <w:smallCaps w:val="0"/>
                <w:color w:val="000000"/>
                <w:kern w:val="0"/>
                <w:sz w:val="21"/>
                <w:szCs w:val="21"/>
                <w:highlight w:val="none"/>
                <w:lang w:eastAsia="zh-CN"/>
              </w:rPr>
              <w:t>，</w:t>
            </w:r>
            <w:r>
              <w:rPr>
                <w:rFonts w:ascii="宋体" w:hAnsi="宋体" w:eastAsia="宋体" w:cs="宋体"/>
                <w:b w:val="0"/>
                <w:bCs w:val="0"/>
                <w:i w:val="0"/>
                <w:iCs w:val="0"/>
                <w:smallCaps w:val="0"/>
                <w:color w:val="000000"/>
                <w:kern w:val="0"/>
                <w:sz w:val="21"/>
                <w:szCs w:val="21"/>
                <w:highlight w:val="none"/>
              </w:rPr>
              <w:t>设计费</w:t>
            </w:r>
            <w:r>
              <w:rPr>
                <w:rFonts w:hint="eastAsia" w:ascii="宋体" w:hAnsi="宋体" w:eastAsia="宋体" w:cs="宋体"/>
                <w:b w:val="0"/>
                <w:bCs w:val="0"/>
                <w:i w:val="0"/>
                <w:iCs w:val="0"/>
                <w:smallCaps w:val="0"/>
                <w:color w:val="000000"/>
                <w:kern w:val="0"/>
                <w:sz w:val="21"/>
                <w:szCs w:val="21"/>
                <w:highlight w:val="none"/>
                <w:lang w:val="en-US" w:eastAsia="zh-CN"/>
              </w:rPr>
              <w:t>58.18</w:t>
            </w:r>
            <w:r>
              <w:rPr>
                <w:rFonts w:ascii="宋体" w:hAnsi="宋体" w:eastAsia="宋体" w:cs="宋体"/>
                <w:b w:val="0"/>
                <w:bCs w:val="0"/>
                <w:i w:val="0"/>
                <w:iCs w:val="0"/>
                <w:smallCaps w:val="0"/>
                <w:color w:val="000000"/>
                <w:kern w:val="0"/>
                <w:sz w:val="21"/>
                <w:szCs w:val="21"/>
                <w:highlight w:val="none"/>
              </w:rPr>
              <w:t>万元；二标段为：改造提升高标准农田项目建设规模约0.</w:t>
            </w:r>
            <w:r>
              <w:rPr>
                <w:rFonts w:hint="eastAsia" w:ascii="宋体" w:hAnsi="宋体" w:eastAsia="宋体" w:cs="宋体"/>
                <w:b w:val="0"/>
                <w:bCs w:val="0"/>
                <w:i w:val="0"/>
                <w:iCs w:val="0"/>
                <w:smallCaps w:val="0"/>
                <w:color w:val="000000"/>
                <w:kern w:val="0"/>
                <w:sz w:val="21"/>
                <w:szCs w:val="21"/>
                <w:highlight w:val="none"/>
                <w:lang w:val="en-US" w:eastAsia="zh-CN"/>
              </w:rPr>
              <w:t>7</w:t>
            </w:r>
            <w:r>
              <w:rPr>
                <w:rFonts w:ascii="宋体" w:hAnsi="宋体" w:eastAsia="宋体" w:cs="宋体"/>
                <w:b w:val="0"/>
                <w:bCs w:val="0"/>
                <w:i w:val="0"/>
                <w:iCs w:val="0"/>
                <w:smallCaps w:val="0"/>
                <w:color w:val="000000"/>
                <w:kern w:val="0"/>
                <w:sz w:val="21"/>
                <w:szCs w:val="21"/>
                <w:highlight w:val="none"/>
              </w:rPr>
              <w:t>万亩，</w:t>
            </w:r>
            <w:r>
              <w:rPr>
                <w:rFonts w:ascii="宋体" w:hAnsi="宋体" w:eastAsia="宋体" w:cs="宋体"/>
                <w:b w:val="0"/>
                <w:bCs w:val="0"/>
                <w:i w:val="0"/>
                <w:iCs w:val="0"/>
                <w:smallCaps w:val="0"/>
                <w:color w:val="000000"/>
                <w:kern w:val="0"/>
                <w:sz w:val="21"/>
                <w:szCs w:val="21"/>
                <w:highlight w:val="none"/>
              </w:rPr>
              <w:t>建设地点为：</w:t>
            </w:r>
            <w:r>
              <w:rPr>
                <w:rFonts w:hint="eastAsia" w:ascii="宋体" w:hAnsi="宋体" w:eastAsia="宋体" w:cs="宋体"/>
                <w:b w:val="0"/>
                <w:bCs w:val="0"/>
                <w:i w:val="0"/>
                <w:iCs w:val="0"/>
                <w:smallCaps w:val="0"/>
                <w:color w:val="000000"/>
                <w:kern w:val="0"/>
                <w:sz w:val="21"/>
                <w:szCs w:val="21"/>
                <w:highlight w:val="none"/>
              </w:rPr>
              <w:t>铁门岗乡，中馆驿镇等乡镇</w:t>
            </w:r>
            <w:r>
              <w:rPr>
                <w:rFonts w:ascii="宋体" w:hAnsi="宋体" w:eastAsia="宋体" w:cs="宋体"/>
                <w:b w:val="0"/>
                <w:bCs w:val="0"/>
                <w:i w:val="0"/>
                <w:iCs w:val="0"/>
                <w:smallCaps w:val="0"/>
                <w:color w:val="000000"/>
                <w:kern w:val="0"/>
                <w:sz w:val="21"/>
                <w:szCs w:val="21"/>
                <w:highlight w:val="none"/>
              </w:rPr>
              <w:t>设计费</w:t>
            </w:r>
            <w:r>
              <w:rPr>
                <w:rFonts w:hint="eastAsia" w:ascii="宋体" w:hAnsi="宋体" w:eastAsia="宋体" w:cs="宋体"/>
                <w:b w:val="0"/>
                <w:bCs w:val="0"/>
                <w:i w:val="0"/>
                <w:iCs w:val="0"/>
                <w:smallCaps w:val="0"/>
                <w:color w:val="000000"/>
                <w:kern w:val="0"/>
                <w:sz w:val="21"/>
                <w:szCs w:val="21"/>
                <w:highlight w:val="none"/>
                <w:lang w:val="en-US" w:eastAsia="zh-CN"/>
              </w:rPr>
              <w:t>44.46</w:t>
            </w:r>
            <w:r>
              <w:rPr>
                <w:rFonts w:ascii="宋体" w:hAnsi="宋体" w:eastAsia="宋体" w:cs="宋体"/>
                <w:b w:val="0"/>
                <w:bCs w:val="0"/>
                <w:i w:val="0"/>
                <w:iCs w:val="0"/>
                <w:smallCaps w:val="0"/>
                <w:color w:val="000000"/>
                <w:kern w:val="0"/>
                <w:sz w:val="21"/>
                <w:szCs w:val="21"/>
                <w:highlight w:val="none"/>
              </w:rPr>
              <w:t>万元。</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计划勘察设计/勘察/设计服务期：30日历天，计划开工日期202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-09-</w:t>
            </w:r>
            <w:r>
              <w:rPr>
                <w:rFonts w:hint="eastAsia" w:ascii="宋体" w:hAnsi="宋体" w:eastAsia="宋体" w:cs="宋体"/>
                <w:b w:val="0"/>
                <w:bCs w:val="0"/>
                <w:i w:val="0"/>
                <w:iCs w:val="0"/>
                <w:smallCaps w:val="0"/>
                <w:color w:val="000000"/>
                <w:kern w:val="0"/>
                <w:sz w:val="21"/>
                <w:szCs w:val="21"/>
                <w:highlight w:val="none"/>
                <w:lang w:val="en-US" w:eastAsia="zh-CN"/>
              </w:rPr>
              <w:t>21</w:t>
            </w:r>
            <w:r>
              <w:rPr>
                <w:rFonts w:ascii="宋体" w:hAnsi="宋体" w:eastAsia="宋体" w:cs="宋体"/>
                <w:b w:val="0"/>
                <w:bCs w:val="0"/>
                <w:i w:val="0"/>
                <w:iCs w:val="0"/>
                <w:smallCaps w:val="0"/>
                <w:color w:val="000000"/>
                <w:kern w:val="0"/>
                <w:sz w:val="21"/>
                <w:szCs w:val="21"/>
                <w:highlight w:val="none"/>
              </w:rPr>
              <w:t>。其中：30日历天内提交所有设计成果。(不含成果报批时间)。</w:t>
            </w:r>
          </w:p>
        </w:tc>
      </w:tr>
      <w:tr w14:paraId="3DDDA06E">
        <w:tblPrEx>
          <w:tblCellMar>
            <w:top w:w="15" w:type="dxa"/>
            <w:left w:w="15" w:type="dxa"/>
            <w:bottom w:w="15" w:type="dxa"/>
            <w:right w:w="15" w:type="dxa"/>
          </w:tblCellMar>
        </w:tblPrEx>
        <w:trPr>
          <w:trHeight w:val="90" w:hRule="atLeast"/>
          <w:tblCellSpacing w:w="15" w:type="dxa"/>
        </w:trPr>
        <w:tc>
          <w:tcPr>
            <w:tcW w:w="8368" w:type="dxa"/>
            <w:noWrap w:val="0"/>
            <w:tcMar>
              <w:top w:w="15" w:type="dxa"/>
              <w:left w:w="15" w:type="dxa"/>
              <w:bottom w:w="15" w:type="dxa"/>
              <w:right w:w="15" w:type="dxa"/>
            </w:tcMar>
            <w:vAlign w:val="center"/>
          </w:tcPr>
          <w:p w14:paraId="7787B5F6">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2.3其他：/</w:t>
            </w:r>
          </w:p>
        </w:tc>
      </w:tr>
      <w:tr w14:paraId="1117C31E">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3ECCB313">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3.投标人资格要求</w:t>
            </w:r>
          </w:p>
        </w:tc>
      </w:tr>
      <w:tr w14:paraId="447BACAD">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8A19386">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3.1本次招标要求投标人须具备 ：</w:t>
            </w:r>
            <w:r>
              <w:rPr>
                <w:rFonts w:ascii="宋体" w:hAnsi="宋体" w:eastAsia="宋体" w:cs="宋体"/>
                <w:b w:val="0"/>
                <w:bCs w:val="0"/>
                <w:i w:val="0"/>
                <w:iCs w:val="0"/>
                <w:smallCaps w:val="0"/>
                <w:color w:val="000000"/>
                <w:kern w:val="0"/>
                <w:sz w:val="21"/>
                <w:szCs w:val="21"/>
                <w:highlight w:val="none"/>
              </w:rPr>
              <w:t>（1）资质要求（具有以下①或②或③或④或⑤设计资质中任意一项），必须具备建设行政主管部门核发的①工程设计综合甲级资质；②工程设计水利行业</w:t>
            </w:r>
            <w:r>
              <w:rPr>
                <w:rFonts w:hint="eastAsia" w:ascii="宋体" w:hAnsi="宋体" w:eastAsia="宋体" w:cs="宋体"/>
                <w:b w:val="0"/>
                <w:bCs w:val="0"/>
                <w:i w:val="0"/>
                <w:iCs w:val="0"/>
                <w:smallCaps w:val="0"/>
                <w:color w:val="000000"/>
                <w:kern w:val="0"/>
                <w:sz w:val="21"/>
                <w:szCs w:val="21"/>
                <w:highlight w:val="none"/>
                <w:lang w:val="en-US" w:eastAsia="zh-CN"/>
              </w:rPr>
              <w:t>乙</w:t>
            </w:r>
            <w:r>
              <w:rPr>
                <w:rFonts w:ascii="宋体" w:hAnsi="宋体" w:eastAsia="宋体" w:cs="宋体"/>
                <w:b w:val="0"/>
                <w:bCs w:val="0"/>
                <w:i w:val="0"/>
                <w:iCs w:val="0"/>
                <w:smallCaps w:val="0"/>
                <w:color w:val="000000"/>
                <w:kern w:val="0"/>
                <w:sz w:val="21"/>
                <w:szCs w:val="21"/>
                <w:highlight w:val="none"/>
              </w:rPr>
              <w:t>级或以上；③工程设计水利行业(灌溉排涝或河道整治或水土保持)专业</w:t>
            </w:r>
            <w:r>
              <w:rPr>
                <w:rFonts w:hint="eastAsia" w:ascii="宋体" w:hAnsi="宋体" w:eastAsia="宋体" w:cs="宋体"/>
                <w:b w:val="0"/>
                <w:bCs w:val="0"/>
                <w:i w:val="0"/>
                <w:iCs w:val="0"/>
                <w:smallCaps w:val="0"/>
                <w:color w:val="000000"/>
                <w:kern w:val="0"/>
                <w:sz w:val="21"/>
                <w:szCs w:val="21"/>
                <w:highlight w:val="none"/>
                <w:lang w:val="en-US" w:eastAsia="zh-CN"/>
              </w:rPr>
              <w:t>乙</w:t>
            </w:r>
            <w:r>
              <w:rPr>
                <w:rFonts w:ascii="宋体" w:hAnsi="宋体" w:eastAsia="宋体" w:cs="宋体"/>
                <w:b w:val="0"/>
                <w:bCs w:val="0"/>
                <w:i w:val="0"/>
                <w:iCs w:val="0"/>
                <w:smallCaps w:val="0"/>
                <w:color w:val="000000"/>
                <w:kern w:val="0"/>
                <w:sz w:val="21"/>
                <w:szCs w:val="21"/>
                <w:highlight w:val="none"/>
              </w:rPr>
              <w:t>级或以上；④农林行业(农业工程)</w:t>
            </w:r>
            <w:r>
              <w:rPr>
                <w:rFonts w:hint="eastAsia" w:ascii="宋体" w:hAnsi="宋体" w:eastAsia="宋体" w:cs="宋体"/>
                <w:b w:val="0"/>
                <w:bCs w:val="0"/>
                <w:i w:val="0"/>
                <w:iCs w:val="0"/>
                <w:smallCaps w:val="0"/>
                <w:color w:val="000000"/>
                <w:kern w:val="0"/>
                <w:sz w:val="21"/>
                <w:szCs w:val="21"/>
                <w:highlight w:val="none"/>
                <w:lang w:val="en-US" w:eastAsia="zh-CN"/>
              </w:rPr>
              <w:t>乙</w:t>
            </w:r>
            <w:r>
              <w:rPr>
                <w:rFonts w:ascii="宋体" w:hAnsi="宋体" w:eastAsia="宋体" w:cs="宋体"/>
                <w:b w:val="0"/>
                <w:bCs w:val="0"/>
                <w:i w:val="0"/>
                <w:iCs w:val="0"/>
                <w:smallCaps w:val="0"/>
                <w:color w:val="000000"/>
                <w:kern w:val="0"/>
                <w:sz w:val="21"/>
                <w:szCs w:val="21"/>
                <w:highlight w:val="none"/>
              </w:rPr>
              <w:t>级或以上；⑤农林行业(农业综合开发生态工程)专业</w:t>
            </w:r>
            <w:r>
              <w:rPr>
                <w:rFonts w:hint="eastAsia" w:ascii="宋体" w:hAnsi="宋体" w:eastAsia="宋体" w:cs="宋体"/>
                <w:b w:val="0"/>
                <w:bCs w:val="0"/>
                <w:i w:val="0"/>
                <w:iCs w:val="0"/>
                <w:smallCaps w:val="0"/>
                <w:color w:val="000000"/>
                <w:kern w:val="0"/>
                <w:sz w:val="21"/>
                <w:szCs w:val="21"/>
                <w:highlight w:val="none"/>
                <w:lang w:val="en-US" w:eastAsia="zh-CN"/>
              </w:rPr>
              <w:t>乙</w:t>
            </w:r>
            <w:r>
              <w:rPr>
                <w:rFonts w:ascii="宋体" w:hAnsi="宋体" w:eastAsia="宋体" w:cs="宋体"/>
                <w:b w:val="0"/>
                <w:bCs w:val="0"/>
                <w:i w:val="0"/>
                <w:iCs w:val="0"/>
                <w:smallCaps w:val="0"/>
                <w:color w:val="000000"/>
                <w:kern w:val="0"/>
                <w:sz w:val="21"/>
                <w:szCs w:val="21"/>
                <w:highlight w:val="none"/>
              </w:rPr>
              <w:t>级或以上资质（以上资质必须在有效期内）（2）财务要求：投标人提供经会计师事务所或审计机构审计的202</w:t>
            </w:r>
            <w:r>
              <w:rPr>
                <w:rFonts w:hint="eastAsia" w:ascii="宋体" w:hAnsi="宋体" w:eastAsia="宋体" w:cs="宋体"/>
                <w:b w:val="0"/>
                <w:bCs w:val="0"/>
                <w:i w:val="0"/>
                <w:iCs w:val="0"/>
                <w:smallCaps w:val="0"/>
                <w:color w:val="000000"/>
                <w:kern w:val="0"/>
                <w:sz w:val="21"/>
                <w:szCs w:val="21"/>
                <w:highlight w:val="none"/>
                <w:lang w:val="en-US" w:eastAsia="zh-CN"/>
              </w:rPr>
              <w:t>3</w:t>
            </w:r>
            <w:r>
              <w:rPr>
                <w:rFonts w:ascii="宋体" w:hAnsi="宋体" w:eastAsia="宋体" w:cs="宋体"/>
                <w:b w:val="0"/>
                <w:bCs w:val="0"/>
                <w:i w:val="0"/>
                <w:iCs w:val="0"/>
                <w:smallCaps w:val="0"/>
                <w:color w:val="000000"/>
                <w:kern w:val="0"/>
                <w:sz w:val="21"/>
                <w:szCs w:val="21"/>
                <w:highlight w:val="none"/>
              </w:rPr>
              <w:t>年、202</w:t>
            </w:r>
            <w:r>
              <w:rPr>
                <w:rFonts w:hint="eastAsia" w:ascii="宋体" w:hAnsi="宋体" w:eastAsia="宋体" w:cs="宋体"/>
                <w:b w:val="0"/>
                <w:bCs w:val="0"/>
                <w:i w:val="0"/>
                <w:iCs w:val="0"/>
                <w:smallCaps w:val="0"/>
                <w:color w:val="000000"/>
                <w:kern w:val="0"/>
                <w:sz w:val="21"/>
                <w:szCs w:val="21"/>
                <w:highlight w:val="none"/>
                <w:lang w:val="en-US" w:eastAsia="zh-CN"/>
              </w:rPr>
              <w:t>4</w:t>
            </w:r>
            <w:r>
              <w:rPr>
                <w:rFonts w:ascii="宋体" w:hAnsi="宋体" w:eastAsia="宋体" w:cs="宋体"/>
                <w:b w:val="0"/>
                <w:bCs w:val="0"/>
                <w:i w:val="0"/>
                <w:iCs w:val="0"/>
                <w:smallCaps w:val="0"/>
                <w:color w:val="000000"/>
                <w:kern w:val="0"/>
                <w:sz w:val="21"/>
                <w:szCs w:val="21"/>
                <w:highlight w:val="none"/>
              </w:rPr>
              <w:t>年、202</w:t>
            </w:r>
            <w:r>
              <w:rPr>
                <w:rFonts w:hint="eastAsia" w:ascii="宋体" w:hAnsi="宋体" w:eastAsia="宋体" w:cs="宋体"/>
                <w:b w:val="0"/>
                <w:bCs w:val="0"/>
                <w:i w:val="0"/>
                <w:iCs w:val="0"/>
                <w:smallCaps w:val="0"/>
                <w:color w:val="000000"/>
                <w:kern w:val="0"/>
                <w:sz w:val="21"/>
                <w:szCs w:val="21"/>
                <w:highlight w:val="none"/>
                <w:lang w:val="en-US" w:eastAsia="zh-CN"/>
              </w:rPr>
              <w:t>5</w:t>
            </w:r>
            <w:r>
              <w:rPr>
                <w:rFonts w:ascii="宋体" w:hAnsi="宋体" w:eastAsia="宋体" w:cs="宋体"/>
                <w:b w:val="0"/>
                <w:bCs w:val="0"/>
                <w:i w:val="0"/>
                <w:iCs w:val="0"/>
                <w:smallCaps w:val="0"/>
                <w:color w:val="000000"/>
                <w:kern w:val="0"/>
                <w:sz w:val="21"/>
                <w:szCs w:val="21"/>
                <w:highlight w:val="none"/>
              </w:rPr>
              <w:t>年度财务</w:t>
            </w:r>
            <w:r>
              <w:rPr>
                <w:rFonts w:ascii="宋体" w:hAnsi="宋体" w:eastAsia="宋体" w:cs="宋体"/>
                <w:b w:val="0"/>
                <w:bCs w:val="0"/>
                <w:i w:val="0"/>
                <w:iCs w:val="0"/>
                <w:smallCaps w:val="0"/>
                <w:color w:val="000000"/>
                <w:kern w:val="0"/>
                <w:sz w:val="21"/>
                <w:szCs w:val="21"/>
                <w:highlight w:val="none"/>
              </w:rPr>
              <w:t>审计报告反映财务状况良好，成立不足三年的，提供成立以来的年度财务审计报告，成立不足一年的投标人需提供银行资信证明(财务审计报告至少应包括财务情况说明、资产负债表、现金流量表、利润表，报表、报告应清晰可见）。（3）业绩要求：近三年独立承担过1项高标准农田、新增粮食产能、节水灌溉、国土综合整治、小农水、农业综合开发、大宗油料基地等工程设计服务项目。提供中标通知书、合同协议书，时间以合同签订时间为准。（4）信誉要求：①没有被依法暂停或取消投标资格；②没有被责令停产停业、暂扣或者吊销许可证、暂扣或者吊销执照；③没有进入清算程序，或被宣告破产，或其他丧失履约能力的情形；④没有被市场监督管理部门在“国家企业信用信息公示系统”（ www.gsxt.gov.cn）中列入严重违法失信企业名单；⑤没有被最高人民法院在“信用中国”网站（www.creditchina.gov.cn）列入失信被执行人名单；⑥在近三年内投标人或其法定代表人、拟委任的项目负责人没有行贿犯罪行为；（投标人在信誉声明中自行承诺，无需提供网站查询截图））。（5）项目负责人的资格要求：项目负责人应具备有效的工程建设类（水利工程类、建筑工程类）等相关专业注册执业资格或高级（或以上）职称，和202</w:t>
            </w:r>
            <w:r>
              <w:rPr>
                <w:rFonts w:hint="eastAsia" w:ascii="宋体" w:hAnsi="宋体" w:eastAsia="宋体" w:cs="宋体"/>
                <w:b w:val="0"/>
                <w:bCs w:val="0"/>
                <w:i w:val="0"/>
                <w:iCs w:val="0"/>
                <w:smallCaps w:val="0"/>
                <w:color w:val="000000"/>
                <w:kern w:val="0"/>
                <w:sz w:val="21"/>
                <w:szCs w:val="21"/>
                <w:highlight w:val="none"/>
                <w:lang w:val="en-US" w:eastAsia="zh-CN"/>
              </w:rPr>
              <w:t>5</w:t>
            </w:r>
            <w:r>
              <w:rPr>
                <w:rFonts w:ascii="宋体" w:hAnsi="宋体" w:eastAsia="宋体" w:cs="宋体"/>
                <w:b w:val="0"/>
                <w:bCs w:val="0"/>
                <w:i w:val="0"/>
                <w:iCs w:val="0"/>
                <w:smallCaps w:val="0"/>
                <w:color w:val="000000"/>
                <w:kern w:val="0"/>
                <w:sz w:val="21"/>
                <w:szCs w:val="21"/>
                <w:highlight w:val="none"/>
              </w:rPr>
              <w:t>年7月至今任意一个月投标人为其缴纳过社保的证明材料。（6）其他主要人员要求：须拟派至少3名具有相应专业注册执业资格或工程建设类中级（或以上）职称的技术人员参与本项目设计，拟派人员须同时提供注册执业资格证书或职称证书和 202</w:t>
            </w:r>
            <w:r>
              <w:rPr>
                <w:rFonts w:hint="eastAsia" w:ascii="宋体" w:hAnsi="宋体" w:eastAsia="宋体" w:cs="宋体"/>
                <w:b w:val="0"/>
                <w:bCs w:val="0"/>
                <w:i w:val="0"/>
                <w:iCs w:val="0"/>
                <w:smallCaps w:val="0"/>
                <w:color w:val="000000"/>
                <w:kern w:val="0"/>
                <w:sz w:val="21"/>
                <w:szCs w:val="21"/>
                <w:highlight w:val="none"/>
                <w:lang w:val="en-US" w:eastAsia="zh-CN"/>
              </w:rPr>
              <w:t>5</w:t>
            </w:r>
            <w:r>
              <w:rPr>
                <w:rFonts w:ascii="宋体" w:hAnsi="宋体" w:eastAsia="宋体" w:cs="宋体"/>
                <w:b w:val="0"/>
                <w:bCs w:val="0"/>
                <w:i w:val="0"/>
                <w:iCs w:val="0"/>
                <w:smallCaps w:val="0"/>
                <w:color w:val="000000"/>
                <w:kern w:val="0"/>
                <w:sz w:val="21"/>
                <w:szCs w:val="21"/>
                <w:highlight w:val="none"/>
              </w:rPr>
              <w:t>年7月至今任意一个月投标人为其缴纳过社保的证明材料。（7</w:t>
            </w:r>
            <w:bookmarkStart w:id="64" w:name="_GoBack"/>
            <w:bookmarkEnd w:id="64"/>
            <w:r>
              <w:rPr>
                <w:rFonts w:ascii="宋体" w:hAnsi="宋体" w:eastAsia="宋体" w:cs="宋体"/>
                <w:b w:val="0"/>
                <w:bCs w:val="0"/>
                <w:i w:val="0"/>
                <w:iCs w:val="0"/>
                <w:smallCaps w:val="0"/>
                <w:color w:val="000000"/>
                <w:kern w:val="0"/>
                <w:sz w:val="21"/>
                <w:szCs w:val="21"/>
                <w:highlight w:val="none"/>
              </w:rPr>
              <w:t>）投标人按招标文件要求提供“投标人事前信用承诺书”。（注：以上资格要求的所有证明材料均须提供扫描件或行政主管部门网上打印的电子证书＜如有＞）</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3.2本次招标不接受联合体投标。</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3.3 各投标人均可就本招标项目上述标段中的 1(具体数量）个标段投标 。</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3.4本次招标本项目属于政府采购工程。</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3.5本项目属性：项目整体预留专门面向中小企业采购</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3.6其它要求：</w:t>
            </w:r>
            <w:r>
              <w:rPr>
                <w:rFonts w:ascii="宋体" w:hAnsi="宋体" w:eastAsia="宋体" w:cs="宋体"/>
                <w:b w:val="0"/>
                <w:bCs w:val="0"/>
                <w:i w:val="0"/>
                <w:iCs w:val="0"/>
                <w:smallCaps w:val="0"/>
                <w:color w:val="000000"/>
                <w:kern w:val="0"/>
                <w:sz w:val="21"/>
                <w:szCs w:val="21"/>
                <w:highlight w:val="none"/>
              </w:rPr>
              <w:t>本次同时进行招标的202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年麻城市高标准农田建设设计服务项目</w:t>
            </w:r>
            <w:r>
              <w:rPr>
                <w:rFonts w:hint="eastAsia" w:ascii="宋体" w:hAnsi="宋体" w:eastAsia="宋体" w:cs="宋体"/>
                <w:b w:val="0"/>
                <w:bCs w:val="0"/>
                <w:i w:val="0"/>
                <w:iCs w:val="0"/>
                <w:smallCaps w:val="0"/>
                <w:color w:val="000000"/>
                <w:kern w:val="0"/>
                <w:sz w:val="21"/>
                <w:szCs w:val="21"/>
                <w:highlight w:val="none"/>
                <w:lang w:val="en-US" w:eastAsia="zh-CN"/>
              </w:rPr>
              <w:t>二</w:t>
            </w:r>
            <w:r>
              <w:rPr>
                <w:rFonts w:ascii="宋体" w:hAnsi="宋体" w:eastAsia="宋体" w:cs="宋体"/>
                <w:b w:val="0"/>
                <w:bCs w:val="0"/>
                <w:i w:val="0"/>
                <w:iCs w:val="0"/>
                <w:smallCaps w:val="0"/>
                <w:color w:val="000000"/>
                <w:kern w:val="0"/>
                <w:sz w:val="21"/>
                <w:szCs w:val="21"/>
                <w:highlight w:val="none"/>
              </w:rPr>
              <w:t xml:space="preserve">个标段，各投标人只能就其中一个标段进行投标，如同时对多个标段进行投标，则该投标人本次所有投标均无效。 </w:t>
            </w:r>
          </w:p>
        </w:tc>
      </w:tr>
      <w:tr w14:paraId="342B2991">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4C085B0B">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4.技术成果经济补偿</w:t>
            </w:r>
          </w:p>
        </w:tc>
      </w:tr>
      <w:tr w14:paraId="52DC2A16">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223DDAE0">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本次招标对未中标人投标文件中的技术成果 不给予（给予或不给予）经济补偿。 给予经济补偿的，招标人将按如下标准支付经济补偿费：</w:t>
            </w:r>
            <w:r>
              <w:rPr>
                <w:rFonts w:hint="eastAsia" w:ascii="宋体" w:hAnsi="宋体" w:eastAsia="宋体" w:cs="宋体"/>
                <w:b w:val="0"/>
                <w:bCs w:val="0"/>
                <w:i w:val="0"/>
                <w:iCs w:val="0"/>
                <w:smallCaps w:val="0"/>
                <w:color w:val="000000"/>
                <w:kern w:val="0"/>
                <w:sz w:val="21"/>
                <w:szCs w:val="21"/>
                <w:highlight w:val="none"/>
                <w:lang w:val="en-US" w:eastAsia="zh-CN"/>
              </w:rPr>
              <w:t>/</w:t>
            </w:r>
            <w:r>
              <w:rPr>
                <w:rFonts w:ascii="宋体" w:hAnsi="宋体" w:eastAsia="宋体" w:cs="宋体"/>
                <w:b w:val="0"/>
                <w:bCs w:val="0"/>
                <w:i w:val="0"/>
                <w:iCs w:val="0"/>
                <w:smallCaps w:val="0"/>
                <w:color w:val="000000"/>
                <w:kern w:val="0"/>
                <w:sz w:val="21"/>
                <w:szCs w:val="21"/>
                <w:highlight w:val="none"/>
              </w:rPr>
              <w:t>。</w:t>
            </w:r>
          </w:p>
        </w:tc>
      </w:tr>
      <w:tr w14:paraId="2AD397B5">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773A7058">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5.招标文件的获取</w:t>
            </w:r>
          </w:p>
        </w:tc>
      </w:tr>
      <w:tr w14:paraId="29946C5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3DC1C426">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5.1 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5.2 完成注册登记后，请于202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年</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月</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日至202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年</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月</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 xml:space="preserve">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 </w:t>
            </w:r>
          </w:p>
        </w:tc>
      </w:tr>
      <w:tr w14:paraId="5E1F786B">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4F307286">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6.投标文件的递交</w:t>
            </w:r>
          </w:p>
        </w:tc>
      </w:tr>
      <w:tr w14:paraId="5FAC339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A416864">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6.1 投标文件递交截止时间为：202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年</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月</w:t>
            </w:r>
            <w:r>
              <w:rPr>
                <w:rFonts w:hint="eastAsia" w:ascii="宋体" w:hAnsi="宋体" w:eastAsia="宋体" w:cs="宋体"/>
                <w:b w:val="0"/>
                <w:bCs w:val="0"/>
                <w:i w:val="0"/>
                <w:iCs w:val="0"/>
                <w:smallCaps w:val="0"/>
                <w:color w:val="000000"/>
                <w:kern w:val="0"/>
                <w:sz w:val="21"/>
                <w:szCs w:val="21"/>
                <w:highlight w:val="none"/>
                <w:lang w:val="en-US" w:eastAsia="zh-CN"/>
              </w:rPr>
              <w:t xml:space="preserve"> </w:t>
            </w:r>
            <w:r>
              <w:rPr>
                <w:rFonts w:ascii="宋体" w:hAnsi="宋体" w:eastAsia="宋体" w:cs="宋体"/>
                <w:b w:val="0"/>
                <w:bCs w:val="0"/>
                <w:i w:val="0"/>
                <w:iCs w:val="0"/>
                <w:smallCaps w:val="0"/>
                <w:color w:val="000000"/>
                <w:kern w:val="0"/>
                <w:sz w:val="21"/>
                <w:szCs w:val="21"/>
                <w:highlight w:val="none"/>
              </w:rPr>
              <w:t>日09时00分</w:t>
            </w:r>
            <w:r>
              <w:rPr>
                <w:rFonts w:ascii="宋体" w:hAnsi="宋体" w:eastAsia="宋体" w:cs="宋体"/>
                <w:b w:val="0"/>
                <w:bCs w:val="0"/>
                <w:i w:val="0"/>
                <w:iCs w:val="0"/>
                <w:smallCaps w:val="0"/>
                <w:color w:val="000000"/>
                <w:kern w:val="0"/>
                <w:sz w:val="21"/>
                <w:szCs w:val="21"/>
                <w:highlight w:val="none"/>
              </w:rPr>
              <w:br w:type="textWrapping"/>
            </w:r>
            <w:r>
              <w:rPr>
                <w:rFonts w:ascii="宋体" w:hAnsi="宋体" w:eastAsia="宋体" w:cs="宋体"/>
                <w:b w:val="0"/>
                <w:bCs w:val="0"/>
                <w:i w:val="0"/>
                <w:iCs w:val="0"/>
                <w:smallCaps w:val="0"/>
                <w:color w:val="000000"/>
                <w:kern w:val="0"/>
                <w:sz w:val="21"/>
                <w:szCs w:val="21"/>
                <w:highlight w:val="none"/>
              </w:rPr>
              <w:t>6.2 投标人应当在投标截止时间前，通过互联网使用移动数字证书（CA）、电子营业执照或办理实体数字证书（CA）登录“电子交易平台”，选择所投标段将</w:t>
            </w:r>
            <w:r>
              <w:rPr>
                <w:rFonts w:ascii="宋体" w:hAnsi="宋体" w:eastAsia="宋体" w:cs="宋体"/>
                <w:b/>
                <w:bCs/>
                <w:i w:val="0"/>
                <w:iCs w:val="0"/>
                <w:smallCaps w:val="0"/>
                <w:color w:val="000000"/>
                <w:kern w:val="0"/>
                <w:sz w:val="21"/>
                <w:szCs w:val="21"/>
                <w:highlight w:val="none"/>
              </w:rPr>
              <w:t>加密的电子投标文件</w:t>
            </w:r>
            <w:r>
              <w:rPr>
                <w:rFonts w:ascii="宋体" w:hAnsi="宋体" w:eastAsia="宋体" w:cs="宋体"/>
                <w:b w:val="0"/>
                <w:bCs w:val="0"/>
                <w:i w:val="0"/>
                <w:iCs w:val="0"/>
                <w:smallCaps w:val="0"/>
                <w:color w:val="000000"/>
                <w:kern w:val="0"/>
                <w:sz w:val="21"/>
                <w:szCs w:val="21"/>
                <w:highlight w:val="none"/>
              </w:rPr>
              <w:t>上传。投标人完成投标文件上传后，“电子交易平台”即时向投标人发出电子签收凭证，递交时间以电子签收凭证载明的传输完成时间为准。逾期未完成上传或未加密的电子投标文件，招标人（“电子交易平台”）将拒收。</w:t>
            </w:r>
          </w:p>
        </w:tc>
      </w:tr>
      <w:tr w14:paraId="6355CEE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724D8FE3">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7.投标相关事宜</w:t>
            </w:r>
          </w:p>
        </w:tc>
      </w:tr>
      <w:tr w14:paraId="5E92296B">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6EC4176E">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w:t>
            </w:r>
          </w:p>
        </w:tc>
      </w:tr>
      <w:tr w14:paraId="3D949536">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FF26B95">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8.评标办法</w:t>
            </w:r>
          </w:p>
        </w:tc>
      </w:tr>
      <w:tr w14:paraId="31B76EF3">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05632CF">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本次招标评标办法采用综合评估法</w:t>
            </w:r>
          </w:p>
        </w:tc>
      </w:tr>
      <w:tr w14:paraId="51E8F8D2">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6D8CA1CA">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9.发布公告的媒介</w:t>
            </w:r>
          </w:p>
        </w:tc>
      </w:tr>
      <w:tr w14:paraId="7E17C1A9">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588DBA6E">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    本次招标公告同时在湖北省公共资源交易电子服务系统（网址：www.hbggzyfwpt.cn） (发布公告的媒介名称)上发布。</w:t>
            </w:r>
          </w:p>
        </w:tc>
      </w:tr>
      <w:tr w14:paraId="715B53B7">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675A7283">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10.联系方式</w:t>
            </w:r>
          </w:p>
        </w:tc>
      </w:tr>
      <w:tr w14:paraId="56E775D3">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tbl>
            <w:tblPr>
              <w:tblStyle w:val="4"/>
              <w:tblW w:w="5000" w:type="pct"/>
              <w:tblCellSpacing w:w="15" w:type="dxa"/>
              <w:tblInd w:w="0" w:type="dxa"/>
              <w:tblLayout w:type="autofit"/>
              <w:tblCellMar>
                <w:top w:w="15" w:type="dxa"/>
                <w:left w:w="15" w:type="dxa"/>
                <w:bottom w:w="15" w:type="dxa"/>
                <w:right w:w="15" w:type="dxa"/>
              </w:tblCellMar>
            </w:tblPr>
            <w:tblGrid>
              <w:gridCol w:w="1368"/>
              <w:gridCol w:w="2640"/>
              <w:gridCol w:w="1353"/>
              <w:gridCol w:w="2977"/>
            </w:tblGrid>
            <w:tr w14:paraId="79A80162">
              <w:tblPrEx>
                <w:tblCellMar>
                  <w:top w:w="15" w:type="dxa"/>
                  <w:left w:w="15" w:type="dxa"/>
                  <w:bottom w:w="15" w:type="dxa"/>
                  <w:right w:w="15" w:type="dxa"/>
                </w:tblCellMar>
              </w:tblPrEx>
              <w:trPr>
                <w:tblCellSpacing w:w="15" w:type="dxa"/>
              </w:trPr>
              <w:tc>
                <w:tcPr>
                  <w:tcW w:w="2580" w:type="dxa"/>
                  <w:noWrap w:val="0"/>
                  <w:tcMar>
                    <w:top w:w="15" w:type="dxa"/>
                    <w:left w:w="15" w:type="dxa"/>
                    <w:bottom w:w="15" w:type="dxa"/>
                    <w:right w:w="15" w:type="dxa"/>
                  </w:tcMar>
                  <w:vAlign w:val="center"/>
                </w:tcPr>
                <w:p w14:paraId="02B733DA">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招标人:</w:t>
                  </w:r>
                </w:p>
              </w:tc>
              <w:tc>
                <w:tcPr>
                  <w:tcW w:w="4980" w:type="dxa"/>
                  <w:noWrap w:val="0"/>
                  <w:tcMar>
                    <w:top w:w="15" w:type="dxa"/>
                    <w:left w:w="15" w:type="dxa"/>
                    <w:bottom w:w="15" w:type="dxa"/>
                    <w:right w:w="15" w:type="dxa"/>
                  </w:tcMar>
                  <w:vAlign w:val="center"/>
                </w:tcPr>
                <w:p w14:paraId="30F5EC31">
                  <w:pPr>
                    <w:widowControl/>
                    <w:jc w:val="left"/>
                    <w:rPr>
                      <w:rFonts w:hint="eastAsia" w:ascii="宋体" w:hAnsi="宋体" w:eastAsia="宋体" w:cs="宋体"/>
                      <w:b w:val="0"/>
                      <w:bCs w:val="0"/>
                      <w:i w:val="0"/>
                      <w:iCs w:val="0"/>
                      <w:smallCaps w:val="0"/>
                      <w:color w:val="000000"/>
                      <w:kern w:val="0"/>
                      <w:sz w:val="21"/>
                      <w:szCs w:val="21"/>
                      <w:highlight w:val="none"/>
                      <w:lang w:eastAsia="zh-CN"/>
                    </w:rPr>
                  </w:pPr>
                  <w:r>
                    <w:rPr>
                      <w:rFonts w:hint="eastAsia" w:ascii="宋体" w:hAnsi="宋体" w:eastAsia="宋体" w:cs="宋体"/>
                      <w:b w:val="0"/>
                      <w:bCs w:val="0"/>
                      <w:i w:val="0"/>
                      <w:iCs w:val="0"/>
                      <w:smallCaps w:val="0"/>
                      <w:color w:val="000000"/>
                      <w:kern w:val="0"/>
                      <w:sz w:val="21"/>
                      <w:szCs w:val="21"/>
                      <w:highlight w:val="none"/>
                      <w:lang w:eastAsia="zh-CN"/>
                    </w:rPr>
                    <w:t>麻城市农业农村局</w:t>
                  </w:r>
                </w:p>
              </w:tc>
              <w:tc>
                <w:tcPr>
                  <w:tcW w:w="2580" w:type="dxa"/>
                  <w:noWrap w:val="0"/>
                  <w:tcMar>
                    <w:top w:w="15" w:type="dxa"/>
                    <w:left w:w="15" w:type="dxa"/>
                    <w:bottom w:w="15" w:type="dxa"/>
                    <w:right w:w="15" w:type="dxa"/>
                  </w:tcMar>
                  <w:vAlign w:val="center"/>
                </w:tcPr>
                <w:p w14:paraId="3E432C76">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代理机构:</w:t>
                  </w:r>
                </w:p>
              </w:tc>
              <w:tc>
                <w:tcPr>
                  <w:tcW w:w="4980" w:type="dxa"/>
                  <w:noWrap w:val="0"/>
                  <w:tcMar>
                    <w:top w:w="15" w:type="dxa"/>
                    <w:left w:w="15" w:type="dxa"/>
                    <w:bottom w:w="15" w:type="dxa"/>
                    <w:right w:w="15" w:type="dxa"/>
                  </w:tcMar>
                  <w:vAlign w:val="center"/>
                </w:tcPr>
                <w:p w14:paraId="665A0701">
                  <w:pPr>
                    <w:widowControl/>
                    <w:jc w:val="left"/>
                    <w:rPr>
                      <w:rFonts w:hint="eastAsia" w:ascii="宋体" w:hAnsi="宋体" w:eastAsia="宋体" w:cs="宋体"/>
                      <w:b w:val="0"/>
                      <w:bCs w:val="0"/>
                      <w:i w:val="0"/>
                      <w:iCs w:val="0"/>
                      <w:smallCaps w:val="0"/>
                      <w:color w:val="000000"/>
                      <w:kern w:val="0"/>
                      <w:sz w:val="21"/>
                      <w:szCs w:val="21"/>
                      <w:highlight w:val="none"/>
                      <w:lang w:eastAsia="zh-CN"/>
                    </w:rPr>
                  </w:pPr>
                  <w:r>
                    <w:rPr>
                      <w:rFonts w:hint="eastAsia" w:ascii="宋体" w:hAnsi="宋体" w:eastAsia="宋体" w:cs="宋体"/>
                      <w:b w:val="0"/>
                      <w:bCs w:val="0"/>
                      <w:i w:val="0"/>
                      <w:iCs w:val="0"/>
                      <w:smallCaps w:val="0"/>
                      <w:color w:val="000000"/>
                      <w:kern w:val="0"/>
                      <w:sz w:val="21"/>
                      <w:szCs w:val="21"/>
                      <w:highlight w:val="none"/>
                      <w:lang w:eastAsia="zh-CN"/>
                    </w:rPr>
                    <w:t>湖北中咨中秀工程项目管理有限公司</w:t>
                  </w:r>
                </w:p>
              </w:tc>
            </w:tr>
            <w:tr w14:paraId="3F4109CC">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FD923B5">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地址:</w:t>
                  </w:r>
                </w:p>
              </w:tc>
              <w:tc>
                <w:tcPr>
                  <w:tcW w:w="0" w:type="auto"/>
                  <w:noWrap w:val="0"/>
                  <w:tcMar>
                    <w:top w:w="15" w:type="dxa"/>
                    <w:left w:w="15" w:type="dxa"/>
                    <w:bottom w:w="15" w:type="dxa"/>
                    <w:right w:w="15" w:type="dxa"/>
                  </w:tcMar>
                  <w:vAlign w:val="center"/>
                </w:tcPr>
                <w:p w14:paraId="11AAE077">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麻城市金桥大道140号</w:t>
                  </w:r>
                </w:p>
              </w:tc>
              <w:tc>
                <w:tcPr>
                  <w:tcW w:w="0" w:type="auto"/>
                  <w:noWrap w:val="0"/>
                  <w:tcMar>
                    <w:top w:w="15" w:type="dxa"/>
                    <w:left w:w="15" w:type="dxa"/>
                    <w:bottom w:w="15" w:type="dxa"/>
                    <w:right w:w="15" w:type="dxa"/>
                  </w:tcMar>
                  <w:vAlign w:val="center"/>
                </w:tcPr>
                <w:p w14:paraId="6B06A7BE">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地址:</w:t>
                  </w:r>
                </w:p>
              </w:tc>
              <w:tc>
                <w:tcPr>
                  <w:tcW w:w="0" w:type="auto"/>
                  <w:noWrap w:val="0"/>
                  <w:tcMar>
                    <w:top w:w="15" w:type="dxa"/>
                    <w:left w:w="15" w:type="dxa"/>
                    <w:bottom w:w="15" w:type="dxa"/>
                    <w:right w:w="15" w:type="dxa"/>
                  </w:tcMar>
                  <w:vAlign w:val="center"/>
                </w:tcPr>
                <w:p w14:paraId="097E014A">
                  <w:pPr>
                    <w:widowControl/>
                    <w:jc w:val="left"/>
                    <w:rPr>
                      <w:rFonts w:ascii="宋体" w:hAnsi="宋体" w:eastAsia="宋体" w:cs="宋体"/>
                      <w:b w:val="0"/>
                      <w:bCs w:val="0"/>
                      <w:i w:val="0"/>
                      <w:iCs w:val="0"/>
                      <w:smallCaps w:val="0"/>
                      <w:color w:val="000000"/>
                      <w:kern w:val="0"/>
                      <w:sz w:val="21"/>
                      <w:szCs w:val="21"/>
                      <w:highlight w:val="none"/>
                    </w:rPr>
                  </w:pPr>
                  <w:r>
                    <w:rPr>
                      <w:rFonts w:hint="eastAsia" w:ascii="宋体" w:hAnsi="宋体" w:eastAsia="宋体" w:cs="宋体"/>
                      <w:b w:val="0"/>
                      <w:bCs w:val="0"/>
                      <w:i w:val="0"/>
                      <w:iCs w:val="0"/>
                      <w:smallCaps w:val="0"/>
                      <w:color w:val="000000"/>
                      <w:kern w:val="0"/>
                      <w:sz w:val="21"/>
                      <w:szCs w:val="21"/>
                      <w:highlight w:val="none"/>
                    </w:rPr>
                    <w:t>武汉市东湖新技术开发区华师园北路光谷科技港8栋5002</w:t>
                  </w:r>
                </w:p>
              </w:tc>
            </w:tr>
            <w:tr w14:paraId="4865DDF0">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68804E6">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邮编:</w:t>
                  </w:r>
                </w:p>
              </w:tc>
              <w:tc>
                <w:tcPr>
                  <w:tcW w:w="0" w:type="auto"/>
                  <w:noWrap w:val="0"/>
                  <w:tcMar>
                    <w:top w:w="15" w:type="dxa"/>
                    <w:left w:w="15" w:type="dxa"/>
                    <w:bottom w:w="15" w:type="dxa"/>
                    <w:right w:w="15" w:type="dxa"/>
                  </w:tcMar>
                  <w:vAlign w:val="center"/>
                </w:tcPr>
                <w:p w14:paraId="6575B511">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438300</w:t>
                  </w:r>
                </w:p>
              </w:tc>
              <w:tc>
                <w:tcPr>
                  <w:tcW w:w="0" w:type="auto"/>
                  <w:noWrap w:val="0"/>
                  <w:tcMar>
                    <w:top w:w="15" w:type="dxa"/>
                    <w:left w:w="15" w:type="dxa"/>
                    <w:bottom w:w="15" w:type="dxa"/>
                    <w:right w:w="15" w:type="dxa"/>
                  </w:tcMar>
                  <w:vAlign w:val="center"/>
                </w:tcPr>
                <w:p w14:paraId="736BA417">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邮编:</w:t>
                  </w:r>
                </w:p>
              </w:tc>
              <w:tc>
                <w:tcPr>
                  <w:tcW w:w="0" w:type="auto"/>
                  <w:noWrap w:val="0"/>
                  <w:tcMar>
                    <w:top w:w="15" w:type="dxa"/>
                    <w:left w:w="15" w:type="dxa"/>
                    <w:bottom w:w="15" w:type="dxa"/>
                    <w:right w:w="15" w:type="dxa"/>
                  </w:tcMar>
                  <w:vAlign w:val="center"/>
                </w:tcPr>
                <w:p w14:paraId="66DDDBEB">
                  <w:pPr>
                    <w:widowControl/>
                    <w:jc w:val="left"/>
                    <w:rPr>
                      <w:rFonts w:hint="eastAsia" w:ascii="宋体" w:hAnsi="宋体" w:eastAsia="宋体" w:cs="宋体"/>
                      <w:b w:val="0"/>
                      <w:bCs w:val="0"/>
                      <w:i w:val="0"/>
                      <w:iCs w:val="0"/>
                      <w:smallCaps w:val="0"/>
                      <w:color w:val="000000"/>
                      <w:kern w:val="0"/>
                      <w:sz w:val="21"/>
                      <w:szCs w:val="21"/>
                      <w:highlight w:val="none"/>
                      <w:lang w:eastAsia="zh-CN"/>
                    </w:rPr>
                  </w:pPr>
                  <w:r>
                    <w:rPr>
                      <w:rFonts w:hint="eastAsia" w:ascii="宋体" w:hAnsi="宋体" w:eastAsia="宋体" w:cs="宋体"/>
                      <w:b w:val="0"/>
                      <w:bCs w:val="0"/>
                      <w:i w:val="0"/>
                      <w:iCs w:val="0"/>
                      <w:smallCaps w:val="0"/>
                      <w:color w:val="000000"/>
                      <w:kern w:val="0"/>
                      <w:sz w:val="21"/>
                      <w:szCs w:val="21"/>
                      <w:highlight w:val="none"/>
                      <w:lang w:val="en-US" w:eastAsia="zh-CN"/>
                    </w:rPr>
                    <w:t>/</w:t>
                  </w:r>
                </w:p>
              </w:tc>
            </w:tr>
            <w:tr w14:paraId="08287AA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5F045CB">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联系人:</w:t>
                  </w:r>
                </w:p>
              </w:tc>
              <w:tc>
                <w:tcPr>
                  <w:tcW w:w="0" w:type="auto"/>
                  <w:noWrap w:val="0"/>
                  <w:tcMar>
                    <w:top w:w="15" w:type="dxa"/>
                    <w:left w:w="15" w:type="dxa"/>
                    <w:bottom w:w="15" w:type="dxa"/>
                    <w:right w:w="15" w:type="dxa"/>
                  </w:tcMar>
                  <w:vAlign w:val="center"/>
                </w:tcPr>
                <w:p w14:paraId="6B60867A">
                  <w:pPr>
                    <w:widowControl/>
                    <w:jc w:val="left"/>
                    <w:rPr>
                      <w:rFonts w:hint="default" w:ascii="宋体" w:hAnsi="宋体" w:eastAsia="宋体" w:cs="宋体"/>
                      <w:b w:val="0"/>
                      <w:bCs w:val="0"/>
                      <w:i w:val="0"/>
                      <w:iCs w:val="0"/>
                      <w:smallCaps w:val="0"/>
                      <w:color w:val="000000"/>
                      <w:kern w:val="0"/>
                      <w:sz w:val="21"/>
                      <w:szCs w:val="21"/>
                      <w:highlight w:val="none"/>
                      <w:lang w:val="en-US" w:eastAsia="zh-CN"/>
                    </w:rPr>
                  </w:pPr>
                  <w:r>
                    <w:rPr>
                      <w:rFonts w:hint="eastAsia" w:ascii="宋体" w:hAnsi="宋体" w:eastAsia="宋体" w:cs="宋体"/>
                      <w:b w:val="0"/>
                      <w:bCs w:val="0"/>
                      <w:i w:val="0"/>
                      <w:iCs w:val="0"/>
                      <w:smallCaps w:val="0"/>
                      <w:color w:val="000000"/>
                      <w:kern w:val="0"/>
                      <w:sz w:val="21"/>
                      <w:szCs w:val="21"/>
                      <w:highlight w:val="none"/>
                      <w:lang w:val="en-US" w:eastAsia="zh-CN"/>
                    </w:rPr>
                    <w:t>石志源</w:t>
                  </w:r>
                </w:p>
              </w:tc>
              <w:tc>
                <w:tcPr>
                  <w:tcW w:w="0" w:type="auto"/>
                  <w:noWrap w:val="0"/>
                  <w:tcMar>
                    <w:top w:w="15" w:type="dxa"/>
                    <w:left w:w="15" w:type="dxa"/>
                    <w:bottom w:w="15" w:type="dxa"/>
                    <w:right w:w="15" w:type="dxa"/>
                  </w:tcMar>
                  <w:vAlign w:val="center"/>
                </w:tcPr>
                <w:p w14:paraId="552F062D">
                  <w:pPr>
                    <w:widowControl/>
                    <w:jc w:val="left"/>
                    <w:rPr>
                      <w:rFonts w:ascii="宋体" w:hAnsi="宋体" w:eastAsia="宋体" w:cs="宋体"/>
                      <w:b w:val="0"/>
                      <w:bCs w:val="0"/>
                      <w:i w:val="0"/>
                      <w:iCs w:val="0"/>
                      <w:smallCaps w:val="0"/>
                      <w:color w:val="000000"/>
                      <w:kern w:val="0"/>
                      <w:sz w:val="21"/>
                      <w:szCs w:val="21"/>
                      <w:highlight w:val="none"/>
                    </w:rPr>
                  </w:pPr>
                  <w:r>
                    <w:rPr>
                      <w:rFonts w:hint="eastAsia" w:ascii="宋体" w:hAnsi="宋体" w:eastAsia="宋体" w:cs="宋体"/>
                      <w:b w:val="0"/>
                      <w:bCs w:val="0"/>
                      <w:i w:val="0"/>
                      <w:iCs w:val="0"/>
                      <w:smallCaps w:val="0"/>
                      <w:color w:val="000000"/>
                      <w:kern w:val="0"/>
                      <w:sz w:val="21"/>
                      <w:szCs w:val="21"/>
                      <w:highlight w:val="none"/>
                      <w:lang w:val="en-US" w:eastAsia="zh-CN"/>
                    </w:rPr>
                    <w:t>项目负责人</w:t>
                  </w:r>
                  <w:r>
                    <w:rPr>
                      <w:rFonts w:ascii="宋体" w:hAnsi="宋体" w:eastAsia="宋体" w:cs="宋体"/>
                      <w:b w:val="0"/>
                      <w:bCs w:val="0"/>
                      <w:i w:val="0"/>
                      <w:iCs w:val="0"/>
                      <w:smallCaps w:val="0"/>
                      <w:color w:val="000000"/>
                      <w:kern w:val="0"/>
                      <w:sz w:val="21"/>
                      <w:szCs w:val="21"/>
                      <w:highlight w:val="none"/>
                    </w:rPr>
                    <w:t>:</w:t>
                  </w:r>
                </w:p>
              </w:tc>
              <w:tc>
                <w:tcPr>
                  <w:tcW w:w="0" w:type="auto"/>
                  <w:noWrap w:val="0"/>
                  <w:tcMar>
                    <w:top w:w="15" w:type="dxa"/>
                    <w:left w:w="15" w:type="dxa"/>
                    <w:bottom w:w="15" w:type="dxa"/>
                    <w:right w:w="15" w:type="dxa"/>
                  </w:tcMar>
                  <w:vAlign w:val="center"/>
                </w:tcPr>
                <w:p w14:paraId="734DB538">
                  <w:pPr>
                    <w:widowControl/>
                    <w:jc w:val="left"/>
                    <w:rPr>
                      <w:rFonts w:hint="default" w:ascii="宋体" w:hAnsi="宋体" w:eastAsia="宋体" w:cs="宋体"/>
                      <w:b w:val="0"/>
                      <w:bCs w:val="0"/>
                      <w:i w:val="0"/>
                      <w:iCs w:val="0"/>
                      <w:smallCaps w:val="0"/>
                      <w:color w:val="000000"/>
                      <w:kern w:val="0"/>
                      <w:sz w:val="21"/>
                      <w:szCs w:val="21"/>
                      <w:highlight w:val="none"/>
                      <w:lang w:val="en-US" w:eastAsia="zh-CN"/>
                    </w:rPr>
                  </w:pPr>
                  <w:r>
                    <w:rPr>
                      <w:rFonts w:hint="eastAsia" w:ascii="宋体" w:hAnsi="宋体" w:eastAsia="宋体" w:cs="宋体"/>
                      <w:b w:val="0"/>
                      <w:bCs w:val="0"/>
                      <w:i w:val="0"/>
                      <w:iCs w:val="0"/>
                      <w:smallCaps w:val="0"/>
                      <w:color w:val="000000"/>
                      <w:kern w:val="0"/>
                      <w:sz w:val="21"/>
                      <w:szCs w:val="21"/>
                      <w:highlight w:val="none"/>
                      <w:lang w:val="en-US" w:eastAsia="zh-CN"/>
                    </w:rPr>
                    <w:t>林创</w:t>
                  </w:r>
                </w:p>
              </w:tc>
            </w:tr>
            <w:tr w14:paraId="761AABFC">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A71864A">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电话:</w:t>
                  </w:r>
                </w:p>
              </w:tc>
              <w:tc>
                <w:tcPr>
                  <w:tcW w:w="0" w:type="auto"/>
                  <w:noWrap w:val="0"/>
                  <w:tcMar>
                    <w:top w:w="15" w:type="dxa"/>
                    <w:left w:w="15" w:type="dxa"/>
                    <w:bottom w:w="15" w:type="dxa"/>
                    <w:right w:w="15" w:type="dxa"/>
                  </w:tcMar>
                  <w:vAlign w:val="center"/>
                </w:tcPr>
                <w:p w14:paraId="3649DFAC">
                  <w:pPr>
                    <w:widowControl/>
                    <w:jc w:val="left"/>
                    <w:rPr>
                      <w:rFonts w:ascii="宋体" w:hAnsi="宋体" w:eastAsia="宋体" w:cs="宋体"/>
                      <w:b w:val="0"/>
                      <w:bCs w:val="0"/>
                      <w:i w:val="0"/>
                      <w:iCs w:val="0"/>
                      <w:smallCaps w:val="0"/>
                      <w:color w:val="000000"/>
                      <w:kern w:val="0"/>
                      <w:sz w:val="21"/>
                      <w:szCs w:val="21"/>
                      <w:highlight w:val="none"/>
                    </w:rPr>
                  </w:pPr>
                  <w:r>
                    <w:rPr>
                      <w:rFonts w:hint="eastAsia" w:ascii="宋体" w:hAnsi="宋体" w:eastAsia="宋体" w:cs="宋体"/>
                      <w:b w:val="0"/>
                      <w:bCs w:val="0"/>
                      <w:i w:val="0"/>
                      <w:iCs w:val="0"/>
                      <w:smallCaps w:val="0"/>
                      <w:color w:val="000000"/>
                      <w:kern w:val="0"/>
                      <w:sz w:val="21"/>
                      <w:szCs w:val="21"/>
                      <w:highlight w:val="none"/>
                    </w:rPr>
                    <w:t>0713-2951498</w:t>
                  </w:r>
                </w:p>
              </w:tc>
              <w:tc>
                <w:tcPr>
                  <w:tcW w:w="0" w:type="auto"/>
                  <w:noWrap w:val="0"/>
                  <w:tcMar>
                    <w:top w:w="15" w:type="dxa"/>
                    <w:left w:w="15" w:type="dxa"/>
                    <w:bottom w:w="15" w:type="dxa"/>
                    <w:right w:w="15" w:type="dxa"/>
                  </w:tcMar>
                  <w:vAlign w:val="center"/>
                </w:tcPr>
                <w:p w14:paraId="6D9ED1BC">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电话:</w:t>
                  </w:r>
                </w:p>
              </w:tc>
              <w:tc>
                <w:tcPr>
                  <w:tcW w:w="0" w:type="auto"/>
                  <w:noWrap w:val="0"/>
                  <w:tcMar>
                    <w:top w:w="15" w:type="dxa"/>
                    <w:left w:w="15" w:type="dxa"/>
                    <w:bottom w:w="15" w:type="dxa"/>
                    <w:right w:w="15" w:type="dxa"/>
                  </w:tcMar>
                  <w:vAlign w:val="center"/>
                </w:tcPr>
                <w:p w14:paraId="345901D2">
                  <w:pPr>
                    <w:widowControl/>
                    <w:jc w:val="left"/>
                    <w:rPr>
                      <w:rFonts w:hint="default" w:ascii="宋体" w:hAnsi="宋体" w:eastAsia="宋体" w:cs="宋体"/>
                      <w:b w:val="0"/>
                      <w:bCs w:val="0"/>
                      <w:i w:val="0"/>
                      <w:iCs w:val="0"/>
                      <w:smallCaps w:val="0"/>
                      <w:color w:val="000000"/>
                      <w:kern w:val="0"/>
                      <w:sz w:val="21"/>
                      <w:szCs w:val="21"/>
                      <w:highlight w:val="none"/>
                      <w:lang w:val="en-US" w:eastAsia="zh-CN"/>
                    </w:rPr>
                  </w:pPr>
                  <w:r>
                    <w:rPr>
                      <w:rFonts w:hint="eastAsia" w:ascii="宋体" w:hAnsi="宋体" w:eastAsia="宋体" w:cs="宋体"/>
                      <w:b w:val="0"/>
                      <w:bCs w:val="0"/>
                      <w:i w:val="0"/>
                      <w:iCs w:val="0"/>
                      <w:smallCaps w:val="0"/>
                      <w:color w:val="000000"/>
                      <w:kern w:val="0"/>
                      <w:sz w:val="21"/>
                      <w:szCs w:val="21"/>
                      <w:highlight w:val="none"/>
                      <w:lang w:val="en-US" w:eastAsia="zh-CN"/>
                    </w:rPr>
                    <w:t>18995734888</w:t>
                  </w:r>
                </w:p>
              </w:tc>
            </w:tr>
            <w:tr w14:paraId="0152EC7E">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A609B6D">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传真:</w:t>
                  </w:r>
                </w:p>
              </w:tc>
              <w:tc>
                <w:tcPr>
                  <w:tcW w:w="0" w:type="auto"/>
                  <w:noWrap w:val="0"/>
                  <w:tcMar>
                    <w:top w:w="15" w:type="dxa"/>
                    <w:left w:w="15" w:type="dxa"/>
                    <w:bottom w:w="15" w:type="dxa"/>
                    <w:right w:w="15" w:type="dxa"/>
                  </w:tcMar>
                  <w:vAlign w:val="center"/>
                </w:tcPr>
                <w:p w14:paraId="55955B4B">
                  <w:pPr>
                    <w:widowControl/>
                    <w:jc w:val="left"/>
                    <w:rPr>
                      <w:rFonts w:ascii="宋体" w:hAnsi="宋体" w:eastAsia="宋体" w:cs="宋体"/>
                      <w:b w:val="0"/>
                      <w:bCs w:val="0"/>
                      <w:i w:val="0"/>
                      <w:iCs w:val="0"/>
                      <w:smallCaps w:val="0"/>
                      <w:color w:val="000000"/>
                      <w:kern w:val="0"/>
                      <w:sz w:val="21"/>
                      <w:szCs w:val="21"/>
                      <w:highlight w:val="none"/>
                    </w:rPr>
                  </w:pPr>
                </w:p>
              </w:tc>
              <w:tc>
                <w:tcPr>
                  <w:tcW w:w="0" w:type="auto"/>
                  <w:noWrap w:val="0"/>
                  <w:tcMar>
                    <w:top w:w="15" w:type="dxa"/>
                    <w:left w:w="15" w:type="dxa"/>
                    <w:bottom w:w="15" w:type="dxa"/>
                    <w:right w:w="15" w:type="dxa"/>
                  </w:tcMar>
                  <w:vAlign w:val="center"/>
                </w:tcPr>
                <w:p w14:paraId="0D283FDA">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传真:</w:t>
                  </w:r>
                </w:p>
              </w:tc>
              <w:tc>
                <w:tcPr>
                  <w:tcW w:w="0" w:type="auto"/>
                  <w:noWrap w:val="0"/>
                  <w:tcMar>
                    <w:top w:w="15" w:type="dxa"/>
                    <w:left w:w="15" w:type="dxa"/>
                    <w:bottom w:w="15" w:type="dxa"/>
                    <w:right w:w="15" w:type="dxa"/>
                  </w:tcMar>
                  <w:vAlign w:val="center"/>
                </w:tcPr>
                <w:p w14:paraId="29E89E30">
                  <w:pPr>
                    <w:widowControl/>
                    <w:jc w:val="left"/>
                    <w:rPr>
                      <w:rFonts w:ascii="宋体" w:hAnsi="宋体" w:eastAsia="宋体" w:cs="宋体"/>
                      <w:b w:val="0"/>
                      <w:bCs w:val="0"/>
                      <w:i w:val="0"/>
                      <w:iCs w:val="0"/>
                      <w:smallCaps w:val="0"/>
                      <w:color w:val="000000"/>
                      <w:kern w:val="0"/>
                      <w:sz w:val="21"/>
                      <w:szCs w:val="21"/>
                      <w:highlight w:val="none"/>
                    </w:rPr>
                  </w:pPr>
                </w:p>
              </w:tc>
            </w:tr>
            <w:tr w14:paraId="4CF5DE79">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D1F363C">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电子邮件:</w:t>
                  </w:r>
                </w:p>
              </w:tc>
              <w:tc>
                <w:tcPr>
                  <w:tcW w:w="0" w:type="auto"/>
                  <w:noWrap w:val="0"/>
                  <w:tcMar>
                    <w:top w:w="15" w:type="dxa"/>
                    <w:left w:w="15" w:type="dxa"/>
                    <w:bottom w:w="15" w:type="dxa"/>
                    <w:right w:w="15" w:type="dxa"/>
                  </w:tcMar>
                  <w:vAlign w:val="center"/>
                </w:tcPr>
                <w:p w14:paraId="7FBD4C73">
                  <w:pPr>
                    <w:widowControl/>
                    <w:jc w:val="left"/>
                    <w:rPr>
                      <w:rFonts w:ascii="宋体" w:hAnsi="宋体" w:eastAsia="宋体" w:cs="宋体"/>
                      <w:b w:val="0"/>
                      <w:bCs w:val="0"/>
                      <w:i w:val="0"/>
                      <w:iCs w:val="0"/>
                      <w:smallCaps w:val="0"/>
                      <w:color w:val="000000"/>
                      <w:kern w:val="0"/>
                      <w:sz w:val="21"/>
                      <w:szCs w:val="21"/>
                      <w:highlight w:val="none"/>
                    </w:rPr>
                  </w:pPr>
                </w:p>
              </w:tc>
              <w:tc>
                <w:tcPr>
                  <w:tcW w:w="0" w:type="auto"/>
                  <w:noWrap w:val="0"/>
                  <w:tcMar>
                    <w:top w:w="15" w:type="dxa"/>
                    <w:left w:w="15" w:type="dxa"/>
                    <w:bottom w:w="15" w:type="dxa"/>
                    <w:right w:w="15" w:type="dxa"/>
                  </w:tcMar>
                  <w:vAlign w:val="center"/>
                </w:tcPr>
                <w:p w14:paraId="41D36726">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电子邮件:</w:t>
                  </w:r>
                </w:p>
              </w:tc>
              <w:tc>
                <w:tcPr>
                  <w:tcW w:w="0" w:type="auto"/>
                  <w:noWrap w:val="0"/>
                  <w:tcMar>
                    <w:top w:w="15" w:type="dxa"/>
                    <w:left w:w="15" w:type="dxa"/>
                    <w:bottom w:w="15" w:type="dxa"/>
                    <w:right w:w="15" w:type="dxa"/>
                  </w:tcMar>
                  <w:vAlign w:val="center"/>
                </w:tcPr>
                <w:p w14:paraId="67C0939D">
                  <w:pPr>
                    <w:widowControl/>
                    <w:jc w:val="left"/>
                    <w:rPr>
                      <w:rFonts w:ascii="宋体" w:hAnsi="宋体" w:eastAsia="宋体" w:cs="宋体"/>
                      <w:b w:val="0"/>
                      <w:bCs w:val="0"/>
                      <w:i w:val="0"/>
                      <w:iCs w:val="0"/>
                      <w:smallCaps w:val="0"/>
                      <w:color w:val="000000"/>
                      <w:kern w:val="0"/>
                      <w:sz w:val="21"/>
                      <w:szCs w:val="21"/>
                      <w:highlight w:val="none"/>
                    </w:rPr>
                  </w:pPr>
                </w:p>
              </w:tc>
            </w:tr>
            <w:tr w14:paraId="1C411E4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05B0131">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网址:</w:t>
                  </w:r>
                </w:p>
              </w:tc>
              <w:tc>
                <w:tcPr>
                  <w:tcW w:w="0" w:type="auto"/>
                  <w:noWrap w:val="0"/>
                  <w:tcMar>
                    <w:top w:w="15" w:type="dxa"/>
                    <w:left w:w="15" w:type="dxa"/>
                    <w:bottom w:w="15" w:type="dxa"/>
                    <w:right w:w="15" w:type="dxa"/>
                  </w:tcMar>
                  <w:vAlign w:val="center"/>
                </w:tcPr>
                <w:p w14:paraId="6E1A465D">
                  <w:pPr>
                    <w:widowControl/>
                    <w:jc w:val="left"/>
                    <w:rPr>
                      <w:rFonts w:ascii="宋体" w:hAnsi="宋体" w:eastAsia="宋体" w:cs="宋体"/>
                      <w:b w:val="0"/>
                      <w:bCs w:val="0"/>
                      <w:i w:val="0"/>
                      <w:iCs w:val="0"/>
                      <w:smallCaps w:val="0"/>
                      <w:color w:val="000000"/>
                      <w:kern w:val="0"/>
                      <w:sz w:val="21"/>
                      <w:szCs w:val="21"/>
                      <w:highlight w:val="none"/>
                    </w:rPr>
                  </w:pPr>
                </w:p>
              </w:tc>
              <w:tc>
                <w:tcPr>
                  <w:tcW w:w="0" w:type="auto"/>
                  <w:noWrap w:val="0"/>
                  <w:tcMar>
                    <w:top w:w="15" w:type="dxa"/>
                    <w:left w:w="15" w:type="dxa"/>
                    <w:bottom w:w="15" w:type="dxa"/>
                    <w:right w:w="15" w:type="dxa"/>
                  </w:tcMar>
                  <w:vAlign w:val="center"/>
                </w:tcPr>
                <w:p w14:paraId="732FB84C">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网址:</w:t>
                  </w:r>
                </w:p>
              </w:tc>
              <w:tc>
                <w:tcPr>
                  <w:tcW w:w="0" w:type="auto"/>
                  <w:noWrap w:val="0"/>
                  <w:tcMar>
                    <w:top w:w="15" w:type="dxa"/>
                    <w:left w:w="15" w:type="dxa"/>
                    <w:bottom w:w="15" w:type="dxa"/>
                    <w:right w:w="15" w:type="dxa"/>
                  </w:tcMar>
                  <w:vAlign w:val="center"/>
                </w:tcPr>
                <w:p w14:paraId="26C075C5">
                  <w:pPr>
                    <w:widowControl/>
                    <w:jc w:val="left"/>
                    <w:rPr>
                      <w:rFonts w:ascii="宋体" w:hAnsi="宋体" w:eastAsia="宋体" w:cs="宋体"/>
                      <w:b w:val="0"/>
                      <w:bCs w:val="0"/>
                      <w:i w:val="0"/>
                      <w:iCs w:val="0"/>
                      <w:smallCaps w:val="0"/>
                      <w:color w:val="000000"/>
                      <w:kern w:val="0"/>
                      <w:sz w:val="21"/>
                      <w:szCs w:val="21"/>
                      <w:highlight w:val="none"/>
                    </w:rPr>
                  </w:pPr>
                </w:p>
              </w:tc>
            </w:tr>
            <w:tr w14:paraId="34B5B600">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629FDD2">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开户银行:</w:t>
                  </w:r>
                </w:p>
              </w:tc>
              <w:tc>
                <w:tcPr>
                  <w:tcW w:w="0" w:type="auto"/>
                  <w:noWrap w:val="0"/>
                  <w:tcMar>
                    <w:top w:w="15" w:type="dxa"/>
                    <w:left w:w="15" w:type="dxa"/>
                    <w:bottom w:w="15" w:type="dxa"/>
                    <w:right w:w="15" w:type="dxa"/>
                  </w:tcMar>
                  <w:vAlign w:val="center"/>
                </w:tcPr>
                <w:p w14:paraId="121269D6">
                  <w:pPr>
                    <w:widowControl/>
                    <w:jc w:val="left"/>
                    <w:rPr>
                      <w:rFonts w:ascii="宋体" w:hAnsi="宋体" w:eastAsia="宋体" w:cs="宋体"/>
                      <w:b w:val="0"/>
                      <w:bCs w:val="0"/>
                      <w:i w:val="0"/>
                      <w:iCs w:val="0"/>
                      <w:smallCaps w:val="0"/>
                      <w:color w:val="000000"/>
                      <w:kern w:val="0"/>
                      <w:sz w:val="21"/>
                      <w:szCs w:val="21"/>
                      <w:highlight w:val="none"/>
                    </w:rPr>
                  </w:pPr>
                </w:p>
              </w:tc>
              <w:tc>
                <w:tcPr>
                  <w:tcW w:w="0" w:type="auto"/>
                  <w:noWrap w:val="0"/>
                  <w:tcMar>
                    <w:top w:w="15" w:type="dxa"/>
                    <w:left w:w="15" w:type="dxa"/>
                    <w:bottom w:w="15" w:type="dxa"/>
                    <w:right w:w="15" w:type="dxa"/>
                  </w:tcMar>
                  <w:vAlign w:val="center"/>
                </w:tcPr>
                <w:p w14:paraId="3D5759DD">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开户银行:</w:t>
                  </w:r>
                </w:p>
              </w:tc>
              <w:tc>
                <w:tcPr>
                  <w:tcW w:w="0" w:type="auto"/>
                  <w:noWrap w:val="0"/>
                  <w:tcMar>
                    <w:top w:w="15" w:type="dxa"/>
                    <w:left w:w="15" w:type="dxa"/>
                    <w:bottom w:w="15" w:type="dxa"/>
                    <w:right w:w="15" w:type="dxa"/>
                  </w:tcMar>
                  <w:vAlign w:val="center"/>
                </w:tcPr>
                <w:p w14:paraId="13C15493">
                  <w:pPr>
                    <w:widowControl/>
                    <w:jc w:val="left"/>
                    <w:rPr>
                      <w:rFonts w:ascii="宋体" w:hAnsi="宋体" w:eastAsia="宋体" w:cs="宋体"/>
                      <w:b w:val="0"/>
                      <w:bCs w:val="0"/>
                      <w:i w:val="0"/>
                      <w:iCs w:val="0"/>
                      <w:smallCaps w:val="0"/>
                      <w:color w:val="000000"/>
                      <w:kern w:val="0"/>
                      <w:sz w:val="21"/>
                      <w:szCs w:val="21"/>
                      <w:highlight w:val="none"/>
                    </w:rPr>
                  </w:pPr>
                </w:p>
              </w:tc>
            </w:tr>
            <w:tr w14:paraId="156CE4E7">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70D8074">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账 号:</w:t>
                  </w:r>
                </w:p>
              </w:tc>
              <w:tc>
                <w:tcPr>
                  <w:tcW w:w="0" w:type="auto"/>
                  <w:noWrap w:val="0"/>
                  <w:tcMar>
                    <w:top w:w="15" w:type="dxa"/>
                    <w:left w:w="15" w:type="dxa"/>
                    <w:bottom w:w="15" w:type="dxa"/>
                    <w:right w:w="15" w:type="dxa"/>
                  </w:tcMar>
                  <w:vAlign w:val="center"/>
                </w:tcPr>
                <w:p w14:paraId="6705A75D">
                  <w:pPr>
                    <w:widowControl/>
                    <w:jc w:val="left"/>
                    <w:rPr>
                      <w:rFonts w:ascii="宋体" w:hAnsi="宋体" w:eastAsia="宋体" w:cs="宋体"/>
                      <w:b w:val="0"/>
                      <w:bCs w:val="0"/>
                      <w:i w:val="0"/>
                      <w:iCs w:val="0"/>
                      <w:smallCaps w:val="0"/>
                      <w:color w:val="000000"/>
                      <w:kern w:val="0"/>
                      <w:sz w:val="21"/>
                      <w:szCs w:val="21"/>
                      <w:highlight w:val="none"/>
                    </w:rPr>
                  </w:pPr>
                </w:p>
              </w:tc>
              <w:tc>
                <w:tcPr>
                  <w:tcW w:w="0" w:type="auto"/>
                  <w:noWrap w:val="0"/>
                  <w:tcMar>
                    <w:top w:w="15" w:type="dxa"/>
                    <w:left w:w="15" w:type="dxa"/>
                    <w:bottom w:w="15" w:type="dxa"/>
                    <w:right w:w="15" w:type="dxa"/>
                  </w:tcMar>
                  <w:vAlign w:val="center"/>
                </w:tcPr>
                <w:p w14:paraId="3C103A46">
                  <w:pPr>
                    <w:widowControl/>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账 号:</w:t>
                  </w:r>
                </w:p>
              </w:tc>
              <w:tc>
                <w:tcPr>
                  <w:tcW w:w="0" w:type="auto"/>
                  <w:noWrap w:val="0"/>
                  <w:tcMar>
                    <w:top w:w="15" w:type="dxa"/>
                    <w:left w:w="15" w:type="dxa"/>
                    <w:bottom w:w="15" w:type="dxa"/>
                    <w:right w:w="15" w:type="dxa"/>
                  </w:tcMar>
                  <w:vAlign w:val="center"/>
                </w:tcPr>
                <w:p w14:paraId="5EADB2FD">
                  <w:pPr>
                    <w:widowControl/>
                    <w:jc w:val="left"/>
                    <w:rPr>
                      <w:rFonts w:ascii="宋体" w:hAnsi="宋体" w:eastAsia="宋体" w:cs="宋体"/>
                      <w:b w:val="0"/>
                      <w:bCs w:val="0"/>
                      <w:i w:val="0"/>
                      <w:iCs w:val="0"/>
                      <w:smallCaps w:val="0"/>
                      <w:color w:val="000000"/>
                      <w:kern w:val="0"/>
                      <w:sz w:val="21"/>
                      <w:szCs w:val="21"/>
                      <w:highlight w:val="none"/>
                    </w:rPr>
                  </w:pPr>
                </w:p>
              </w:tc>
            </w:tr>
          </w:tbl>
          <w:p w14:paraId="3BCFB728">
            <w:pPr>
              <w:widowControl w:val="0"/>
              <w:jc w:val="both"/>
              <w:rPr>
                <w:rFonts w:ascii="宋体" w:hAnsi="宋体" w:eastAsia="宋体" w:cs="宋体"/>
                <w:b w:val="0"/>
                <w:bCs w:val="0"/>
                <w:i w:val="0"/>
                <w:iCs w:val="0"/>
                <w:smallCaps w:val="0"/>
                <w:color w:val="000000"/>
                <w:kern w:val="0"/>
                <w:sz w:val="21"/>
                <w:szCs w:val="21"/>
                <w:highlight w:val="none"/>
              </w:rPr>
            </w:pPr>
          </w:p>
        </w:tc>
      </w:tr>
      <w:tr w14:paraId="2264A228">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26F4E580">
            <w:pPr>
              <w:widowControl/>
              <w:spacing w:line="315" w:lineRule="atLeast"/>
              <w:jc w:val="righ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202</w:t>
            </w:r>
            <w:r>
              <w:rPr>
                <w:rFonts w:hint="eastAsia" w:ascii="宋体" w:hAnsi="宋体" w:eastAsia="宋体" w:cs="宋体"/>
                <w:b w:val="0"/>
                <w:bCs w:val="0"/>
                <w:i w:val="0"/>
                <w:iCs w:val="0"/>
                <w:smallCaps w:val="0"/>
                <w:color w:val="000000"/>
                <w:kern w:val="0"/>
                <w:sz w:val="21"/>
                <w:szCs w:val="21"/>
                <w:highlight w:val="none"/>
                <w:lang w:val="en-US" w:eastAsia="zh-CN"/>
              </w:rPr>
              <w:t>6</w:t>
            </w:r>
            <w:r>
              <w:rPr>
                <w:rFonts w:ascii="宋体" w:hAnsi="宋体" w:eastAsia="宋体" w:cs="宋体"/>
                <w:b w:val="0"/>
                <w:bCs w:val="0"/>
                <w:i w:val="0"/>
                <w:iCs w:val="0"/>
                <w:smallCaps w:val="0"/>
                <w:color w:val="000000"/>
                <w:kern w:val="0"/>
                <w:sz w:val="21"/>
                <w:szCs w:val="21"/>
                <w:highlight w:val="none"/>
              </w:rPr>
              <w:t>年</w:t>
            </w:r>
            <w:r>
              <w:rPr>
                <w:rFonts w:hint="eastAsia" w:ascii="宋体" w:hAnsi="宋体" w:eastAsia="宋体" w:cs="宋体"/>
                <w:b w:val="0"/>
                <w:bCs w:val="0"/>
                <w:i w:val="0"/>
                <w:iCs w:val="0"/>
                <w:smallCaps w:val="0"/>
                <w:color w:val="000000"/>
                <w:kern w:val="0"/>
                <w:sz w:val="21"/>
                <w:szCs w:val="21"/>
                <w:highlight w:val="none"/>
                <w:lang w:val="en-US" w:eastAsia="zh-CN"/>
              </w:rPr>
              <w:t>07</w:t>
            </w:r>
            <w:r>
              <w:rPr>
                <w:rFonts w:ascii="宋体" w:hAnsi="宋体" w:eastAsia="宋体" w:cs="宋体"/>
                <w:b w:val="0"/>
                <w:bCs w:val="0"/>
                <w:i w:val="0"/>
                <w:iCs w:val="0"/>
                <w:smallCaps w:val="0"/>
                <w:color w:val="000000"/>
                <w:kern w:val="0"/>
                <w:sz w:val="21"/>
                <w:szCs w:val="21"/>
                <w:highlight w:val="none"/>
              </w:rPr>
              <w:t>月</w:t>
            </w:r>
            <w:r>
              <w:rPr>
                <w:rFonts w:hint="eastAsia" w:ascii="宋体" w:hAnsi="宋体" w:eastAsia="宋体" w:cs="宋体"/>
                <w:b w:val="0"/>
                <w:bCs w:val="0"/>
                <w:i w:val="0"/>
                <w:iCs w:val="0"/>
                <w:smallCaps w:val="0"/>
                <w:color w:val="000000"/>
                <w:kern w:val="0"/>
                <w:sz w:val="21"/>
                <w:szCs w:val="21"/>
                <w:highlight w:val="none"/>
                <w:lang w:val="en-US" w:eastAsia="zh-CN"/>
              </w:rPr>
              <w:t>17</w:t>
            </w:r>
            <w:r>
              <w:rPr>
                <w:rFonts w:ascii="宋体" w:hAnsi="宋体" w:eastAsia="宋体" w:cs="宋体"/>
                <w:b w:val="0"/>
                <w:bCs w:val="0"/>
                <w:i w:val="0"/>
                <w:iCs w:val="0"/>
                <w:smallCaps w:val="0"/>
                <w:color w:val="000000"/>
                <w:kern w:val="0"/>
                <w:sz w:val="21"/>
                <w:szCs w:val="21"/>
                <w:highlight w:val="none"/>
              </w:rPr>
              <w:t>日</w:t>
            </w:r>
          </w:p>
        </w:tc>
      </w:tr>
      <w:tr w14:paraId="74F5B30C">
        <w:tblPrEx>
          <w:tblCellMar>
            <w:top w:w="15" w:type="dxa"/>
            <w:left w:w="15" w:type="dxa"/>
            <w:bottom w:w="15" w:type="dxa"/>
            <w:right w:w="15" w:type="dxa"/>
          </w:tblCellMar>
        </w:tblPrEx>
        <w:trPr>
          <w:tblCellSpacing w:w="15" w:type="dxa"/>
        </w:trPr>
        <w:tc>
          <w:tcPr>
            <w:tcW w:w="8368" w:type="dxa"/>
            <w:noWrap w:val="0"/>
            <w:vAlign w:val="center"/>
          </w:tcPr>
          <w:p w14:paraId="3003D0B8">
            <w:pPr>
              <w:widowControl w:val="0"/>
              <w:jc w:val="both"/>
              <w:rPr>
                <w:rFonts w:ascii="宋体" w:hAnsi="宋体" w:eastAsia="宋体" w:cs="宋体"/>
                <w:b w:val="0"/>
                <w:bCs w:val="0"/>
                <w:i w:val="0"/>
                <w:iCs w:val="0"/>
                <w:smallCaps w:val="0"/>
                <w:color w:val="000000"/>
                <w:kern w:val="0"/>
                <w:sz w:val="21"/>
                <w:szCs w:val="21"/>
                <w:highlight w:val="none"/>
              </w:rPr>
            </w:pPr>
          </w:p>
        </w:tc>
      </w:tr>
      <w:tr w14:paraId="306B1C72">
        <w:tblPrEx>
          <w:tblCellMar>
            <w:top w:w="15" w:type="dxa"/>
            <w:left w:w="15" w:type="dxa"/>
            <w:bottom w:w="15" w:type="dxa"/>
            <w:right w:w="15" w:type="dxa"/>
          </w:tblCellMar>
        </w:tblPrEx>
        <w:trPr>
          <w:tblCellSpacing w:w="15" w:type="dxa"/>
        </w:trPr>
        <w:tc>
          <w:tcPr>
            <w:tcW w:w="8368" w:type="dxa"/>
            <w:noWrap w:val="0"/>
            <w:tcMar>
              <w:top w:w="15" w:type="dxa"/>
              <w:left w:w="15" w:type="dxa"/>
              <w:bottom w:w="15" w:type="dxa"/>
              <w:right w:w="15" w:type="dxa"/>
            </w:tcMar>
            <w:vAlign w:val="center"/>
          </w:tcPr>
          <w:p w14:paraId="01C06EED">
            <w:pPr>
              <w:widowControl/>
              <w:spacing w:line="315" w:lineRule="atLeast"/>
              <w:jc w:val="left"/>
              <w:rPr>
                <w:rFonts w:ascii="宋体" w:hAnsi="宋体" w:eastAsia="宋体" w:cs="宋体"/>
                <w:b w:val="0"/>
                <w:bCs w:val="0"/>
                <w:i w:val="0"/>
                <w:iCs w:val="0"/>
                <w:smallCaps w:val="0"/>
                <w:color w:val="000000"/>
                <w:kern w:val="0"/>
                <w:sz w:val="21"/>
                <w:szCs w:val="21"/>
                <w:highlight w:val="none"/>
              </w:rPr>
            </w:pPr>
            <w:r>
              <w:rPr>
                <w:rFonts w:ascii="宋体" w:hAnsi="宋体" w:eastAsia="宋体" w:cs="宋体"/>
                <w:b w:val="0"/>
                <w:bCs w:val="0"/>
                <w:i w:val="0"/>
                <w:iCs w:val="0"/>
                <w:smallCaps w:val="0"/>
                <w:color w:val="000000"/>
                <w:kern w:val="0"/>
                <w:sz w:val="21"/>
                <w:szCs w:val="21"/>
                <w:highlight w:val="none"/>
              </w:rPr>
              <w:t>备注:</w:t>
            </w:r>
          </w:p>
        </w:tc>
      </w:tr>
    </w:tbl>
    <w:p w14:paraId="088BA41E">
      <w:pPr>
        <w:spacing w:line="275" w:lineRule="auto"/>
        <w:rPr>
          <w:rFonts w:ascii="Arial"/>
          <w:sz w:val="21"/>
          <w:highlight w:val="none"/>
        </w:rPr>
      </w:pPr>
    </w:p>
    <w:p w14:paraId="538E1A65">
      <w:pPr>
        <w:rPr>
          <w:rFonts w:ascii="宋体" w:hAnsi="宋体" w:eastAsia="宋体" w:cs="宋体"/>
          <w:b/>
          <w:bCs/>
          <w:spacing w:val="8"/>
          <w:sz w:val="43"/>
          <w:szCs w:val="43"/>
          <w:highlight w:val="none"/>
        </w:rPr>
      </w:pPr>
      <w:bookmarkStart w:id="2" w:name="bookmark3"/>
      <w:bookmarkEnd w:id="2"/>
      <w:bookmarkStart w:id="3" w:name="bookmark4"/>
      <w:bookmarkEnd w:id="3"/>
      <w:r>
        <w:rPr>
          <w:rFonts w:ascii="宋体" w:hAnsi="宋体" w:eastAsia="宋体" w:cs="宋体"/>
          <w:b/>
          <w:bCs/>
          <w:spacing w:val="8"/>
          <w:sz w:val="43"/>
          <w:szCs w:val="43"/>
          <w:highlight w:val="none"/>
        </w:rPr>
        <w:br w:type="page"/>
      </w:r>
    </w:p>
    <w:p w14:paraId="2E5F304F">
      <w:pPr>
        <w:spacing w:before="139" w:line="221" w:lineRule="auto"/>
        <w:ind w:left="2285"/>
        <w:outlineLvl w:val="0"/>
        <w:rPr>
          <w:rFonts w:ascii="宋体" w:hAnsi="宋体" w:eastAsia="宋体" w:cs="宋体"/>
          <w:sz w:val="43"/>
          <w:szCs w:val="43"/>
          <w:highlight w:val="none"/>
        </w:rPr>
      </w:pPr>
      <w:r>
        <w:rPr>
          <w:rFonts w:ascii="宋体" w:hAnsi="宋体" w:eastAsia="宋体" w:cs="宋体"/>
          <w:b/>
          <w:bCs/>
          <w:spacing w:val="8"/>
          <w:sz w:val="43"/>
          <w:szCs w:val="43"/>
          <w:highlight w:val="none"/>
        </w:rPr>
        <w:t>第二章</w:t>
      </w:r>
      <w:r>
        <w:rPr>
          <w:rFonts w:ascii="宋体" w:hAnsi="宋体" w:eastAsia="宋体" w:cs="宋体"/>
          <w:spacing w:val="8"/>
          <w:sz w:val="43"/>
          <w:szCs w:val="43"/>
          <w:highlight w:val="none"/>
        </w:rPr>
        <w:t xml:space="preserve"> </w:t>
      </w:r>
      <w:r>
        <w:rPr>
          <w:rFonts w:ascii="宋体" w:hAnsi="宋体" w:eastAsia="宋体" w:cs="宋体"/>
          <w:b/>
          <w:bCs/>
          <w:spacing w:val="8"/>
          <w:sz w:val="43"/>
          <w:szCs w:val="43"/>
          <w:highlight w:val="none"/>
        </w:rPr>
        <w:t>投标人须知</w:t>
      </w:r>
    </w:p>
    <w:p w14:paraId="244F0F0C">
      <w:pPr>
        <w:spacing w:line="249" w:lineRule="auto"/>
        <w:rPr>
          <w:rFonts w:ascii="Arial"/>
          <w:sz w:val="21"/>
          <w:highlight w:val="none"/>
        </w:rPr>
      </w:pPr>
    </w:p>
    <w:p w14:paraId="4BB27B80">
      <w:pPr>
        <w:spacing w:line="250" w:lineRule="auto"/>
        <w:rPr>
          <w:rFonts w:ascii="Arial"/>
          <w:sz w:val="21"/>
          <w:highlight w:val="none"/>
        </w:rPr>
      </w:pPr>
    </w:p>
    <w:p w14:paraId="2CFCC3C2">
      <w:pPr>
        <w:spacing w:line="250" w:lineRule="auto"/>
        <w:rPr>
          <w:rFonts w:ascii="Arial"/>
          <w:sz w:val="21"/>
          <w:highlight w:val="none"/>
        </w:rPr>
      </w:pPr>
    </w:p>
    <w:p w14:paraId="2132E12D">
      <w:pPr>
        <w:spacing w:line="250" w:lineRule="auto"/>
        <w:rPr>
          <w:rFonts w:ascii="Arial"/>
          <w:sz w:val="21"/>
          <w:highlight w:val="none"/>
        </w:rPr>
      </w:pPr>
    </w:p>
    <w:p w14:paraId="776D1D57">
      <w:pPr>
        <w:pStyle w:val="3"/>
        <w:spacing w:before="97" w:line="218" w:lineRule="auto"/>
        <w:ind w:left="2938"/>
        <w:outlineLvl w:val="1"/>
        <w:rPr>
          <w:sz w:val="30"/>
          <w:szCs w:val="30"/>
          <w:highlight w:val="none"/>
        </w:rPr>
      </w:pPr>
      <w:bookmarkStart w:id="4" w:name="bookmark52"/>
      <w:bookmarkEnd w:id="4"/>
      <w:r>
        <w:rPr>
          <w:b/>
          <w:bCs/>
          <w:spacing w:val="3"/>
          <w:sz w:val="30"/>
          <w:szCs w:val="30"/>
          <w:highlight w:val="none"/>
        </w:rPr>
        <w:t>投标人须知前附表</w:t>
      </w:r>
    </w:p>
    <w:p w14:paraId="27B85D2A">
      <w:pPr>
        <w:spacing w:before="201"/>
        <w:rPr>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679B4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42" w:type="dxa"/>
            <w:vAlign w:val="top"/>
          </w:tcPr>
          <w:p w14:paraId="6DEEF236">
            <w:pPr>
              <w:pStyle w:val="7"/>
              <w:spacing w:before="164" w:line="220" w:lineRule="auto"/>
              <w:ind w:left="174"/>
              <w:rPr>
                <w:highlight w:val="none"/>
              </w:rPr>
            </w:pPr>
            <w:r>
              <w:rPr>
                <w:b/>
                <w:bCs/>
                <w:spacing w:val="4"/>
                <w:highlight w:val="none"/>
              </w:rPr>
              <w:t>条款号</w:t>
            </w:r>
          </w:p>
        </w:tc>
        <w:tc>
          <w:tcPr>
            <w:tcW w:w="2653" w:type="dxa"/>
            <w:vAlign w:val="top"/>
          </w:tcPr>
          <w:p w14:paraId="05747F78">
            <w:pPr>
              <w:pStyle w:val="7"/>
              <w:spacing w:before="164" w:line="220" w:lineRule="auto"/>
              <w:ind w:left="889"/>
              <w:rPr>
                <w:highlight w:val="none"/>
              </w:rPr>
            </w:pPr>
            <w:r>
              <w:rPr>
                <w:b/>
                <w:bCs/>
                <w:spacing w:val="6"/>
                <w:highlight w:val="none"/>
              </w:rPr>
              <w:t>条款名称</w:t>
            </w:r>
          </w:p>
        </w:tc>
        <w:tc>
          <w:tcPr>
            <w:tcW w:w="4535" w:type="dxa"/>
            <w:vAlign w:val="top"/>
          </w:tcPr>
          <w:p w14:paraId="16100B06">
            <w:pPr>
              <w:pStyle w:val="7"/>
              <w:spacing w:before="164" w:line="220" w:lineRule="auto"/>
              <w:ind w:left="1826"/>
              <w:rPr>
                <w:highlight w:val="none"/>
              </w:rPr>
            </w:pPr>
            <w:r>
              <w:rPr>
                <w:b/>
                <w:bCs/>
                <w:spacing w:val="6"/>
                <w:highlight w:val="none"/>
              </w:rPr>
              <w:t>编列内容</w:t>
            </w:r>
          </w:p>
        </w:tc>
      </w:tr>
      <w:tr w14:paraId="56846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042" w:type="dxa"/>
            <w:vAlign w:val="top"/>
          </w:tcPr>
          <w:p w14:paraId="283FD493">
            <w:pPr>
              <w:spacing w:before="16"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1.1.2</w:t>
            </w:r>
          </w:p>
        </w:tc>
        <w:tc>
          <w:tcPr>
            <w:tcW w:w="2653" w:type="dxa"/>
            <w:vAlign w:val="top"/>
          </w:tcPr>
          <w:p w14:paraId="297A2D23">
            <w:pPr>
              <w:pStyle w:val="7"/>
              <w:spacing w:line="214" w:lineRule="auto"/>
              <w:ind w:left="1009"/>
              <w:rPr>
                <w:highlight w:val="none"/>
              </w:rPr>
            </w:pPr>
            <w:r>
              <w:rPr>
                <w:spacing w:val="-2"/>
                <w:highlight w:val="none"/>
              </w:rPr>
              <w:t>招标人</w:t>
            </w:r>
          </w:p>
        </w:tc>
        <w:tc>
          <w:tcPr>
            <w:tcW w:w="4535" w:type="dxa"/>
            <w:vAlign w:val="top"/>
          </w:tcPr>
          <w:p w14:paraId="41EAC668">
            <w:pPr>
              <w:pStyle w:val="7"/>
              <w:spacing w:before="8" w:line="219" w:lineRule="auto"/>
              <w:ind w:left="113"/>
              <w:rPr>
                <w:highlight w:val="none"/>
              </w:rPr>
            </w:pPr>
            <w:r>
              <w:rPr>
                <w:color w:val="0000FF"/>
                <w:spacing w:val="-1"/>
                <w:highlight w:val="none"/>
              </w:rPr>
              <w:t>麻城市农业农村局</w:t>
            </w:r>
          </w:p>
        </w:tc>
      </w:tr>
      <w:tr w14:paraId="3D17D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1042" w:type="dxa"/>
            <w:vAlign w:val="top"/>
          </w:tcPr>
          <w:p w14:paraId="5867CD26">
            <w:pPr>
              <w:spacing w:before="31"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1.1.3</w:t>
            </w:r>
          </w:p>
        </w:tc>
        <w:tc>
          <w:tcPr>
            <w:tcW w:w="2653" w:type="dxa"/>
            <w:vAlign w:val="top"/>
          </w:tcPr>
          <w:p w14:paraId="37F7D349">
            <w:pPr>
              <w:pStyle w:val="7"/>
              <w:spacing w:before="8" w:line="219" w:lineRule="auto"/>
              <w:ind w:left="694"/>
              <w:rPr>
                <w:highlight w:val="none"/>
              </w:rPr>
            </w:pPr>
            <w:r>
              <w:rPr>
                <w:spacing w:val="-1"/>
                <w:highlight w:val="none"/>
              </w:rPr>
              <w:t>招标代理机构</w:t>
            </w:r>
          </w:p>
        </w:tc>
        <w:tc>
          <w:tcPr>
            <w:tcW w:w="4535" w:type="dxa"/>
            <w:vAlign w:val="top"/>
          </w:tcPr>
          <w:p w14:paraId="0B795FEB">
            <w:pPr>
              <w:pStyle w:val="7"/>
              <w:spacing w:before="23" w:line="220" w:lineRule="auto"/>
              <w:ind w:left="111"/>
              <w:rPr>
                <w:highlight w:val="none"/>
              </w:rPr>
            </w:pPr>
            <w:r>
              <w:rPr>
                <w:color w:val="0000FF"/>
                <w:highlight w:val="none"/>
              </w:rPr>
              <w:t>湖北中咨中秀工程项目管理有限公司</w:t>
            </w:r>
          </w:p>
        </w:tc>
      </w:tr>
      <w:tr w14:paraId="20EEC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042" w:type="dxa"/>
            <w:vAlign w:val="top"/>
          </w:tcPr>
          <w:p w14:paraId="79324B5A">
            <w:pPr>
              <w:spacing w:before="273"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1.1.4</w:t>
            </w:r>
          </w:p>
        </w:tc>
        <w:tc>
          <w:tcPr>
            <w:tcW w:w="2653" w:type="dxa"/>
            <w:vAlign w:val="top"/>
          </w:tcPr>
          <w:p w14:paraId="639E53D1">
            <w:pPr>
              <w:pStyle w:val="7"/>
              <w:spacing w:before="10" w:line="220" w:lineRule="auto"/>
              <w:ind w:left="694"/>
              <w:rPr>
                <w:highlight w:val="none"/>
              </w:rPr>
            </w:pPr>
            <w:r>
              <w:rPr>
                <w:spacing w:val="-1"/>
                <w:highlight w:val="none"/>
              </w:rPr>
              <w:t>招标项目名称</w:t>
            </w:r>
          </w:p>
        </w:tc>
        <w:tc>
          <w:tcPr>
            <w:tcW w:w="4535" w:type="dxa"/>
            <w:vAlign w:val="top"/>
          </w:tcPr>
          <w:p w14:paraId="198EADDB">
            <w:pPr>
              <w:pStyle w:val="7"/>
              <w:spacing w:before="25" w:line="227" w:lineRule="auto"/>
              <w:ind w:left="111" w:right="86" w:firstLine="1"/>
              <w:jc w:val="both"/>
              <w:rPr>
                <w:highlight w:val="none"/>
              </w:rPr>
            </w:pPr>
            <w:r>
              <w:rPr>
                <w:rFonts w:hint="eastAsia" w:ascii="Calibri" w:hAnsi="Calibri" w:eastAsia="Calibri" w:cs="Calibri"/>
                <w:color w:val="0000FF"/>
                <w:highlight w:val="none"/>
              </w:rPr>
              <w:t>麻城市2026年高标准农田建设项目设计服务</w:t>
            </w:r>
          </w:p>
        </w:tc>
      </w:tr>
      <w:tr w14:paraId="45C41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58EDD773">
            <w:pPr>
              <w:spacing w:before="18"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1.1.5</w:t>
            </w:r>
          </w:p>
        </w:tc>
        <w:tc>
          <w:tcPr>
            <w:tcW w:w="2653" w:type="dxa"/>
            <w:vAlign w:val="top"/>
          </w:tcPr>
          <w:p w14:paraId="6D49F887">
            <w:pPr>
              <w:pStyle w:val="7"/>
              <w:spacing w:before="11" w:line="220" w:lineRule="auto"/>
              <w:ind w:left="696"/>
              <w:rPr>
                <w:highlight w:val="none"/>
              </w:rPr>
            </w:pPr>
            <w:r>
              <w:rPr>
                <w:spacing w:val="-2"/>
                <w:highlight w:val="none"/>
              </w:rPr>
              <w:t>项目建设地点</w:t>
            </w:r>
          </w:p>
        </w:tc>
        <w:tc>
          <w:tcPr>
            <w:tcW w:w="4535" w:type="dxa"/>
            <w:vAlign w:val="top"/>
          </w:tcPr>
          <w:p w14:paraId="72C80975">
            <w:pPr>
              <w:pStyle w:val="7"/>
              <w:spacing w:before="25" w:line="220" w:lineRule="auto"/>
              <w:ind w:left="113"/>
              <w:rPr>
                <w:highlight w:val="none"/>
              </w:rPr>
            </w:pPr>
            <w:r>
              <w:rPr>
                <w:color w:val="0000FF"/>
                <w:spacing w:val="-2"/>
                <w:highlight w:val="none"/>
              </w:rPr>
              <w:t>麻城市</w:t>
            </w:r>
          </w:p>
        </w:tc>
      </w:tr>
      <w:tr w14:paraId="22C45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042" w:type="dxa"/>
            <w:vAlign w:val="top"/>
          </w:tcPr>
          <w:p w14:paraId="534A47B6">
            <w:pPr>
              <w:spacing w:before="274"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1.1.6</w:t>
            </w:r>
          </w:p>
        </w:tc>
        <w:tc>
          <w:tcPr>
            <w:tcW w:w="2653" w:type="dxa"/>
            <w:vAlign w:val="top"/>
          </w:tcPr>
          <w:p w14:paraId="079926B4">
            <w:pPr>
              <w:pStyle w:val="7"/>
              <w:spacing w:line="216" w:lineRule="auto"/>
              <w:ind w:left="696"/>
              <w:rPr>
                <w:highlight w:val="none"/>
              </w:rPr>
            </w:pPr>
            <w:r>
              <w:rPr>
                <w:spacing w:val="-2"/>
                <w:highlight w:val="none"/>
              </w:rPr>
              <w:t>项目建设规模</w:t>
            </w:r>
          </w:p>
        </w:tc>
        <w:tc>
          <w:tcPr>
            <w:tcW w:w="4535" w:type="dxa"/>
            <w:vAlign w:val="top"/>
          </w:tcPr>
          <w:p w14:paraId="05333725">
            <w:pPr>
              <w:pStyle w:val="7"/>
              <w:spacing w:before="11" w:line="231" w:lineRule="auto"/>
              <w:ind w:left="112" w:right="74"/>
              <w:jc w:val="both"/>
              <w:rPr>
                <w:highlight w:val="none"/>
              </w:rPr>
            </w:pPr>
            <w:r>
              <w:rPr>
                <w:color w:val="0000FF"/>
                <w:spacing w:val="-2"/>
                <w:highlight w:val="none"/>
              </w:rPr>
              <w:t>本次招标的</w:t>
            </w:r>
            <w:r>
              <w:rPr>
                <w:rFonts w:hint="eastAsia" w:ascii="Calibri" w:hAnsi="Calibri" w:eastAsia="Calibri" w:cs="Calibri"/>
                <w:color w:val="0000FF"/>
                <w:highlight w:val="none"/>
              </w:rPr>
              <w:t>麻城市2026年高标准农田建设项目</w:t>
            </w:r>
            <w:r>
              <w:rPr>
                <w:color w:val="0000FF"/>
                <w:spacing w:val="-6"/>
                <w:highlight w:val="none"/>
              </w:rPr>
              <w:t>规模共计</w:t>
            </w:r>
            <w:r>
              <w:rPr>
                <w:rFonts w:hint="eastAsia"/>
                <w:color w:val="0000FF"/>
                <w:spacing w:val="-33"/>
                <w:highlight w:val="none"/>
                <w:lang w:val="en-US" w:eastAsia="zh-CN"/>
              </w:rPr>
              <w:t>1.5</w:t>
            </w:r>
            <w:r>
              <w:rPr>
                <w:color w:val="0000FF"/>
                <w:spacing w:val="-6"/>
                <w:highlight w:val="none"/>
              </w:rPr>
              <w:t>万亩，建设总投资约</w:t>
            </w:r>
            <w:r>
              <w:rPr>
                <w:rFonts w:hint="eastAsia"/>
                <w:color w:val="0000FF"/>
                <w:spacing w:val="-35"/>
                <w:highlight w:val="none"/>
                <w:lang w:val="en-US" w:eastAsia="zh-CN"/>
              </w:rPr>
              <w:t>4573</w:t>
            </w:r>
            <w:r>
              <w:rPr>
                <w:color w:val="0000FF"/>
                <w:spacing w:val="-9"/>
                <w:highlight w:val="none"/>
              </w:rPr>
              <w:t>万元。</w:t>
            </w:r>
          </w:p>
        </w:tc>
      </w:tr>
      <w:tr w14:paraId="433B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1" w:hRule="atLeast"/>
        </w:trPr>
        <w:tc>
          <w:tcPr>
            <w:tcW w:w="1042" w:type="dxa"/>
            <w:vAlign w:val="top"/>
          </w:tcPr>
          <w:p w14:paraId="272D6870">
            <w:pPr>
              <w:spacing w:line="266" w:lineRule="auto"/>
              <w:rPr>
                <w:rFonts w:ascii="Arial"/>
                <w:sz w:val="21"/>
                <w:highlight w:val="none"/>
              </w:rPr>
            </w:pPr>
          </w:p>
          <w:p w14:paraId="5025C3FF">
            <w:pPr>
              <w:spacing w:line="266" w:lineRule="auto"/>
              <w:rPr>
                <w:rFonts w:ascii="Arial"/>
                <w:sz w:val="21"/>
                <w:highlight w:val="none"/>
              </w:rPr>
            </w:pPr>
          </w:p>
          <w:p w14:paraId="7EBA5318">
            <w:pPr>
              <w:spacing w:line="267" w:lineRule="auto"/>
              <w:rPr>
                <w:rFonts w:ascii="Arial"/>
                <w:sz w:val="21"/>
                <w:highlight w:val="none"/>
              </w:rPr>
            </w:pPr>
          </w:p>
          <w:p w14:paraId="0BA1F7A7">
            <w:pPr>
              <w:spacing w:line="267" w:lineRule="auto"/>
              <w:rPr>
                <w:rFonts w:ascii="Arial"/>
                <w:sz w:val="21"/>
                <w:highlight w:val="none"/>
              </w:rPr>
            </w:pPr>
          </w:p>
          <w:p w14:paraId="5830754D">
            <w:pPr>
              <w:spacing w:line="267" w:lineRule="auto"/>
              <w:rPr>
                <w:rFonts w:ascii="Arial"/>
                <w:sz w:val="21"/>
                <w:highlight w:val="none"/>
              </w:rPr>
            </w:pPr>
          </w:p>
          <w:p w14:paraId="5C00BBE6">
            <w:pPr>
              <w:spacing w:line="267" w:lineRule="auto"/>
              <w:rPr>
                <w:rFonts w:ascii="Arial"/>
                <w:sz w:val="21"/>
                <w:highlight w:val="none"/>
              </w:rPr>
            </w:pPr>
          </w:p>
          <w:p w14:paraId="03584484">
            <w:pPr>
              <w:spacing w:line="267" w:lineRule="auto"/>
              <w:rPr>
                <w:rFonts w:ascii="Arial"/>
                <w:sz w:val="21"/>
                <w:highlight w:val="none"/>
              </w:rPr>
            </w:pPr>
          </w:p>
          <w:p w14:paraId="552BD079">
            <w:pPr>
              <w:spacing w:line="267" w:lineRule="auto"/>
              <w:rPr>
                <w:rFonts w:ascii="Arial"/>
                <w:sz w:val="21"/>
                <w:highlight w:val="none"/>
              </w:rPr>
            </w:pPr>
          </w:p>
          <w:p w14:paraId="1ABBCEE1">
            <w:pPr>
              <w:spacing w:before="64"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1.1.7</w:t>
            </w:r>
          </w:p>
        </w:tc>
        <w:tc>
          <w:tcPr>
            <w:tcW w:w="2653" w:type="dxa"/>
            <w:vAlign w:val="top"/>
          </w:tcPr>
          <w:p w14:paraId="722A5480">
            <w:pPr>
              <w:pStyle w:val="7"/>
              <w:spacing w:before="1" w:line="272" w:lineRule="auto"/>
              <w:ind w:left="662" w:right="120" w:hanging="521"/>
              <w:rPr>
                <w:highlight w:val="none"/>
              </w:rPr>
            </w:pPr>
            <w:r>
              <w:rPr>
                <w:spacing w:val="-2"/>
                <w:highlight w:val="none"/>
              </w:rPr>
              <w:t>项目投资估算</w:t>
            </w:r>
            <w:r>
              <w:rPr>
                <w:rFonts w:ascii="Calibri" w:hAnsi="Calibri" w:eastAsia="Calibri" w:cs="Calibri"/>
                <w:spacing w:val="-2"/>
                <w:highlight w:val="none"/>
              </w:rPr>
              <w:t>/</w:t>
            </w:r>
            <w:r>
              <w:rPr>
                <w:spacing w:val="-2"/>
                <w:highlight w:val="none"/>
              </w:rPr>
              <w:t>建筑安装工程费</w:t>
            </w:r>
            <w:r>
              <w:rPr>
                <w:rFonts w:ascii="Calibri" w:hAnsi="Calibri" w:eastAsia="Calibri" w:cs="Calibri"/>
                <w:spacing w:val="-2"/>
                <w:highlight w:val="none"/>
              </w:rPr>
              <w:t>/</w:t>
            </w:r>
            <w:r>
              <w:rPr>
                <w:spacing w:val="-2"/>
                <w:highlight w:val="none"/>
              </w:rPr>
              <w:t>工程概算</w:t>
            </w:r>
          </w:p>
        </w:tc>
        <w:tc>
          <w:tcPr>
            <w:tcW w:w="4535" w:type="dxa"/>
            <w:vAlign w:val="top"/>
          </w:tcPr>
          <w:p w14:paraId="06DE620D">
            <w:pPr>
              <w:pStyle w:val="7"/>
              <w:spacing w:before="6" w:line="274" w:lineRule="auto"/>
              <w:ind w:left="111" w:right="16" w:firstLine="4"/>
              <w:jc w:val="both"/>
              <w:rPr>
                <w:highlight w:val="none"/>
              </w:rPr>
            </w:pPr>
            <w:r>
              <w:rPr>
                <w:rFonts w:hint="eastAsia" w:ascii="Calibri" w:hAnsi="Calibri" w:eastAsia="Calibri" w:cs="Calibri"/>
                <w:color w:val="0000FF"/>
                <w:highlight w:val="none"/>
              </w:rPr>
              <w:t>麻城市2026年高标准农田建设项目</w:t>
            </w:r>
            <w:r>
              <w:rPr>
                <w:color w:val="0000FF"/>
                <w:highlight w:val="none"/>
              </w:rPr>
              <w:t>设计服务项目共</w:t>
            </w:r>
            <w:r>
              <w:rPr>
                <w:color w:val="0000FF"/>
                <w:spacing w:val="-5"/>
                <w:highlight w:val="none"/>
              </w:rPr>
              <w:t>划分为</w:t>
            </w:r>
            <w:r>
              <w:rPr>
                <w:rFonts w:hint="eastAsia"/>
                <w:color w:val="0000FF"/>
                <w:spacing w:val="-5"/>
                <w:highlight w:val="none"/>
                <w:lang w:val="en-US" w:eastAsia="zh-CN"/>
              </w:rPr>
              <w:t>二</w:t>
            </w:r>
            <w:r>
              <w:rPr>
                <w:color w:val="0000FF"/>
                <w:spacing w:val="-5"/>
                <w:highlight w:val="none"/>
              </w:rPr>
              <w:t>个标段进行招标。一标段为：新建高标</w:t>
            </w:r>
            <w:r>
              <w:rPr>
                <w:color w:val="0000FF"/>
                <w:spacing w:val="-6"/>
                <w:highlight w:val="none"/>
              </w:rPr>
              <w:t>准</w:t>
            </w:r>
            <w:r>
              <w:rPr>
                <w:color w:val="0000FF"/>
                <w:spacing w:val="-6"/>
                <w:highlight w:val="none"/>
              </w:rPr>
              <w:t>农田项目建设规模约</w:t>
            </w:r>
            <w:r>
              <w:rPr>
                <w:rFonts w:hint="eastAsia"/>
                <w:color w:val="0000FF"/>
                <w:spacing w:val="-25"/>
                <w:highlight w:val="none"/>
                <w:lang w:val="en-US" w:eastAsia="zh-CN"/>
              </w:rPr>
              <w:t>0.8</w:t>
            </w:r>
            <w:r>
              <w:rPr>
                <w:color w:val="0000FF"/>
                <w:spacing w:val="-6"/>
                <w:highlight w:val="none"/>
              </w:rPr>
              <w:t>万亩，建设地点为：</w:t>
            </w:r>
            <w:r>
              <w:rPr>
                <w:rFonts w:hint="eastAsia"/>
                <w:color w:val="0000FF"/>
                <w:spacing w:val="-6"/>
                <w:highlight w:val="none"/>
              </w:rPr>
              <w:t>阎家河镇、福田河镇、张家畈镇、木子店镇、三河口镇、龟山镇、盐田河镇、夫子河镇及铁门岗乡等乡镇</w:t>
            </w:r>
            <w:r>
              <w:rPr>
                <w:rFonts w:hint="eastAsia"/>
                <w:color w:val="0000FF"/>
                <w:spacing w:val="-6"/>
                <w:highlight w:val="none"/>
                <w:lang w:eastAsia="zh-CN"/>
              </w:rPr>
              <w:t>，</w:t>
            </w:r>
            <w:r>
              <w:rPr>
                <w:color w:val="0000FF"/>
                <w:spacing w:val="-7"/>
                <w:highlight w:val="none"/>
              </w:rPr>
              <w:t>设计费</w:t>
            </w:r>
            <w:r>
              <w:rPr>
                <w:rFonts w:hint="eastAsia"/>
                <w:color w:val="0000FF"/>
                <w:spacing w:val="-7"/>
                <w:highlight w:val="none"/>
                <w:lang w:val="en-US" w:eastAsia="zh-CN"/>
              </w:rPr>
              <w:t>58.18</w:t>
            </w:r>
            <w:r>
              <w:rPr>
                <w:color w:val="0000FF"/>
                <w:spacing w:val="-7"/>
                <w:highlight w:val="none"/>
              </w:rPr>
              <w:t>万</w:t>
            </w:r>
            <w:r>
              <w:rPr>
                <w:color w:val="0000FF"/>
                <w:spacing w:val="-8"/>
                <w:highlight w:val="none"/>
              </w:rPr>
              <w:t>元；二</w:t>
            </w:r>
            <w:r>
              <w:rPr>
                <w:color w:val="0000FF"/>
                <w:highlight w:val="none"/>
              </w:rPr>
              <w:t>标段为：</w:t>
            </w:r>
            <w:r>
              <w:rPr>
                <w:color w:val="0000FF"/>
                <w:spacing w:val="-8"/>
                <w:highlight w:val="none"/>
              </w:rPr>
              <w:t>改造提升高</w:t>
            </w:r>
            <w:r>
              <w:rPr>
                <w:color w:val="0000FF"/>
                <w:spacing w:val="-5"/>
                <w:highlight w:val="none"/>
              </w:rPr>
              <w:t>标准农田项目建设规模约</w:t>
            </w:r>
            <w:r>
              <w:rPr>
                <w:rFonts w:ascii="Calibri" w:hAnsi="Calibri" w:eastAsia="Calibri" w:cs="Calibri"/>
                <w:color w:val="0000FF"/>
                <w:spacing w:val="-5"/>
                <w:highlight w:val="none"/>
              </w:rPr>
              <w:t>0.</w:t>
            </w:r>
            <w:r>
              <w:rPr>
                <w:rFonts w:hint="eastAsia" w:ascii="Calibri" w:hAnsi="Calibri" w:cs="Calibri"/>
                <w:color w:val="0000FF"/>
                <w:spacing w:val="-5"/>
                <w:highlight w:val="none"/>
                <w:lang w:val="en-US" w:eastAsia="zh-CN"/>
              </w:rPr>
              <w:t>7</w:t>
            </w:r>
            <w:r>
              <w:rPr>
                <w:rFonts w:ascii="Calibri" w:hAnsi="Calibri" w:eastAsia="Calibri" w:cs="Calibri"/>
                <w:color w:val="0000FF"/>
                <w:spacing w:val="-5"/>
                <w:highlight w:val="none"/>
              </w:rPr>
              <w:t xml:space="preserve"> </w:t>
            </w:r>
            <w:r>
              <w:rPr>
                <w:color w:val="0000FF"/>
                <w:spacing w:val="-5"/>
                <w:highlight w:val="none"/>
              </w:rPr>
              <w:t>万亩，建设地</w:t>
            </w:r>
            <w:r>
              <w:rPr>
                <w:color w:val="0000FF"/>
                <w:spacing w:val="-6"/>
                <w:highlight w:val="none"/>
              </w:rPr>
              <w:t>点为：</w:t>
            </w:r>
            <w:r>
              <w:rPr>
                <w:rFonts w:hint="eastAsia"/>
                <w:color w:val="0000FF"/>
                <w:spacing w:val="-5"/>
                <w:highlight w:val="none"/>
              </w:rPr>
              <w:t>铁门岗乡，中馆驿镇等乡镇</w:t>
            </w:r>
            <w:r>
              <w:rPr>
                <w:color w:val="0000FF"/>
                <w:spacing w:val="-4"/>
                <w:highlight w:val="none"/>
              </w:rPr>
              <w:t>，设计费</w:t>
            </w:r>
            <w:r>
              <w:rPr>
                <w:rFonts w:hint="eastAsia" w:ascii="Calibri" w:hAnsi="Calibri" w:cs="Calibri"/>
                <w:color w:val="0000FF"/>
                <w:spacing w:val="-5"/>
                <w:highlight w:val="none"/>
                <w:lang w:val="en-US" w:eastAsia="zh-CN"/>
              </w:rPr>
              <w:t>44.46</w:t>
            </w:r>
            <w:r>
              <w:rPr>
                <w:color w:val="0000FF"/>
                <w:spacing w:val="-5"/>
                <w:highlight w:val="none"/>
              </w:rPr>
              <w:t>万元。</w:t>
            </w:r>
          </w:p>
        </w:tc>
      </w:tr>
      <w:tr w14:paraId="02224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042" w:type="dxa"/>
            <w:vAlign w:val="top"/>
          </w:tcPr>
          <w:p w14:paraId="1580C65B">
            <w:pPr>
              <w:spacing w:before="26" w:line="263"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1.2.1</w:t>
            </w:r>
          </w:p>
        </w:tc>
        <w:tc>
          <w:tcPr>
            <w:tcW w:w="2653" w:type="dxa"/>
            <w:vAlign w:val="top"/>
          </w:tcPr>
          <w:p w14:paraId="7FB44B8A">
            <w:pPr>
              <w:pStyle w:val="7"/>
              <w:spacing w:before="3" w:line="220" w:lineRule="auto"/>
              <w:ind w:left="597"/>
              <w:rPr>
                <w:highlight w:val="none"/>
              </w:rPr>
            </w:pPr>
            <w:r>
              <w:rPr>
                <w:spacing w:val="-2"/>
                <w:highlight w:val="none"/>
              </w:rPr>
              <w:t>资金来源及比例</w:t>
            </w:r>
          </w:p>
        </w:tc>
        <w:tc>
          <w:tcPr>
            <w:tcW w:w="4535" w:type="dxa"/>
            <w:vAlign w:val="top"/>
          </w:tcPr>
          <w:p w14:paraId="23D28937">
            <w:pPr>
              <w:pStyle w:val="7"/>
              <w:spacing w:before="3" w:line="239" w:lineRule="auto"/>
              <w:ind w:left="111"/>
              <w:rPr>
                <w:rFonts w:ascii="Calibri" w:hAnsi="Calibri" w:eastAsia="Calibri" w:cs="Calibri"/>
                <w:highlight w:val="none"/>
              </w:rPr>
            </w:pPr>
            <w:r>
              <w:rPr>
                <w:color w:val="0000FF"/>
                <w:spacing w:val="-1"/>
                <w:highlight w:val="none"/>
              </w:rPr>
              <w:t>政府投资：</w:t>
            </w:r>
            <w:r>
              <w:rPr>
                <w:rFonts w:ascii="Calibri" w:hAnsi="Calibri" w:eastAsia="Calibri" w:cs="Calibri"/>
                <w:color w:val="0000FF"/>
                <w:spacing w:val="-1"/>
                <w:highlight w:val="none"/>
              </w:rPr>
              <w:t>100.0%</w:t>
            </w:r>
          </w:p>
        </w:tc>
      </w:tr>
      <w:tr w14:paraId="4DE84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013354DE">
            <w:pPr>
              <w:spacing w:before="27"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1.2.2</w:t>
            </w:r>
          </w:p>
        </w:tc>
        <w:tc>
          <w:tcPr>
            <w:tcW w:w="2653" w:type="dxa"/>
            <w:vAlign w:val="top"/>
          </w:tcPr>
          <w:p w14:paraId="18EF02E2">
            <w:pPr>
              <w:pStyle w:val="7"/>
              <w:spacing w:before="19" w:line="220" w:lineRule="auto"/>
              <w:ind w:left="702"/>
              <w:rPr>
                <w:highlight w:val="none"/>
              </w:rPr>
            </w:pPr>
            <w:r>
              <w:rPr>
                <w:spacing w:val="-3"/>
                <w:highlight w:val="none"/>
              </w:rPr>
              <w:t>资金落实情况</w:t>
            </w:r>
          </w:p>
        </w:tc>
        <w:tc>
          <w:tcPr>
            <w:tcW w:w="4535" w:type="dxa"/>
            <w:vAlign w:val="top"/>
          </w:tcPr>
          <w:p w14:paraId="1D233636">
            <w:pPr>
              <w:pStyle w:val="7"/>
              <w:spacing w:before="19" w:line="220" w:lineRule="auto"/>
              <w:ind w:left="135"/>
              <w:rPr>
                <w:highlight w:val="none"/>
              </w:rPr>
            </w:pPr>
            <w:r>
              <w:rPr>
                <w:color w:val="0000FF"/>
                <w:spacing w:val="-7"/>
                <w:highlight w:val="none"/>
              </w:rPr>
              <w:t>已落实</w:t>
            </w:r>
          </w:p>
        </w:tc>
      </w:tr>
      <w:tr w14:paraId="629C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22" w:hRule="atLeast"/>
        </w:trPr>
        <w:tc>
          <w:tcPr>
            <w:tcW w:w="1042" w:type="dxa"/>
            <w:vAlign w:val="top"/>
          </w:tcPr>
          <w:p w14:paraId="28603FF3">
            <w:pPr>
              <w:spacing w:line="251" w:lineRule="auto"/>
              <w:rPr>
                <w:rFonts w:ascii="Arial"/>
                <w:sz w:val="21"/>
                <w:highlight w:val="none"/>
              </w:rPr>
            </w:pPr>
          </w:p>
          <w:p w14:paraId="616C9F87">
            <w:pPr>
              <w:spacing w:line="252" w:lineRule="auto"/>
              <w:rPr>
                <w:rFonts w:ascii="Arial"/>
                <w:sz w:val="21"/>
                <w:highlight w:val="none"/>
              </w:rPr>
            </w:pPr>
          </w:p>
          <w:p w14:paraId="0EA7D8BC">
            <w:pPr>
              <w:spacing w:line="252" w:lineRule="auto"/>
              <w:rPr>
                <w:rFonts w:ascii="Arial"/>
                <w:sz w:val="21"/>
                <w:highlight w:val="none"/>
              </w:rPr>
            </w:pPr>
          </w:p>
          <w:p w14:paraId="6C6ECF1A">
            <w:pPr>
              <w:spacing w:line="252" w:lineRule="auto"/>
              <w:rPr>
                <w:rFonts w:ascii="Arial"/>
                <w:sz w:val="21"/>
                <w:highlight w:val="none"/>
              </w:rPr>
            </w:pPr>
          </w:p>
          <w:p w14:paraId="1C507E35">
            <w:pPr>
              <w:spacing w:before="64"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1.2.3</w:t>
            </w:r>
          </w:p>
        </w:tc>
        <w:tc>
          <w:tcPr>
            <w:tcW w:w="2653" w:type="dxa"/>
            <w:vAlign w:val="top"/>
          </w:tcPr>
          <w:p w14:paraId="54D8EE07">
            <w:pPr>
              <w:spacing w:line="272" w:lineRule="auto"/>
              <w:rPr>
                <w:rFonts w:ascii="Arial"/>
                <w:sz w:val="21"/>
                <w:highlight w:val="none"/>
              </w:rPr>
            </w:pPr>
          </w:p>
          <w:p w14:paraId="7F0D7780">
            <w:pPr>
              <w:spacing w:line="272" w:lineRule="auto"/>
              <w:rPr>
                <w:rFonts w:ascii="Arial"/>
                <w:sz w:val="21"/>
                <w:highlight w:val="none"/>
              </w:rPr>
            </w:pPr>
          </w:p>
          <w:p w14:paraId="578E4695">
            <w:pPr>
              <w:spacing w:line="273" w:lineRule="auto"/>
              <w:rPr>
                <w:rFonts w:ascii="Arial"/>
                <w:sz w:val="21"/>
                <w:highlight w:val="none"/>
              </w:rPr>
            </w:pPr>
          </w:p>
          <w:p w14:paraId="38A0095F">
            <w:pPr>
              <w:pStyle w:val="7"/>
              <w:spacing w:before="68" w:line="220" w:lineRule="auto"/>
              <w:ind w:left="906"/>
              <w:rPr>
                <w:highlight w:val="none"/>
              </w:rPr>
            </w:pPr>
            <w:r>
              <w:rPr>
                <w:spacing w:val="-2"/>
                <w:highlight w:val="none"/>
              </w:rPr>
              <w:t>项目性质</w:t>
            </w:r>
          </w:p>
        </w:tc>
        <w:tc>
          <w:tcPr>
            <w:tcW w:w="4535" w:type="dxa"/>
            <w:vAlign w:val="top"/>
          </w:tcPr>
          <w:p w14:paraId="0BE2544C">
            <w:pPr>
              <w:pStyle w:val="7"/>
              <w:spacing w:before="18" w:line="238" w:lineRule="auto"/>
              <w:ind w:left="114" w:right="102" w:firstLine="19"/>
              <w:rPr>
                <w:highlight w:val="none"/>
              </w:rPr>
            </w:pPr>
            <w:r>
              <w:rPr>
                <w:color w:val="0000FF"/>
                <w:spacing w:val="4"/>
                <w:highlight w:val="none"/>
              </w:rPr>
              <w:t>□</w:t>
            </w:r>
            <w:r>
              <w:rPr>
                <w:spacing w:val="4"/>
                <w:highlight w:val="none"/>
              </w:rPr>
              <w:t>本项目不属于政府采购与工程建设有关的服</w:t>
            </w:r>
            <w:r>
              <w:rPr>
                <w:spacing w:val="-3"/>
                <w:highlight w:val="none"/>
              </w:rPr>
              <w:t>务，不执行政府采购政策。</w:t>
            </w:r>
          </w:p>
          <w:p w14:paraId="2232EEC1">
            <w:pPr>
              <w:pStyle w:val="7"/>
              <w:spacing w:line="269" w:lineRule="auto"/>
              <w:ind w:left="112" w:firstLine="8"/>
              <w:rPr>
                <w:highlight w:val="none"/>
              </w:rPr>
            </w:pPr>
            <w:r>
              <w:rPr>
                <w:rFonts w:ascii="Segoe UI Symbol" w:hAnsi="Segoe UI Symbol" w:eastAsia="Segoe UI Symbol" w:cs="Segoe UI Symbol"/>
                <w:color w:val="0000FF"/>
                <w:spacing w:val="-1"/>
                <w:highlight w:val="none"/>
              </w:rPr>
              <w:t>☑</w:t>
            </w:r>
            <w:r>
              <w:rPr>
                <w:spacing w:val="-1"/>
                <w:highlight w:val="none"/>
              </w:rPr>
              <w:t>本项目属于政府采购与工程建设有关的服务，</w:t>
            </w:r>
            <w:r>
              <w:rPr>
                <w:spacing w:val="-5"/>
                <w:highlight w:val="none"/>
              </w:rPr>
              <w:t>执行支持中小企业发展政策。采购标的对应的中</w:t>
            </w:r>
            <w:r>
              <w:rPr>
                <w:spacing w:val="10"/>
                <w:highlight w:val="none"/>
              </w:rPr>
              <w:t>小企业划型标准所属行业为</w:t>
            </w:r>
            <w:r>
              <w:rPr>
                <w:color w:val="0000FF"/>
                <w:spacing w:val="10"/>
                <w:highlight w:val="none"/>
              </w:rPr>
              <w:t>其他未列明行业</w:t>
            </w:r>
            <w:r>
              <w:rPr>
                <w:spacing w:val="10"/>
                <w:highlight w:val="none"/>
              </w:rPr>
              <w:t>。</w:t>
            </w:r>
            <w:r>
              <w:rPr>
                <w:spacing w:val="5"/>
                <w:highlight w:val="none"/>
              </w:rPr>
              <w:t xml:space="preserve"> </w:t>
            </w:r>
            <w:r>
              <w:rPr>
                <w:spacing w:val="-6"/>
                <w:highlight w:val="none"/>
              </w:rPr>
              <w:t>（前述中小企业划型标准所属行业，依据《中小</w:t>
            </w:r>
            <w:r>
              <w:rPr>
                <w:spacing w:val="3"/>
                <w:highlight w:val="none"/>
              </w:rPr>
              <w:t>企业划型标准规定》（工信部联企业</w:t>
            </w:r>
            <w:r>
              <w:rPr>
                <w:rFonts w:ascii="Calibri" w:hAnsi="Calibri" w:eastAsia="Calibri" w:cs="Calibri"/>
                <w:spacing w:val="3"/>
                <w:highlight w:val="none"/>
              </w:rPr>
              <w:t>[</w:t>
            </w:r>
            <w:r>
              <w:rPr>
                <w:highlight w:val="none"/>
              </w:rPr>
              <w:fldChar w:fldCharType="begin"/>
            </w:r>
            <w:r>
              <w:rPr>
                <w:highlight w:val="none"/>
              </w:rPr>
              <w:instrText xml:space="preserve"> HYPERLINK \l "bookmark53" </w:instrText>
            </w:r>
            <w:r>
              <w:rPr>
                <w:highlight w:val="none"/>
              </w:rPr>
              <w:fldChar w:fldCharType="separate"/>
            </w:r>
            <w:r>
              <w:rPr>
                <w:rFonts w:ascii="Calibri" w:hAnsi="Calibri" w:eastAsia="Calibri" w:cs="Calibri"/>
                <w:spacing w:val="3"/>
                <w:highlight w:val="none"/>
              </w:rPr>
              <w:t>2011</w:t>
            </w:r>
            <w:r>
              <w:rPr>
                <w:rFonts w:ascii="Calibri" w:hAnsi="Calibri" w:eastAsia="Calibri" w:cs="Calibri"/>
                <w:spacing w:val="3"/>
                <w:highlight w:val="none"/>
              </w:rPr>
              <w:fldChar w:fldCharType="end"/>
            </w:r>
            <w:r>
              <w:rPr>
                <w:rFonts w:ascii="Calibri" w:hAnsi="Calibri" w:eastAsia="Calibri" w:cs="Calibri"/>
                <w:spacing w:val="3"/>
                <w:highlight w:val="none"/>
              </w:rPr>
              <w:t>]300</w:t>
            </w:r>
            <w:r>
              <w:rPr>
                <w:spacing w:val="-1"/>
                <w:highlight w:val="none"/>
              </w:rPr>
              <w:t>号）规定，由招标人根据项目的具体情况约定）</w:t>
            </w:r>
          </w:p>
        </w:tc>
      </w:tr>
    </w:tbl>
    <w:p w14:paraId="18C450F1">
      <w:pPr>
        <w:rPr>
          <w:rFonts w:ascii="Arial"/>
          <w:sz w:val="21"/>
          <w:highlight w:val="none"/>
        </w:rPr>
      </w:pPr>
    </w:p>
    <w:p w14:paraId="3A5C1571">
      <w:pPr>
        <w:rPr>
          <w:rFonts w:ascii="Arial" w:hAnsi="Arial" w:eastAsia="Arial" w:cs="Arial"/>
          <w:sz w:val="21"/>
          <w:szCs w:val="21"/>
          <w:highlight w:val="none"/>
        </w:rPr>
        <w:sectPr>
          <w:footerReference r:id="rId8" w:type="default"/>
          <w:pgSz w:w="11910" w:h="16845"/>
          <w:pgMar w:top="1431" w:right="1786" w:bottom="1065" w:left="1786" w:header="0" w:footer="839" w:gutter="0"/>
          <w:cols w:space="720" w:num="1"/>
        </w:sectPr>
      </w:pPr>
    </w:p>
    <w:p w14:paraId="0C58E10C">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542FE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2" w:hRule="atLeast"/>
        </w:trPr>
        <w:tc>
          <w:tcPr>
            <w:tcW w:w="1042" w:type="dxa"/>
            <w:vAlign w:val="top"/>
          </w:tcPr>
          <w:p w14:paraId="3E7C66C5">
            <w:pPr>
              <w:spacing w:line="244" w:lineRule="auto"/>
              <w:rPr>
                <w:rFonts w:ascii="Arial"/>
                <w:sz w:val="21"/>
                <w:highlight w:val="none"/>
              </w:rPr>
            </w:pPr>
          </w:p>
          <w:p w14:paraId="2D4673E1">
            <w:pPr>
              <w:spacing w:line="245" w:lineRule="auto"/>
              <w:rPr>
                <w:rFonts w:ascii="Arial"/>
                <w:sz w:val="21"/>
                <w:highlight w:val="none"/>
              </w:rPr>
            </w:pPr>
          </w:p>
          <w:p w14:paraId="3C8EF381">
            <w:pPr>
              <w:spacing w:line="245" w:lineRule="auto"/>
              <w:rPr>
                <w:rFonts w:ascii="Arial"/>
                <w:sz w:val="21"/>
                <w:highlight w:val="none"/>
              </w:rPr>
            </w:pPr>
          </w:p>
          <w:p w14:paraId="79634BF6">
            <w:pPr>
              <w:spacing w:before="64"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1.3.1</w:t>
            </w:r>
          </w:p>
        </w:tc>
        <w:tc>
          <w:tcPr>
            <w:tcW w:w="2653" w:type="dxa"/>
            <w:vAlign w:val="top"/>
          </w:tcPr>
          <w:p w14:paraId="30294AEA">
            <w:pPr>
              <w:pStyle w:val="7"/>
              <w:spacing w:before="14" w:line="220" w:lineRule="auto"/>
              <w:ind w:left="903"/>
              <w:rPr>
                <w:highlight w:val="none"/>
              </w:rPr>
            </w:pPr>
            <w:r>
              <w:rPr>
                <w:spacing w:val="-2"/>
                <w:highlight w:val="none"/>
              </w:rPr>
              <w:t>招标范围</w:t>
            </w:r>
          </w:p>
        </w:tc>
        <w:tc>
          <w:tcPr>
            <w:tcW w:w="4535" w:type="dxa"/>
            <w:vAlign w:val="top"/>
          </w:tcPr>
          <w:p w14:paraId="0FE36262">
            <w:pPr>
              <w:pStyle w:val="7"/>
              <w:spacing w:before="15" w:line="272" w:lineRule="auto"/>
              <w:ind w:left="113" w:right="28" w:firstLine="2"/>
              <w:jc w:val="both"/>
              <w:rPr>
                <w:highlight w:val="none"/>
              </w:rPr>
            </w:pPr>
            <w:r>
              <w:rPr>
                <w:rFonts w:hint="eastAsia" w:ascii="Calibri" w:hAnsi="Calibri" w:cs="Calibri"/>
                <w:color w:val="0000FF"/>
                <w:highlight w:val="none"/>
                <w:lang w:eastAsia="zh-CN"/>
              </w:rPr>
              <w:t>麻城市2026年高标准农田建设项目设计服务一标段</w:t>
            </w:r>
            <w:r>
              <w:rPr>
                <w:color w:val="0000FF"/>
                <w:spacing w:val="-11"/>
                <w:highlight w:val="none"/>
              </w:rPr>
              <w:t>初步设计。初步设计文件包括：地形图测量、</w:t>
            </w:r>
            <w:r>
              <w:rPr>
                <w:color w:val="0000FF"/>
                <w:spacing w:val="5"/>
                <w:highlight w:val="none"/>
              </w:rPr>
              <w:t>本年度上图入库相关技术服务、初步设计报告</w:t>
            </w:r>
            <w:r>
              <w:rPr>
                <w:color w:val="0000FF"/>
                <w:spacing w:val="2"/>
                <w:highlight w:val="none"/>
              </w:rPr>
              <w:t xml:space="preserve"> </w:t>
            </w:r>
            <w:r>
              <w:rPr>
                <w:rFonts w:ascii="Calibri" w:hAnsi="Calibri" w:eastAsia="Calibri" w:cs="Calibri"/>
                <w:color w:val="0000FF"/>
                <w:spacing w:val="-1"/>
                <w:highlight w:val="none"/>
              </w:rPr>
              <w:t>(</w:t>
            </w:r>
            <w:r>
              <w:rPr>
                <w:color w:val="0000FF"/>
                <w:spacing w:val="-1"/>
                <w:highlight w:val="none"/>
              </w:rPr>
              <w:t>含文本、设计图册、概算</w:t>
            </w:r>
            <w:r>
              <w:rPr>
                <w:rFonts w:ascii="Calibri" w:hAnsi="Calibri" w:eastAsia="Calibri" w:cs="Calibri"/>
                <w:color w:val="0000FF"/>
                <w:spacing w:val="-1"/>
                <w:highlight w:val="none"/>
              </w:rPr>
              <w:t>)</w:t>
            </w:r>
            <w:r>
              <w:rPr>
                <w:color w:val="0000FF"/>
                <w:spacing w:val="-1"/>
                <w:highlight w:val="none"/>
              </w:rPr>
              <w:t>、技施设计图、施工</w:t>
            </w:r>
            <w:r>
              <w:rPr>
                <w:color w:val="0000FF"/>
                <w:highlight w:val="none"/>
              </w:rPr>
              <w:t>图预算编制， 施工阶段设计服务配合及后</w:t>
            </w:r>
            <w:r>
              <w:rPr>
                <w:color w:val="0000FF"/>
                <w:spacing w:val="-1"/>
                <w:highlight w:val="none"/>
              </w:rPr>
              <w:t>续服</w:t>
            </w:r>
            <w:r>
              <w:rPr>
                <w:color w:val="0000FF"/>
                <w:spacing w:val="-9"/>
                <w:highlight w:val="none"/>
              </w:rPr>
              <w:t>务等。</w:t>
            </w:r>
          </w:p>
        </w:tc>
      </w:tr>
      <w:tr w14:paraId="38F74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042" w:type="dxa"/>
            <w:vAlign w:val="top"/>
          </w:tcPr>
          <w:p w14:paraId="6A9FDE5B">
            <w:pPr>
              <w:spacing w:before="16"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1.3.2</w:t>
            </w:r>
          </w:p>
        </w:tc>
        <w:tc>
          <w:tcPr>
            <w:tcW w:w="2653" w:type="dxa"/>
            <w:vAlign w:val="top"/>
          </w:tcPr>
          <w:p w14:paraId="2CD8BAB9">
            <w:pPr>
              <w:pStyle w:val="7"/>
              <w:spacing w:before="8" w:line="220" w:lineRule="auto"/>
              <w:ind w:left="903"/>
              <w:rPr>
                <w:highlight w:val="none"/>
              </w:rPr>
            </w:pPr>
            <w:r>
              <w:rPr>
                <w:spacing w:val="-2"/>
                <w:highlight w:val="none"/>
              </w:rPr>
              <w:t>服务期限</w:t>
            </w:r>
          </w:p>
        </w:tc>
        <w:tc>
          <w:tcPr>
            <w:tcW w:w="4535" w:type="dxa"/>
            <w:vAlign w:val="top"/>
          </w:tcPr>
          <w:p w14:paraId="4F76D72D">
            <w:pPr>
              <w:pStyle w:val="7"/>
              <w:spacing w:before="9"/>
              <w:ind w:left="115"/>
              <w:rPr>
                <w:highlight w:val="none"/>
              </w:rPr>
            </w:pPr>
            <w:r>
              <w:rPr>
                <w:rFonts w:ascii="Calibri" w:hAnsi="Calibri" w:eastAsia="Calibri" w:cs="Calibri"/>
                <w:color w:val="0000FF"/>
                <w:spacing w:val="-9"/>
                <w:highlight w:val="none"/>
              </w:rPr>
              <w:t>30</w:t>
            </w:r>
            <w:r>
              <w:rPr>
                <w:rFonts w:ascii="Calibri" w:hAnsi="Calibri" w:eastAsia="Calibri" w:cs="Calibri"/>
                <w:color w:val="0000FF"/>
                <w:spacing w:val="5"/>
                <w:highlight w:val="none"/>
              </w:rPr>
              <w:t xml:space="preserve">  </w:t>
            </w:r>
            <w:r>
              <w:rPr>
                <w:spacing w:val="-9"/>
                <w:highlight w:val="none"/>
              </w:rPr>
              <w:t>日历天</w:t>
            </w:r>
          </w:p>
        </w:tc>
      </w:tr>
      <w:tr w14:paraId="512FA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4F0623FE">
            <w:pPr>
              <w:spacing w:before="33"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1.3.3</w:t>
            </w:r>
          </w:p>
        </w:tc>
        <w:tc>
          <w:tcPr>
            <w:tcW w:w="2653" w:type="dxa"/>
            <w:vAlign w:val="top"/>
          </w:tcPr>
          <w:p w14:paraId="1C45E056">
            <w:pPr>
              <w:pStyle w:val="7"/>
              <w:spacing w:before="10" w:line="220" w:lineRule="auto"/>
              <w:ind w:left="903"/>
              <w:rPr>
                <w:highlight w:val="none"/>
              </w:rPr>
            </w:pPr>
            <w:r>
              <w:rPr>
                <w:spacing w:val="-2"/>
                <w:highlight w:val="none"/>
              </w:rPr>
              <w:t>质量标准</w:t>
            </w:r>
          </w:p>
        </w:tc>
        <w:tc>
          <w:tcPr>
            <w:tcW w:w="4535" w:type="dxa"/>
            <w:vAlign w:val="top"/>
          </w:tcPr>
          <w:p w14:paraId="2BE069D6">
            <w:pPr>
              <w:pStyle w:val="7"/>
              <w:spacing w:before="9" w:line="220" w:lineRule="auto"/>
              <w:ind w:left="111"/>
              <w:rPr>
                <w:highlight w:val="none"/>
              </w:rPr>
            </w:pPr>
            <w:r>
              <w:rPr>
                <w:color w:val="0000FF"/>
                <w:spacing w:val="-2"/>
                <w:highlight w:val="none"/>
              </w:rPr>
              <w:t>达到国家有关规定的设计合格标准。</w:t>
            </w:r>
          </w:p>
        </w:tc>
      </w:tr>
      <w:tr w14:paraId="7E309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4415BDD6">
            <w:pPr>
              <w:spacing w:before="18"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1.3.4</w:t>
            </w:r>
          </w:p>
        </w:tc>
        <w:tc>
          <w:tcPr>
            <w:tcW w:w="2653" w:type="dxa"/>
            <w:vAlign w:val="top"/>
          </w:tcPr>
          <w:p w14:paraId="11EFE6F1">
            <w:pPr>
              <w:pStyle w:val="7"/>
              <w:spacing w:before="10" w:line="220" w:lineRule="auto"/>
              <w:ind w:left="907"/>
              <w:rPr>
                <w:highlight w:val="none"/>
              </w:rPr>
            </w:pPr>
            <w:r>
              <w:rPr>
                <w:spacing w:val="-3"/>
                <w:highlight w:val="none"/>
              </w:rPr>
              <w:t>安全目标</w:t>
            </w:r>
          </w:p>
        </w:tc>
        <w:tc>
          <w:tcPr>
            <w:tcW w:w="4535" w:type="dxa"/>
            <w:vAlign w:val="top"/>
          </w:tcPr>
          <w:p w14:paraId="634913FB">
            <w:pPr>
              <w:pStyle w:val="7"/>
              <w:spacing w:before="9" w:line="220" w:lineRule="auto"/>
              <w:ind w:left="111"/>
              <w:rPr>
                <w:highlight w:val="none"/>
              </w:rPr>
            </w:pPr>
            <w:r>
              <w:rPr>
                <w:color w:val="0000FF"/>
                <w:spacing w:val="-2"/>
                <w:highlight w:val="none"/>
              </w:rPr>
              <w:t>达到国家有关规定的设计合格标准。</w:t>
            </w:r>
          </w:p>
        </w:tc>
      </w:tr>
      <w:tr w14:paraId="7CC7F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0" w:hRule="atLeast"/>
        </w:trPr>
        <w:tc>
          <w:tcPr>
            <w:tcW w:w="1042" w:type="dxa"/>
            <w:vAlign w:val="top"/>
          </w:tcPr>
          <w:p w14:paraId="2A4CDE42">
            <w:pPr>
              <w:spacing w:line="245" w:lineRule="auto"/>
              <w:rPr>
                <w:rFonts w:ascii="Arial"/>
                <w:sz w:val="21"/>
                <w:highlight w:val="none"/>
              </w:rPr>
            </w:pPr>
          </w:p>
          <w:p w14:paraId="681BA357">
            <w:pPr>
              <w:spacing w:line="245" w:lineRule="auto"/>
              <w:rPr>
                <w:rFonts w:ascii="Arial"/>
                <w:sz w:val="21"/>
                <w:highlight w:val="none"/>
              </w:rPr>
            </w:pPr>
          </w:p>
          <w:p w14:paraId="58E6AB50">
            <w:pPr>
              <w:spacing w:line="245" w:lineRule="auto"/>
              <w:rPr>
                <w:rFonts w:ascii="Arial"/>
                <w:sz w:val="21"/>
                <w:highlight w:val="none"/>
              </w:rPr>
            </w:pPr>
          </w:p>
          <w:p w14:paraId="322B5251">
            <w:pPr>
              <w:spacing w:line="245" w:lineRule="auto"/>
              <w:rPr>
                <w:rFonts w:ascii="Arial"/>
                <w:sz w:val="21"/>
                <w:highlight w:val="none"/>
              </w:rPr>
            </w:pPr>
          </w:p>
          <w:p w14:paraId="62AD986B">
            <w:pPr>
              <w:spacing w:line="246" w:lineRule="auto"/>
              <w:rPr>
                <w:rFonts w:ascii="Arial"/>
                <w:sz w:val="21"/>
                <w:highlight w:val="none"/>
              </w:rPr>
            </w:pPr>
          </w:p>
          <w:p w14:paraId="6854B716">
            <w:pPr>
              <w:spacing w:line="246" w:lineRule="auto"/>
              <w:rPr>
                <w:rFonts w:ascii="Arial"/>
                <w:sz w:val="21"/>
                <w:highlight w:val="none"/>
              </w:rPr>
            </w:pPr>
          </w:p>
          <w:p w14:paraId="5751D42A">
            <w:pPr>
              <w:spacing w:line="246" w:lineRule="auto"/>
              <w:rPr>
                <w:rFonts w:ascii="Arial"/>
                <w:sz w:val="21"/>
                <w:highlight w:val="none"/>
              </w:rPr>
            </w:pPr>
          </w:p>
          <w:p w14:paraId="2D361619">
            <w:pPr>
              <w:spacing w:line="246" w:lineRule="auto"/>
              <w:rPr>
                <w:rFonts w:ascii="Arial"/>
                <w:sz w:val="21"/>
                <w:highlight w:val="none"/>
              </w:rPr>
            </w:pPr>
          </w:p>
          <w:p w14:paraId="0D526319">
            <w:pPr>
              <w:spacing w:line="246" w:lineRule="auto"/>
              <w:rPr>
                <w:rFonts w:ascii="Arial"/>
                <w:sz w:val="21"/>
                <w:highlight w:val="none"/>
              </w:rPr>
            </w:pPr>
          </w:p>
          <w:p w14:paraId="07C7C93D">
            <w:pPr>
              <w:spacing w:line="246" w:lineRule="auto"/>
              <w:rPr>
                <w:rFonts w:ascii="Arial"/>
                <w:sz w:val="21"/>
                <w:highlight w:val="none"/>
              </w:rPr>
            </w:pPr>
          </w:p>
          <w:p w14:paraId="386C52A1">
            <w:pPr>
              <w:spacing w:line="246" w:lineRule="auto"/>
              <w:rPr>
                <w:rFonts w:ascii="Arial"/>
                <w:sz w:val="21"/>
                <w:highlight w:val="none"/>
              </w:rPr>
            </w:pPr>
          </w:p>
          <w:p w14:paraId="53879910">
            <w:pPr>
              <w:spacing w:line="246" w:lineRule="auto"/>
              <w:rPr>
                <w:rFonts w:ascii="Arial"/>
                <w:sz w:val="21"/>
                <w:highlight w:val="none"/>
              </w:rPr>
            </w:pPr>
          </w:p>
          <w:p w14:paraId="283D23FB">
            <w:pPr>
              <w:spacing w:line="246" w:lineRule="auto"/>
              <w:rPr>
                <w:rFonts w:ascii="Arial"/>
                <w:sz w:val="21"/>
                <w:highlight w:val="none"/>
              </w:rPr>
            </w:pPr>
          </w:p>
          <w:p w14:paraId="58B8DCB7">
            <w:pPr>
              <w:spacing w:line="246" w:lineRule="auto"/>
              <w:rPr>
                <w:rFonts w:ascii="Arial"/>
                <w:sz w:val="21"/>
                <w:highlight w:val="none"/>
              </w:rPr>
            </w:pPr>
          </w:p>
          <w:p w14:paraId="7B048EE2">
            <w:pPr>
              <w:spacing w:line="246" w:lineRule="auto"/>
              <w:rPr>
                <w:rFonts w:ascii="Arial"/>
                <w:sz w:val="21"/>
                <w:highlight w:val="none"/>
              </w:rPr>
            </w:pPr>
          </w:p>
          <w:p w14:paraId="48C8E1C9">
            <w:pPr>
              <w:spacing w:line="246" w:lineRule="auto"/>
              <w:rPr>
                <w:rFonts w:ascii="Arial"/>
                <w:sz w:val="21"/>
                <w:highlight w:val="none"/>
              </w:rPr>
            </w:pPr>
          </w:p>
          <w:p w14:paraId="5E18FE80">
            <w:pPr>
              <w:spacing w:line="246" w:lineRule="auto"/>
              <w:rPr>
                <w:rFonts w:ascii="Arial"/>
                <w:sz w:val="21"/>
                <w:highlight w:val="none"/>
              </w:rPr>
            </w:pPr>
          </w:p>
          <w:p w14:paraId="13704F16">
            <w:pPr>
              <w:spacing w:line="246" w:lineRule="auto"/>
              <w:rPr>
                <w:rFonts w:ascii="Arial"/>
                <w:sz w:val="21"/>
                <w:highlight w:val="none"/>
              </w:rPr>
            </w:pPr>
          </w:p>
          <w:p w14:paraId="20B0CB27">
            <w:pPr>
              <w:spacing w:line="246" w:lineRule="auto"/>
              <w:rPr>
                <w:rFonts w:ascii="Arial"/>
                <w:sz w:val="21"/>
                <w:highlight w:val="none"/>
              </w:rPr>
            </w:pPr>
          </w:p>
          <w:p w14:paraId="331B9CF8">
            <w:pPr>
              <w:spacing w:line="246" w:lineRule="auto"/>
              <w:rPr>
                <w:rFonts w:ascii="Arial"/>
                <w:sz w:val="21"/>
                <w:highlight w:val="none"/>
              </w:rPr>
            </w:pPr>
          </w:p>
          <w:p w14:paraId="39152457">
            <w:pPr>
              <w:spacing w:line="246" w:lineRule="auto"/>
              <w:rPr>
                <w:rFonts w:ascii="Arial"/>
                <w:sz w:val="21"/>
                <w:highlight w:val="none"/>
              </w:rPr>
            </w:pPr>
          </w:p>
          <w:p w14:paraId="453E8591">
            <w:pPr>
              <w:spacing w:before="64" w:line="264"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1.3.5</w:t>
            </w:r>
          </w:p>
        </w:tc>
        <w:tc>
          <w:tcPr>
            <w:tcW w:w="2653" w:type="dxa"/>
            <w:vAlign w:val="top"/>
          </w:tcPr>
          <w:p w14:paraId="018BB527">
            <w:pPr>
              <w:pStyle w:val="7"/>
              <w:spacing w:line="215" w:lineRule="auto"/>
              <w:ind w:left="692"/>
              <w:rPr>
                <w:highlight w:val="none"/>
              </w:rPr>
            </w:pPr>
            <w:r>
              <w:rPr>
                <w:spacing w:val="-1"/>
                <w:highlight w:val="none"/>
              </w:rPr>
              <w:t>政府采购政策</w:t>
            </w:r>
          </w:p>
        </w:tc>
        <w:tc>
          <w:tcPr>
            <w:tcW w:w="4535" w:type="dxa"/>
            <w:vAlign w:val="top"/>
          </w:tcPr>
          <w:p w14:paraId="7A59B4AB">
            <w:pPr>
              <w:pStyle w:val="7"/>
              <w:spacing w:before="132" w:line="356" w:lineRule="auto"/>
              <w:ind w:left="116" w:right="87" w:firstLine="12"/>
              <w:rPr>
                <w:highlight w:val="none"/>
              </w:rPr>
            </w:pPr>
            <w:r>
              <w:rPr>
                <w:spacing w:val="-5"/>
                <w:highlight w:val="none"/>
              </w:rPr>
              <w:t>1.根据相关规定，本项目采用以下方式支持中小</w:t>
            </w:r>
            <w:r>
              <w:rPr>
                <w:spacing w:val="-2"/>
                <w:highlight w:val="none"/>
              </w:rPr>
              <w:t>企业发展</w:t>
            </w:r>
          </w:p>
          <w:p w14:paraId="0F163C77">
            <w:pPr>
              <w:pStyle w:val="7"/>
              <w:spacing w:line="219" w:lineRule="auto"/>
              <w:ind w:left="121"/>
              <w:rPr>
                <w:highlight w:val="none"/>
              </w:rPr>
            </w:pPr>
            <w:r>
              <w:rPr>
                <w:rFonts w:ascii="Segoe UI Symbol" w:hAnsi="Segoe UI Symbol" w:eastAsia="Segoe UI Symbol" w:cs="Segoe UI Symbol"/>
                <w:color w:val="0000FF"/>
                <w:spacing w:val="-5"/>
                <w:highlight w:val="none"/>
              </w:rPr>
              <w:t>☑</w:t>
            </w:r>
            <w:r>
              <w:rPr>
                <w:color w:val="0000FF"/>
                <w:spacing w:val="-5"/>
                <w:highlight w:val="none"/>
              </w:rPr>
              <w:t>项目整体预留专门面向中小企业采购。</w:t>
            </w:r>
          </w:p>
          <w:p w14:paraId="2B35DA92">
            <w:pPr>
              <w:pStyle w:val="7"/>
              <w:spacing w:before="126" w:line="219" w:lineRule="auto"/>
              <w:ind w:left="134"/>
              <w:rPr>
                <w:highlight w:val="none"/>
              </w:rPr>
            </w:pPr>
            <w:r>
              <w:rPr>
                <w:color w:val="0000FF"/>
                <w:spacing w:val="-3"/>
                <w:highlight w:val="none"/>
              </w:rPr>
              <w:t>□项目整体预留专门面向小微企业采购。</w:t>
            </w:r>
          </w:p>
          <w:p w14:paraId="6E1A796F">
            <w:pPr>
              <w:pStyle w:val="7"/>
              <w:spacing w:before="153" w:line="352" w:lineRule="auto"/>
              <w:ind w:left="111" w:right="25" w:firstLine="22"/>
              <w:rPr>
                <w:highlight w:val="none"/>
              </w:rPr>
            </w:pPr>
            <w:r>
              <w:rPr>
                <w:color w:val="0000FF"/>
                <w:spacing w:val="-6"/>
                <w:highlight w:val="none"/>
              </w:rPr>
              <w:t>□项目部分预留专门面向中小企业采购，具体的</w:t>
            </w:r>
            <w:r>
              <w:rPr>
                <w:color w:val="0000FF"/>
                <w:spacing w:val="5"/>
                <w:highlight w:val="none"/>
              </w:rPr>
              <w:t>政府采购特别资格要求详见第二章投标人须知</w:t>
            </w:r>
            <w:r>
              <w:rPr>
                <w:color w:val="0000FF"/>
                <w:spacing w:val="-6"/>
                <w:highlight w:val="none"/>
              </w:rPr>
              <w:t>附录一“投标人资质条件、能力和信誉”。部分</w:t>
            </w:r>
            <w:r>
              <w:rPr>
                <w:color w:val="0000FF"/>
                <w:spacing w:val="-5"/>
                <w:highlight w:val="none"/>
              </w:rPr>
              <w:t>预留的工作详见第二章投标人须知附录二“政府</w:t>
            </w:r>
            <w:r>
              <w:rPr>
                <w:color w:val="0000FF"/>
                <w:spacing w:val="-2"/>
                <w:highlight w:val="none"/>
              </w:rPr>
              <w:t>采购与工程建设有关的服务预留工作及金额”。</w:t>
            </w:r>
            <w:r>
              <w:rPr>
                <w:color w:val="0000FF"/>
                <w:spacing w:val="-5"/>
                <w:highlight w:val="none"/>
              </w:rPr>
              <w:t>根据相关规定，本项目未预留份额专门面向中小企业采购，但对符合政府采购特别资格要求（详</w:t>
            </w:r>
            <w:r>
              <w:rPr>
                <w:color w:val="0000FF"/>
                <w:spacing w:val="-2"/>
                <w:highlight w:val="none"/>
              </w:rPr>
              <w:t>见第二章投标人须知附录一“投标人资质条件、</w:t>
            </w:r>
            <w:r>
              <w:rPr>
                <w:color w:val="0000FF"/>
                <w:spacing w:val="-5"/>
                <w:highlight w:val="none"/>
              </w:rPr>
              <w:t>能力和信誉”）且满足一定条件的投标人（详见第三章评标办法“政府采购与工程建设有关的服</w:t>
            </w:r>
            <w:r>
              <w:rPr>
                <w:color w:val="0000FF"/>
                <w:spacing w:val="-1"/>
                <w:highlight w:val="none"/>
              </w:rPr>
              <w:t>务价格评审优惠”</w:t>
            </w:r>
            <w:r>
              <w:rPr>
                <w:color w:val="0000FF"/>
                <w:spacing w:val="-36"/>
                <w:highlight w:val="none"/>
              </w:rPr>
              <w:t>），</w:t>
            </w:r>
            <w:r>
              <w:rPr>
                <w:color w:val="0000FF"/>
                <w:spacing w:val="-1"/>
                <w:highlight w:val="none"/>
              </w:rPr>
              <w:t>在评标时享受价格扣除或</w:t>
            </w:r>
            <w:r>
              <w:rPr>
                <w:color w:val="0000FF"/>
                <w:spacing w:val="-3"/>
                <w:highlight w:val="none"/>
              </w:rPr>
              <w:t>增加价格分的优惠政策。</w:t>
            </w:r>
          </w:p>
          <w:p w14:paraId="18CF0F4C">
            <w:pPr>
              <w:pStyle w:val="7"/>
              <w:spacing w:before="1" w:line="350" w:lineRule="auto"/>
              <w:ind w:left="115" w:right="87"/>
              <w:rPr>
                <w:highlight w:val="none"/>
              </w:rPr>
            </w:pPr>
            <w:r>
              <w:rPr>
                <w:spacing w:val="-5"/>
                <w:highlight w:val="none"/>
              </w:rPr>
              <w:t>2.根据规定，本项目采用以下方式支持监狱企业</w:t>
            </w:r>
            <w:r>
              <w:rPr>
                <w:spacing w:val="-14"/>
                <w:highlight w:val="none"/>
              </w:rPr>
              <w:t>发展：</w:t>
            </w:r>
          </w:p>
          <w:p w14:paraId="27BC59B7">
            <w:pPr>
              <w:pStyle w:val="7"/>
              <w:spacing w:before="4" w:line="353" w:lineRule="auto"/>
              <w:ind w:left="112" w:right="11" w:hanging="1"/>
              <w:jc w:val="both"/>
              <w:rPr>
                <w:highlight w:val="none"/>
              </w:rPr>
            </w:pPr>
            <w:r>
              <w:rPr>
                <w:spacing w:val="-2"/>
                <w:highlight w:val="none"/>
              </w:rPr>
              <w:t>在招标活动中，监狱企业视同小型、微型企业。</w:t>
            </w:r>
            <w:r>
              <w:rPr>
                <w:spacing w:val="-5"/>
                <w:highlight w:val="none"/>
              </w:rPr>
              <w:t>监狱企业参加招标活动时，应当提供由省级以上</w:t>
            </w:r>
            <w:r>
              <w:rPr>
                <w:spacing w:val="-11"/>
                <w:highlight w:val="none"/>
              </w:rPr>
              <w:t>监狱管理局、戒毒管理局（含新疆生产建设兵团）</w:t>
            </w:r>
            <w:r>
              <w:rPr>
                <w:spacing w:val="-5"/>
                <w:highlight w:val="none"/>
              </w:rPr>
              <w:t>出具的属于监狱企业的证明文件，材料不全的不</w:t>
            </w:r>
            <w:r>
              <w:rPr>
                <w:spacing w:val="-6"/>
                <w:highlight w:val="none"/>
              </w:rPr>
              <w:t>享受政策。</w:t>
            </w:r>
          </w:p>
          <w:p w14:paraId="6A98123B">
            <w:pPr>
              <w:pStyle w:val="7"/>
              <w:spacing w:before="2" w:line="350" w:lineRule="auto"/>
              <w:ind w:left="112" w:right="86" w:hanging="1"/>
              <w:jc w:val="both"/>
              <w:rPr>
                <w:highlight w:val="none"/>
              </w:rPr>
            </w:pPr>
            <w:r>
              <w:rPr>
                <w:spacing w:val="-5"/>
                <w:highlight w:val="none"/>
              </w:rPr>
              <w:t>对小微企业中的监狱企业，评审中计算价格扣除</w:t>
            </w:r>
            <w:r>
              <w:rPr>
                <w:spacing w:val="-2"/>
                <w:highlight w:val="none"/>
              </w:rPr>
              <w:t>时给予</w:t>
            </w:r>
            <w:r>
              <w:rPr>
                <w:spacing w:val="-17"/>
                <w:highlight w:val="none"/>
              </w:rPr>
              <w:t xml:space="preserve"> </w:t>
            </w:r>
            <w:r>
              <w:rPr>
                <w:spacing w:val="-2"/>
                <w:highlight w:val="none"/>
              </w:rPr>
              <w:t>5%的扣除或增加价格分时给予</w:t>
            </w:r>
            <w:r>
              <w:rPr>
                <w:spacing w:val="-34"/>
                <w:highlight w:val="none"/>
              </w:rPr>
              <w:t xml:space="preserve"> </w:t>
            </w:r>
            <w:r>
              <w:rPr>
                <w:spacing w:val="-2"/>
                <w:highlight w:val="none"/>
              </w:rPr>
              <w:t>5%的增加</w:t>
            </w:r>
            <w:r>
              <w:rPr>
                <w:spacing w:val="-8"/>
                <w:highlight w:val="none"/>
              </w:rPr>
              <w:t>价格分。</w:t>
            </w:r>
          </w:p>
          <w:p w14:paraId="7FEE0106">
            <w:pPr>
              <w:pStyle w:val="7"/>
              <w:spacing w:before="4" w:line="202" w:lineRule="auto"/>
              <w:ind w:left="116"/>
              <w:rPr>
                <w:highlight w:val="none"/>
              </w:rPr>
            </w:pPr>
            <w:r>
              <w:rPr>
                <w:spacing w:val="-5"/>
                <w:highlight w:val="none"/>
              </w:rPr>
              <w:t>3.根据规定，本项目采用以下方式支持残疾人福</w:t>
            </w:r>
          </w:p>
        </w:tc>
      </w:tr>
    </w:tbl>
    <w:p w14:paraId="51159D20">
      <w:pPr>
        <w:rPr>
          <w:rFonts w:ascii="Arial"/>
          <w:sz w:val="21"/>
          <w:highlight w:val="none"/>
        </w:rPr>
      </w:pPr>
    </w:p>
    <w:p w14:paraId="274E1DFB">
      <w:pPr>
        <w:rPr>
          <w:rFonts w:ascii="Arial" w:hAnsi="Arial" w:eastAsia="Arial" w:cs="Arial"/>
          <w:sz w:val="21"/>
          <w:szCs w:val="21"/>
          <w:highlight w:val="none"/>
        </w:rPr>
        <w:sectPr>
          <w:footerReference r:id="rId9" w:type="default"/>
          <w:pgSz w:w="11910" w:h="16845"/>
          <w:pgMar w:top="1431" w:right="1786" w:bottom="1065" w:left="1786" w:header="0" w:footer="839" w:gutter="0"/>
          <w:cols w:space="720" w:num="1"/>
        </w:sectPr>
      </w:pPr>
    </w:p>
    <w:p w14:paraId="245A0293">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4F03E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61" w:hRule="atLeast"/>
        </w:trPr>
        <w:tc>
          <w:tcPr>
            <w:tcW w:w="1042" w:type="dxa"/>
            <w:vAlign w:val="top"/>
          </w:tcPr>
          <w:p w14:paraId="266FFD49">
            <w:pPr>
              <w:rPr>
                <w:rFonts w:ascii="Arial"/>
                <w:sz w:val="21"/>
                <w:highlight w:val="none"/>
              </w:rPr>
            </w:pPr>
          </w:p>
        </w:tc>
        <w:tc>
          <w:tcPr>
            <w:tcW w:w="2653" w:type="dxa"/>
            <w:vAlign w:val="top"/>
          </w:tcPr>
          <w:p w14:paraId="0C15A558">
            <w:pPr>
              <w:rPr>
                <w:rFonts w:ascii="Arial"/>
                <w:sz w:val="21"/>
                <w:highlight w:val="none"/>
              </w:rPr>
            </w:pPr>
          </w:p>
        </w:tc>
        <w:tc>
          <w:tcPr>
            <w:tcW w:w="4535" w:type="dxa"/>
            <w:vAlign w:val="top"/>
          </w:tcPr>
          <w:p w14:paraId="18127204">
            <w:pPr>
              <w:pStyle w:val="7"/>
              <w:spacing w:before="149" w:line="220" w:lineRule="auto"/>
              <w:ind w:left="113"/>
              <w:rPr>
                <w:highlight w:val="none"/>
              </w:rPr>
            </w:pPr>
            <w:r>
              <w:rPr>
                <w:spacing w:val="-7"/>
                <w:highlight w:val="none"/>
              </w:rPr>
              <w:t>利性单位发展：</w:t>
            </w:r>
          </w:p>
          <w:p w14:paraId="0ACFC39C">
            <w:pPr>
              <w:pStyle w:val="7"/>
              <w:spacing w:before="140" w:line="356" w:lineRule="auto"/>
              <w:ind w:left="118" w:right="87" w:hanging="7"/>
              <w:rPr>
                <w:highlight w:val="none"/>
              </w:rPr>
            </w:pPr>
            <w:r>
              <w:rPr>
                <w:spacing w:val="-5"/>
                <w:highlight w:val="none"/>
              </w:rPr>
              <w:t>在招标活动中，残疾人福利性单位视同小型、微</w:t>
            </w:r>
            <w:r>
              <w:rPr>
                <w:spacing w:val="-9"/>
                <w:highlight w:val="none"/>
              </w:rPr>
              <w:t>型企业。</w:t>
            </w:r>
          </w:p>
          <w:p w14:paraId="4E187026">
            <w:pPr>
              <w:pStyle w:val="7"/>
              <w:spacing w:before="3" w:line="349" w:lineRule="auto"/>
              <w:ind w:left="111" w:right="86" w:firstLine="2"/>
              <w:rPr>
                <w:highlight w:val="none"/>
              </w:rPr>
            </w:pPr>
            <w:r>
              <w:rPr>
                <w:spacing w:val="5"/>
                <w:highlight w:val="none"/>
              </w:rPr>
              <w:t>符合条件的残疾人福利性单位在参加招标活动</w:t>
            </w:r>
            <w:r>
              <w:rPr>
                <w:spacing w:val="-9"/>
                <w:highlight w:val="none"/>
              </w:rPr>
              <w:t>时，应当提供《残疾人福利性单位声明函》，</w:t>
            </w:r>
            <w:r>
              <w:rPr>
                <w:spacing w:val="-23"/>
                <w:highlight w:val="none"/>
              </w:rPr>
              <w:t xml:space="preserve"> </w:t>
            </w:r>
            <w:r>
              <w:rPr>
                <w:spacing w:val="-9"/>
                <w:highlight w:val="none"/>
              </w:rPr>
              <w:t>并</w:t>
            </w:r>
            <w:r>
              <w:rPr>
                <w:spacing w:val="-5"/>
                <w:highlight w:val="none"/>
              </w:rPr>
              <w:t>对声明的真实性负责，未提供声明函的不享受政</w:t>
            </w:r>
            <w:r>
              <w:rPr>
                <w:spacing w:val="-10"/>
                <w:highlight w:val="none"/>
              </w:rPr>
              <w:t>策。</w:t>
            </w:r>
          </w:p>
          <w:p w14:paraId="134932AD">
            <w:pPr>
              <w:pStyle w:val="7"/>
              <w:spacing w:before="3" w:line="351" w:lineRule="auto"/>
              <w:ind w:left="111" w:right="103"/>
              <w:rPr>
                <w:highlight w:val="none"/>
              </w:rPr>
            </w:pPr>
            <w:r>
              <w:rPr>
                <w:spacing w:val="5"/>
                <w:highlight w:val="none"/>
              </w:rPr>
              <w:t>对小微企业中符合残疾人福利性单位条件的企</w:t>
            </w:r>
            <w:r>
              <w:rPr>
                <w:highlight w:val="none"/>
              </w:rPr>
              <w:t>业，评审中计算价格扣除时给予 5%的扣</w:t>
            </w:r>
            <w:r>
              <w:rPr>
                <w:spacing w:val="-1"/>
                <w:highlight w:val="none"/>
              </w:rPr>
              <w:t>除或增</w:t>
            </w:r>
            <w:r>
              <w:rPr>
                <w:spacing w:val="-3"/>
                <w:highlight w:val="none"/>
              </w:rPr>
              <w:t>加价格分时给予</w:t>
            </w:r>
            <w:r>
              <w:rPr>
                <w:spacing w:val="-27"/>
                <w:highlight w:val="none"/>
              </w:rPr>
              <w:t xml:space="preserve"> </w:t>
            </w:r>
            <w:r>
              <w:rPr>
                <w:spacing w:val="-3"/>
                <w:highlight w:val="none"/>
              </w:rPr>
              <w:t>5%的增加价格分。</w:t>
            </w:r>
          </w:p>
          <w:p w14:paraId="5BD9E3DB">
            <w:pPr>
              <w:pStyle w:val="7"/>
              <w:spacing w:line="358" w:lineRule="auto"/>
              <w:ind w:left="114" w:right="102" w:firstLine="19"/>
              <w:rPr>
                <w:highlight w:val="none"/>
              </w:rPr>
            </w:pPr>
            <w:r>
              <w:rPr>
                <w:color w:val="0000FF"/>
                <w:spacing w:val="4"/>
                <w:highlight w:val="none"/>
              </w:rPr>
              <w:t>□</w:t>
            </w:r>
            <w:r>
              <w:rPr>
                <w:spacing w:val="4"/>
                <w:highlight w:val="none"/>
              </w:rPr>
              <w:t>本项目不属于政府采购与工程建设有关的服</w:t>
            </w:r>
            <w:r>
              <w:rPr>
                <w:spacing w:val="-3"/>
                <w:highlight w:val="none"/>
              </w:rPr>
              <w:t>务，不执行政府采购政策。</w:t>
            </w:r>
          </w:p>
        </w:tc>
      </w:tr>
      <w:tr w14:paraId="66E46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042" w:type="dxa"/>
            <w:vAlign w:val="top"/>
          </w:tcPr>
          <w:p w14:paraId="1A5E22E8">
            <w:pPr>
              <w:spacing w:line="291" w:lineRule="auto"/>
              <w:rPr>
                <w:rFonts w:ascii="Arial"/>
                <w:sz w:val="21"/>
                <w:highlight w:val="none"/>
              </w:rPr>
            </w:pPr>
          </w:p>
          <w:p w14:paraId="225A3F0C">
            <w:pPr>
              <w:spacing w:line="292" w:lineRule="auto"/>
              <w:rPr>
                <w:rFonts w:ascii="Arial"/>
                <w:sz w:val="21"/>
                <w:highlight w:val="none"/>
              </w:rPr>
            </w:pPr>
          </w:p>
          <w:p w14:paraId="598169E0">
            <w:pPr>
              <w:spacing w:before="64" w:line="266"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1.4.2</w:t>
            </w:r>
          </w:p>
        </w:tc>
        <w:tc>
          <w:tcPr>
            <w:tcW w:w="2653" w:type="dxa"/>
            <w:vAlign w:val="top"/>
          </w:tcPr>
          <w:p w14:paraId="61D45C60">
            <w:pPr>
              <w:pStyle w:val="7"/>
              <w:spacing w:line="218" w:lineRule="auto"/>
              <w:ind w:left="381"/>
              <w:rPr>
                <w:highlight w:val="none"/>
              </w:rPr>
            </w:pPr>
            <w:r>
              <w:rPr>
                <w:spacing w:val="-1"/>
                <w:highlight w:val="none"/>
              </w:rPr>
              <w:t>是否接受联合体投标</w:t>
            </w:r>
          </w:p>
        </w:tc>
        <w:tc>
          <w:tcPr>
            <w:tcW w:w="4535" w:type="dxa"/>
            <w:vAlign w:val="top"/>
          </w:tcPr>
          <w:p w14:paraId="54B53F2C">
            <w:pPr>
              <w:pStyle w:val="7"/>
              <w:spacing w:line="219"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不接受</w:t>
            </w:r>
          </w:p>
          <w:p w14:paraId="628966A4">
            <w:pPr>
              <w:pStyle w:val="7"/>
              <w:spacing w:before="48" w:line="220" w:lineRule="auto"/>
              <w:ind w:left="134"/>
              <w:rPr>
                <w:highlight w:val="none"/>
              </w:rPr>
            </w:pPr>
            <w:r>
              <w:rPr>
                <w:color w:val="0000FF"/>
                <w:spacing w:val="-6"/>
                <w:highlight w:val="none"/>
              </w:rPr>
              <w:t>□</w:t>
            </w:r>
            <w:r>
              <w:rPr>
                <w:spacing w:val="-6"/>
                <w:highlight w:val="none"/>
              </w:rPr>
              <w:t>接受，应满足下列要求：</w:t>
            </w:r>
          </w:p>
          <w:p w14:paraId="2D33CBFF">
            <w:pPr>
              <w:pStyle w:val="7"/>
              <w:spacing w:before="64" w:line="270" w:lineRule="auto"/>
              <w:ind w:left="114" w:right="87" w:hanging="1"/>
              <w:rPr>
                <w:highlight w:val="none"/>
              </w:rPr>
            </w:pPr>
            <w:r>
              <w:rPr>
                <w:color w:val="0000FF"/>
                <w:spacing w:val="5"/>
                <w:highlight w:val="none"/>
              </w:rPr>
              <w:t>其中联合体资质按照联合体协议约定的分工认</w:t>
            </w:r>
            <w:r>
              <w:rPr>
                <w:color w:val="0000FF"/>
                <w:spacing w:val="-5"/>
                <w:highlight w:val="none"/>
              </w:rPr>
              <w:t>定。其他审查标准按联合体协议中约定的各成员</w:t>
            </w:r>
            <w:r>
              <w:rPr>
                <w:color w:val="0000FF"/>
                <w:spacing w:val="-2"/>
                <w:highlight w:val="none"/>
              </w:rPr>
              <w:t>分工所占合同工作量的比例，进行加权折算。</w:t>
            </w:r>
          </w:p>
        </w:tc>
      </w:tr>
      <w:tr w14:paraId="2D494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Align w:val="top"/>
          </w:tcPr>
          <w:p w14:paraId="2838BD75">
            <w:pPr>
              <w:spacing w:line="272" w:lineRule="auto"/>
              <w:rPr>
                <w:rFonts w:ascii="Arial"/>
                <w:sz w:val="21"/>
                <w:highlight w:val="none"/>
              </w:rPr>
            </w:pPr>
          </w:p>
          <w:p w14:paraId="1202E62A">
            <w:pPr>
              <w:spacing w:before="64"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1.4.3</w:t>
            </w:r>
          </w:p>
        </w:tc>
        <w:tc>
          <w:tcPr>
            <w:tcW w:w="2653" w:type="dxa"/>
            <w:vAlign w:val="top"/>
          </w:tcPr>
          <w:p w14:paraId="3F8CCDB1">
            <w:pPr>
              <w:pStyle w:val="7"/>
              <w:spacing w:before="1" w:line="219" w:lineRule="auto"/>
              <w:ind w:left="170"/>
              <w:rPr>
                <w:highlight w:val="none"/>
              </w:rPr>
            </w:pPr>
            <w:r>
              <w:rPr>
                <w:spacing w:val="-1"/>
                <w:highlight w:val="none"/>
              </w:rPr>
              <w:t>投标人不得存在的其他情</w:t>
            </w:r>
          </w:p>
          <w:p w14:paraId="637D5843">
            <w:pPr>
              <w:pStyle w:val="7"/>
              <w:spacing w:before="64" w:line="222" w:lineRule="auto"/>
              <w:ind w:left="1221"/>
              <w:rPr>
                <w:highlight w:val="none"/>
              </w:rPr>
            </w:pPr>
            <w:r>
              <w:rPr>
                <w:highlight w:val="none"/>
              </w:rPr>
              <w:t>形</w:t>
            </w:r>
          </w:p>
        </w:tc>
        <w:tc>
          <w:tcPr>
            <w:tcW w:w="4535" w:type="dxa"/>
            <w:vAlign w:val="top"/>
          </w:tcPr>
          <w:p w14:paraId="55487D8C">
            <w:pPr>
              <w:pStyle w:val="7"/>
              <w:spacing w:before="2" w:line="269" w:lineRule="auto"/>
              <w:ind w:left="112" w:right="98" w:firstLine="5"/>
              <w:jc w:val="both"/>
              <w:rPr>
                <w:rFonts w:hint="eastAsia" w:ascii="Calibri" w:hAnsi="Calibri" w:eastAsia="宋体" w:cs="Calibri"/>
                <w:highlight w:val="none"/>
                <w:lang w:eastAsia="zh-CN"/>
              </w:rPr>
            </w:pPr>
            <w:r>
              <w:rPr>
                <w:rFonts w:ascii="Calibri" w:hAnsi="Calibri" w:eastAsia="Calibri" w:cs="Calibri"/>
                <w:color w:val="0000FF"/>
                <w:spacing w:val="-1"/>
                <w:highlight w:val="none"/>
              </w:rPr>
              <w:t>(1)</w:t>
            </w:r>
            <w:r>
              <w:rPr>
                <w:color w:val="0000FF"/>
                <w:spacing w:val="-1"/>
                <w:highlight w:val="none"/>
              </w:rPr>
              <w:t>串通投标、弄虚作假 、行贿或有其</w:t>
            </w:r>
            <w:r>
              <w:rPr>
                <w:color w:val="0000FF"/>
                <w:spacing w:val="-2"/>
                <w:highlight w:val="none"/>
              </w:rPr>
              <w:t>他违法行</w:t>
            </w:r>
            <w:r>
              <w:rPr>
                <w:color w:val="0000FF"/>
                <w:spacing w:val="-1"/>
                <w:highlight w:val="none"/>
              </w:rPr>
              <w:t>为的 （</w:t>
            </w:r>
            <w:r>
              <w:rPr>
                <w:rFonts w:ascii="Calibri" w:hAnsi="Calibri" w:eastAsia="Calibri" w:cs="Calibri"/>
                <w:color w:val="0000FF"/>
                <w:spacing w:val="-1"/>
                <w:highlight w:val="none"/>
              </w:rPr>
              <w:t>2</w:t>
            </w:r>
            <w:r>
              <w:rPr>
                <w:color w:val="0000FF"/>
                <w:spacing w:val="-1"/>
                <w:highlight w:val="none"/>
              </w:rPr>
              <w:t>）不按评标委员会要求澄清、说明或</w:t>
            </w:r>
            <w:r>
              <w:rPr>
                <w:color w:val="0000FF"/>
                <w:spacing w:val="2"/>
                <w:highlight w:val="none"/>
              </w:rPr>
              <w:t>补正的</w:t>
            </w:r>
            <w:r>
              <w:rPr>
                <w:rFonts w:hint="eastAsia" w:ascii="Calibri" w:hAnsi="Calibri" w:cs="Calibri"/>
                <w:color w:val="0000FF"/>
                <w:spacing w:val="2"/>
                <w:highlight w:val="none"/>
                <w:lang w:eastAsia="zh-CN"/>
              </w:rPr>
              <w:t>；</w:t>
            </w:r>
          </w:p>
        </w:tc>
      </w:tr>
      <w:tr w14:paraId="66B41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Align w:val="top"/>
          </w:tcPr>
          <w:p w14:paraId="2F7662C1">
            <w:pPr>
              <w:spacing w:line="273" w:lineRule="auto"/>
              <w:rPr>
                <w:rFonts w:ascii="Arial"/>
                <w:sz w:val="21"/>
                <w:highlight w:val="none"/>
              </w:rPr>
            </w:pPr>
          </w:p>
          <w:p w14:paraId="6425E669">
            <w:pPr>
              <w:spacing w:before="64" w:line="265" w:lineRule="exact"/>
              <w:ind w:left="302"/>
              <w:rPr>
                <w:rFonts w:ascii="Calibri" w:hAnsi="Calibri" w:eastAsia="Calibri" w:cs="Calibri"/>
                <w:sz w:val="21"/>
                <w:szCs w:val="21"/>
                <w:highlight w:val="none"/>
              </w:rPr>
            </w:pPr>
            <w:r>
              <w:rPr>
                <w:rFonts w:ascii="Calibri" w:hAnsi="Calibri" w:eastAsia="Calibri" w:cs="Calibri"/>
                <w:spacing w:val="-2"/>
                <w:position w:val="1"/>
                <w:sz w:val="21"/>
                <w:szCs w:val="21"/>
                <w:highlight w:val="none"/>
              </w:rPr>
              <w:t>1.9.1</w:t>
            </w:r>
          </w:p>
        </w:tc>
        <w:tc>
          <w:tcPr>
            <w:tcW w:w="2653" w:type="dxa"/>
            <w:vAlign w:val="top"/>
          </w:tcPr>
          <w:p w14:paraId="4F12FFD1">
            <w:pPr>
              <w:pStyle w:val="7"/>
              <w:spacing w:before="15" w:line="220" w:lineRule="auto"/>
              <w:ind w:left="903"/>
              <w:rPr>
                <w:highlight w:val="none"/>
              </w:rPr>
            </w:pPr>
            <w:r>
              <w:rPr>
                <w:spacing w:val="-2"/>
                <w:highlight w:val="none"/>
              </w:rPr>
              <w:t>踏勘现场</w:t>
            </w:r>
          </w:p>
        </w:tc>
        <w:tc>
          <w:tcPr>
            <w:tcW w:w="4535" w:type="dxa"/>
            <w:vAlign w:val="top"/>
          </w:tcPr>
          <w:p w14:paraId="7EC35B64">
            <w:pPr>
              <w:pStyle w:val="7"/>
              <w:spacing w:before="15" w:line="223"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不组织</w:t>
            </w:r>
          </w:p>
          <w:p w14:paraId="213FB2DF">
            <w:pPr>
              <w:pStyle w:val="7"/>
              <w:spacing w:before="47" w:line="233" w:lineRule="auto"/>
              <w:ind w:left="134"/>
              <w:rPr>
                <w:rFonts w:ascii="Calibri" w:hAnsi="Calibri" w:eastAsia="Calibri" w:cs="Calibri"/>
                <w:highlight w:val="none"/>
              </w:rPr>
            </w:pPr>
            <w:r>
              <w:rPr>
                <w:color w:val="0000FF"/>
                <w:spacing w:val="-3"/>
                <w:highlight w:val="none"/>
              </w:rPr>
              <w:t>□</w:t>
            </w:r>
            <w:r>
              <w:rPr>
                <w:spacing w:val="-3"/>
                <w:highlight w:val="none"/>
              </w:rPr>
              <w:t>组织，踏勘时间：</w:t>
            </w:r>
            <w:r>
              <w:rPr>
                <w:rFonts w:ascii="Calibri" w:hAnsi="Calibri" w:eastAsia="Calibri" w:cs="Calibri"/>
                <w:color w:val="0000FF"/>
                <w:spacing w:val="-3"/>
                <w:highlight w:val="none"/>
              </w:rPr>
              <w:t>/</w:t>
            </w:r>
          </w:p>
          <w:p w14:paraId="1BB72887">
            <w:pPr>
              <w:pStyle w:val="7"/>
              <w:spacing w:before="49" w:line="220" w:lineRule="auto"/>
              <w:ind w:left="113"/>
              <w:rPr>
                <w:highlight w:val="none"/>
              </w:rPr>
            </w:pPr>
            <w:r>
              <w:rPr>
                <w:spacing w:val="-7"/>
                <w:highlight w:val="none"/>
              </w:rPr>
              <w:t>踏勘集中地点：</w:t>
            </w:r>
          </w:p>
        </w:tc>
      </w:tr>
      <w:tr w14:paraId="7B40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1042" w:type="dxa"/>
            <w:vAlign w:val="top"/>
          </w:tcPr>
          <w:p w14:paraId="6799B4A9">
            <w:pPr>
              <w:spacing w:line="289" w:lineRule="auto"/>
              <w:rPr>
                <w:rFonts w:ascii="Arial"/>
                <w:sz w:val="21"/>
                <w:highlight w:val="none"/>
              </w:rPr>
            </w:pPr>
          </w:p>
          <w:p w14:paraId="0FDE6158">
            <w:pPr>
              <w:spacing w:before="64" w:line="264" w:lineRule="exact"/>
              <w:ind w:left="257"/>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1.10.1</w:t>
            </w:r>
          </w:p>
        </w:tc>
        <w:tc>
          <w:tcPr>
            <w:tcW w:w="2653" w:type="dxa"/>
            <w:vAlign w:val="top"/>
          </w:tcPr>
          <w:p w14:paraId="15353E94">
            <w:pPr>
              <w:pStyle w:val="7"/>
              <w:spacing w:before="16" w:line="219" w:lineRule="auto"/>
              <w:ind w:left="800"/>
              <w:rPr>
                <w:highlight w:val="none"/>
              </w:rPr>
            </w:pPr>
            <w:r>
              <w:rPr>
                <w:spacing w:val="-2"/>
                <w:highlight w:val="none"/>
              </w:rPr>
              <w:t>投标预备会</w:t>
            </w:r>
          </w:p>
        </w:tc>
        <w:tc>
          <w:tcPr>
            <w:tcW w:w="4535" w:type="dxa"/>
            <w:vAlign w:val="top"/>
          </w:tcPr>
          <w:p w14:paraId="378442D1">
            <w:pPr>
              <w:pStyle w:val="7"/>
              <w:spacing w:before="17" w:line="221"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不召开</w:t>
            </w:r>
          </w:p>
          <w:p w14:paraId="60383F7A">
            <w:pPr>
              <w:pStyle w:val="7"/>
              <w:spacing w:before="49" w:line="233" w:lineRule="auto"/>
              <w:ind w:left="134"/>
              <w:rPr>
                <w:rFonts w:ascii="Calibri" w:hAnsi="Calibri" w:eastAsia="Calibri" w:cs="Calibri"/>
                <w:highlight w:val="none"/>
              </w:rPr>
            </w:pPr>
            <w:r>
              <w:rPr>
                <w:color w:val="0000FF"/>
                <w:spacing w:val="-3"/>
                <w:highlight w:val="none"/>
              </w:rPr>
              <w:t>□</w:t>
            </w:r>
            <w:r>
              <w:rPr>
                <w:spacing w:val="-3"/>
                <w:highlight w:val="none"/>
              </w:rPr>
              <w:t>召开，召开时间：</w:t>
            </w:r>
            <w:r>
              <w:rPr>
                <w:rFonts w:ascii="Calibri" w:hAnsi="Calibri" w:eastAsia="Calibri" w:cs="Calibri"/>
                <w:color w:val="0000FF"/>
                <w:spacing w:val="-3"/>
                <w:highlight w:val="none"/>
              </w:rPr>
              <w:t>/</w:t>
            </w:r>
          </w:p>
          <w:p w14:paraId="1D632014">
            <w:pPr>
              <w:pStyle w:val="7"/>
              <w:spacing w:before="50" w:line="233" w:lineRule="auto"/>
              <w:ind w:left="120"/>
              <w:rPr>
                <w:rFonts w:ascii="Calibri" w:hAnsi="Calibri" w:eastAsia="Calibri" w:cs="Calibri"/>
                <w:highlight w:val="none"/>
              </w:rPr>
            </w:pPr>
            <w:r>
              <w:rPr>
                <w:spacing w:val="-3"/>
                <w:highlight w:val="none"/>
              </w:rPr>
              <w:t>召开地点：</w:t>
            </w:r>
            <w:r>
              <w:rPr>
                <w:rFonts w:ascii="Calibri" w:hAnsi="Calibri" w:eastAsia="Calibri" w:cs="Calibri"/>
                <w:color w:val="0000FF"/>
                <w:spacing w:val="-3"/>
                <w:highlight w:val="none"/>
              </w:rPr>
              <w:t>/</w:t>
            </w:r>
          </w:p>
        </w:tc>
      </w:tr>
      <w:tr w14:paraId="134B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04AABB7C">
            <w:pPr>
              <w:spacing w:before="175" w:line="265" w:lineRule="exact"/>
              <w:ind w:left="257"/>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1.10.2</w:t>
            </w:r>
          </w:p>
        </w:tc>
        <w:tc>
          <w:tcPr>
            <w:tcW w:w="2653" w:type="dxa"/>
            <w:vAlign w:val="top"/>
          </w:tcPr>
          <w:p w14:paraId="35C50137">
            <w:pPr>
              <w:pStyle w:val="7"/>
              <w:spacing w:before="2" w:line="265" w:lineRule="auto"/>
              <w:ind w:left="711" w:right="163" w:hanging="541"/>
              <w:rPr>
                <w:highlight w:val="none"/>
              </w:rPr>
            </w:pPr>
            <w:r>
              <w:rPr>
                <w:spacing w:val="-1"/>
                <w:highlight w:val="none"/>
              </w:rPr>
              <w:t>投标人在投标预备会前提</w:t>
            </w:r>
            <w:r>
              <w:rPr>
                <w:spacing w:val="-4"/>
                <w:highlight w:val="none"/>
              </w:rPr>
              <w:t>出问题的时间</w:t>
            </w:r>
          </w:p>
        </w:tc>
        <w:tc>
          <w:tcPr>
            <w:tcW w:w="4535" w:type="dxa"/>
            <w:vAlign w:val="top"/>
          </w:tcPr>
          <w:p w14:paraId="6EE256F9">
            <w:pPr>
              <w:pStyle w:val="7"/>
              <w:spacing w:before="3" w:line="233" w:lineRule="auto"/>
              <w:ind w:left="120"/>
              <w:rPr>
                <w:highlight w:val="none"/>
              </w:rPr>
            </w:pPr>
            <w:r>
              <w:rPr>
                <w:spacing w:val="-2"/>
                <w:highlight w:val="none"/>
              </w:rPr>
              <w:t>召开投标预备会之日</w:t>
            </w:r>
            <w:r>
              <w:rPr>
                <w:rFonts w:ascii="Calibri" w:hAnsi="Calibri" w:eastAsia="Calibri" w:cs="Calibri"/>
                <w:color w:val="0000FF"/>
                <w:spacing w:val="-2"/>
                <w:highlight w:val="none"/>
              </w:rPr>
              <w:t>/</w:t>
            </w:r>
            <w:r>
              <w:rPr>
                <w:spacing w:val="-2"/>
                <w:highlight w:val="none"/>
              </w:rPr>
              <w:t>日前</w:t>
            </w:r>
          </w:p>
        </w:tc>
      </w:tr>
      <w:tr w14:paraId="600B4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Align w:val="top"/>
          </w:tcPr>
          <w:p w14:paraId="7A25D264">
            <w:pPr>
              <w:spacing w:line="275" w:lineRule="auto"/>
              <w:rPr>
                <w:rFonts w:ascii="Arial"/>
                <w:sz w:val="21"/>
                <w:highlight w:val="none"/>
              </w:rPr>
            </w:pPr>
          </w:p>
          <w:p w14:paraId="5EC0D5AA">
            <w:pPr>
              <w:spacing w:before="64" w:line="266" w:lineRule="exact"/>
              <w:ind w:left="257"/>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1.11.1</w:t>
            </w:r>
          </w:p>
        </w:tc>
        <w:tc>
          <w:tcPr>
            <w:tcW w:w="2653" w:type="dxa"/>
            <w:vAlign w:val="top"/>
          </w:tcPr>
          <w:p w14:paraId="5B90B644">
            <w:pPr>
              <w:pStyle w:val="7"/>
              <w:spacing w:before="18" w:line="220" w:lineRule="auto"/>
              <w:ind w:left="1116"/>
              <w:rPr>
                <w:highlight w:val="none"/>
              </w:rPr>
            </w:pPr>
            <w:r>
              <w:rPr>
                <w:spacing w:val="-3"/>
                <w:highlight w:val="none"/>
              </w:rPr>
              <w:t>分包</w:t>
            </w:r>
          </w:p>
        </w:tc>
        <w:tc>
          <w:tcPr>
            <w:tcW w:w="4535" w:type="dxa"/>
            <w:vAlign w:val="top"/>
          </w:tcPr>
          <w:p w14:paraId="47A6626E">
            <w:pPr>
              <w:pStyle w:val="7"/>
              <w:spacing w:before="18" w:line="220"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不允许</w:t>
            </w:r>
          </w:p>
          <w:p w14:paraId="79A59619">
            <w:pPr>
              <w:pStyle w:val="7"/>
              <w:spacing w:before="50" w:line="233" w:lineRule="auto"/>
              <w:ind w:left="134"/>
              <w:rPr>
                <w:rFonts w:ascii="Calibri" w:hAnsi="Calibri" w:eastAsia="Calibri" w:cs="Calibri"/>
                <w:highlight w:val="none"/>
              </w:rPr>
            </w:pPr>
            <w:r>
              <w:rPr>
                <w:color w:val="0000FF"/>
                <w:spacing w:val="-3"/>
                <w:highlight w:val="none"/>
              </w:rPr>
              <w:t>□</w:t>
            </w:r>
            <w:r>
              <w:rPr>
                <w:spacing w:val="-3"/>
                <w:highlight w:val="none"/>
              </w:rPr>
              <w:t>允许，分包内容要求：</w:t>
            </w:r>
            <w:r>
              <w:rPr>
                <w:rFonts w:ascii="Calibri" w:hAnsi="Calibri" w:eastAsia="Calibri" w:cs="Calibri"/>
                <w:color w:val="0000FF"/>
                <w:spacing w:val="-3"/>
                <w:highlight w:val="none"/>
              </w:rPr>
              <w:t>/</w:t>
            </w:r>
          </w:p>
          <w:p w14:paraId="718E3D2F">
            <w:pPr>
              <w:pStyle w:val="7"/>
              <w:spacing w:before="50" w:line="233" w:lineRule="auto"/>
              <w:ind w:left="115"/>
              <w:rPr>
                <w:rFonts w:ascii="Calibri" w:hAnsi="Calibri" w:eastAsia="Calibri" w:cs="Calibri"/>
                <w:highlight w:val="none"/>
              </w:rPr>
            </w:pPr>
            <w:r>
              <w:rPr>
                <w:spacing w:val="-1"/>
                <w:highlight w:val="none"/>
              </w:rPr>
              <w:t>分包金额要求：</w:t>
            </w:r>
            <w:r>
              <w:rPr>
                <w:rFonts w:ascii="Calibri" w:hAnsi="Calibri" w:eastAsia="Calibri" w:cs="Calibri"/>
                <w:color w:val="0000FF"/>
                <w:spacing w:val="-1"/>
                <w:highlight w:val="none"/>
              </w:rPr>
              <w:t>/</w:t>
            </w:r>
            <w:r>
              <w:rPr>
                <w:spacing w:val="-1"/>
                <w:highlight w:val="none"/>
              </w:rPr>
              <w:t>对分包人的资质要求：</w:t>
            </w:r>
            <w:r>
              <w:rPr>
                <w:rFonts w:ascii="Calibri" w:hAnsi="Calibri" w:eastAsia="Calibri" w:cs="Calibri"/>
                <w:color w:val="0000FF"/>
                <w:spacing w:val="-1"/>
                <w:highlight w:val="none"/>
              </w:rPr>
              <w:t>/</w:t>
            </w:r>
          </w:p>
        </w:tc>
      </w:tr>
      <w:tr w14:paraId="46FD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042" w:type="dxa"/>
            <w:vAlign w:val="top"/>
          </w:tcPr>
          <w:p w14:paraId="06FD03F9">
            <w:pPr>
              <w:spacing w:before="192" w:line="264" w:lineRule="exact"/>
              <w:ind w:left="257"/>
              <w:rPr>
                <w:rFonts w:ascii="Calibri" w:hAnsi="Calibri" w:eastAsia="Calibri" w:cs="Calibri"/>
                <w:sz w:val="21"/>
                <w:szCs w:val="21"/>
                <w:highlight w:val="none"/>
              </w:rPr>
            </w:pPr>
            <w:r>
              <w:rPr>
                <w:rFonts w:ascii="Calibri" w:hAnsi="Calibri" w:eastAsia="Calibri" w:cs="Calibri"/>
                <w:spacing w:val="-2"/>
                <w:position w:val="1"/>
                <w:sz w:val="21"/>
                <w:szCs w:val="21"/>
                <w:highlight w:val="none"/>
              </w:rPr>
              <w:t>1.12.3</w:t>
            </w:r>
          </w:p>
        </w:tc>
        <w:tc>
          <w:tcPr>
            <w:tcW w:w="2653" w:type="dxa"/>
            <w:vAlign w:val="top"/>
          </w:tcPr>
          <w:p w14:paraId="172FA3D9">
            <w:pPr>
              <w:pStyle w:val="7"/>
              <w:spacing w:before="18" w:line="220" w:lineRule="auto"/>
              <w:ind w:left="1113"/>
              <w:rPr>
                <w:highlight w:val="none"/>
              </w:rPr>
            </w:pPr>
            <w:r>
              <w:rPr>
                <w:spacing w:val="-2"/>
                <w:highlight w:val="none"/>
              </w:rPr>
              <w:t>偏差</w:t>
            </w:r>
          </w:p>
        </w:tc>
        <w:tc>
          <w:tcPr>
            <w:tcW w:w="4535" w:type="dxa"/>
            <w:vAlign w:val="top"/>
          </w:tcPr>
          <w:p w14:paraId="5A7E7D64">
            <w:pPr>
              <w:pStyle w:val="7"/>
              <w:spacing w:before="18" w:line="220"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不允许</w:t>
            </w:r>
          </w:p>
          <w:p w14:paraId="3644E44D">
            <w:pPr>
              <w:pStyle w:val="7"/>
              <w:spacing w:before="51" w:line="233" w:lineRule="auto"/>
              <w:ind w:left="134"/>
              <w:rPr>
                <w:rFonts w:ascii="Calibri" w:hAnsi="Calibri" w:eastAsia="Calibri" w:cs="Calibri"/>
                <w:highlight w:val="none"/>
              </w:rPr>
            </w:pPr>
            <w:r>
              <w:rPr>
                <w:color w:val="0000FF"/>
                <w:spacing w:val="-2"/>
                <w:highlight w:val="none"/>
              </w:rPr>
              <w:t>□</w:t>
            </w:r>
            <w:r>
              <w:rPr>
                <w:spacing w:val="-2"/>
                <w:highlight w:val="none"/>
              </w:rPr>
              <w:t>允许，偏差范围：</w:t>
            </w:r>
            <w:r>
              <w:rPr>
                <w:rFonts w:ascii="Calibri" w:hAnsi="Calibri" w:eastAsia="Calibri" w:cs="Calibri"/>
                <w:color w:val="0000FF"/>
                <w:spacing w:val="-2"/>
                <w:highlight w:val="none"/>
              </w:rPr>
              <w:t>/</w:t>
            </w:r>
            <w:r>
              <w:rPr>
                <w:spacing w:val="-2"/>
                <w:highlight w:val="none"/>
              </w:rPr>
              <w:t>偏差幅度：</w:t>
            </w:r>
            <w:r>
              <w:rPr>
                <w:rFonts w:ascii="Calibri" w:hAnsi="Calibri" w:eastAsia="Calibri" w:cs="Calibri"/>
                <w:color w:val="0000FF"/>
                <w:spacing w:val="-2"/>
                <w:highlight w:val="none"/>
              </w:rPr>
              <w:t>/</w:t>
            </w:r>
          </w:p>
        </w:tc>
      </w:tr>
      <w:tr w14:paraId="3DD3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042" w:type="dxa"/>
            <w:vAlign w:val="top"/>
          </w:tcPr>
          <w:p w14:paraId="0015A628">
            <w:pPr>
              <w:spacing w:before="27" w:line="262" w:lineRule="exact"/>
              <w:ind w:left="387"/>
              <w:rPr>
                <w:rFonts w:ascii="Calibri" w:hAnsi="Calibri" w:eastAsia="Calibri" w:cs="Calibri"/>
                <w:sz w:val="21"/>
                <w:szCs w:val="21"/>
                <w:highlight w:val="none"/>
              </w:rPr>
            </w:pPr>
            <w:r>
              <w:rPr>
                <w:rFonts w:ascii="Calibri" w:hAnsi="Calibri" w:eastAsia="Calibri" w:cs="Calibri"/>
                <w:spacing w:val="-3"/>
                <w:position w:val="1"/>
                <w:sz w:val="21"/>
                <w:szCs w:val="21"/>
                <w:highlight w:val="none"/>
              </w:rPr>
              <w:t>2.1</w:t>
            </w:r>
          </w:p>
        </w:tc>
        <w:tc>
          <w:tcPr>
            <w:tcW w:w="2653" w:type="dxa"/>
            <w:vAlign w:val="top"/>
          </w:tcPr>
          <w:p w14:paraId="4EFCE1BB">
            <w:pPr>
              <w:pStyle w:val="7"/>
              <w:spacing w:before="19" w:line="220" w:lineRule="auto"/>
              <w:ind w:left="170"/>
              <w:rPr>
                <w:highlight w:val="none"/>
              </w:rPr>
            </w:pPr>
            <w:r>
              <w:rPr>
                <w:spacing w:val="-1"/>
                <w:highlight w:val="none"/>
              </w:rPr>
              <w:t>构成招标文件的其他资料</w:t>
            </w:r>
          </w:p>
        </w:tc>
        <w:tc>
          <w:tcPr>
            <w:tcW w:w="4535" w:type="dxa"/>
            <w:vAlign w:val="top"/>
          </w:tcPr>
          <w:p w14:paraId="3C04FF75">
            <w:pPr>
              <w:pStyle w:val="7"/>
              <w:spacing w:before="19" w:line="220" w:lineRule="auto"/>
              <w:ind w:left="113"/>
              <w:rPr>
                <w:highlight w:val="none"/>
              </w:rPr>
            </w:pPr>
            <w:r>
              <w:rPr>
                <w:color w:val="0000FF"/>
                <w:spacing w:val="-2"/>
                <w:highlight w:val="none"/>
              </w:rPr>
              <w:t>招标文件的修改、答疑、澄清文件及补充通知。</w:t>
            </w:r>
          </w:p>
        </w:tc>
      </w:tr>
      <w:tr w14:paraId="206E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1042" w:type="dxa"/>
            <w:vAlign w:val="top"/>
          </w:tcPr>
          <w:p w14:paraId="6F620612">
            <w:pPr>
              <w:spacing w:before="192" w:line="266" w:lineRule="exact"/>
              <w:ind w:left="296"/>
              <w:rPr>
                <w:rFonts w:ascii="Calibri" w:hAnsi="Calibri" w:eastAsia="Calibri" w:cs="Calibri"/>
                <w:sz w:val="21"/>
                <w:szCs w:val="21"/>
                <w:highlight w:val="none"/>
              </w:rPr>
            </w:pPr>
            <w:r>
              <w:rPr>
                <w:rFonts w:ascii="Calibri" w:hAnsi="Calibri" w:eastAsia="Calibri" w:cs="Calibri"/>
                <w:spacing w:val="-1"/>
                <w:position w:val="1"/>
                <w:sz w:val="21"/>
                <w:szCs w:val="21"/>
                <w:highlight w:val="none"/>
              </w:rPr>
              <w:t>2.2.1</w:t>
            </w:r>
          </w:p>
        </w:tc>
        <w:tc>
          <w:tcPr>
            <w:tcW w:w="2653" w:type="dxa"/>
            <w:vAlign w:val="top"/>
          </w:tcPr>
          <w:p w14:paraId="6B5CF0A2">
            <w:pPr>
              <w:pStyle w:val="7"/>
              <w:spacing w:before="19" w:line="220" w:lineRule="auto"/>
              <w:ind w:left="170"/>
              <w:rPr>
                <w:highlight w:val="none"/>
              </w:rPr>
            </w:pPr>
            <w:r>
              <w:rPr>
                <w:spacing w:val="-1"/>
                <w:highlight w:val="none"/>
              </w:rPr>
              <w:t>投标人要求澄清招标文件</w:t>
            </w:r>
          </w:p>
          <w:p w14:paraId="6098B769">
            <w:pPr>
              <w:pStyle w:val="7"/>
              <w:spacing w:before="65" w:line="222" w:lineRule="auto"/>
              <w:ind w:left="1025"/>
              <w:rPr>
                <w:highlight w:val="none"/>
              </w:rPr>
            </w:pPr>
            <w:r>
              <w:rPr>
                <w:spacing w:val="-6"/>
                <w:highlight w:val="none"/>
              </w:rPr>
              <w:t>的时间</w:t>
            </w:r>
          </w:p>
        </w:tc>
        <w:tc>
          <w:tcPr>
            <w:tcW w:w="4535" w:type="dxa"/>
            <w:vAlign w:val="top"/>
          </w:tcPr>
          <w:p w14:paraId="3B2D6381">
            <w:pPr>
              <w:pStyle w:val="7"/>
              <w:spacing w:before="19"/>
              <w:ind w:left="113"/>
              <w:rPr>
                <w:highlight w:val="none"/>
              </w:rPr>
            </w:pPr>
            <w:r>
              <w:rPr>
                <w:spacing w:val="-3"/>
                <w:highlight w:val="none"/>
              </w:rPr>
              <w:t>递交投标文件截止之日</w:t>
            </w:r>
            <w:r>
              <w:rPr>
                <w:spacing w:val="-20"/>
                <w:highlight w:val="none"/>
              </w:rPr>
              <w:t xml:space="preserve"> </w:t>
            </w:r>
            <w:r>
              <w:rPr>
                <w:rFonts w:ascii="Calibri" w:hAnsi="Calibri" w:eastAsia="Calibri" w:cs="Calibri"/>
                <w:color w:val="0000FF"/>
                <w:spacing w:val="-3"/>
                <w:highlight w:val="none"/>
              </w:rPr>
              <w:t xml:space="preserve">15  </w:t>
            </w:r>
            <w:r>
              <w:rPr>
                <w:spacing w:val="-3"/>
                <w:highlight w:val="none"/>
              </w:rPr>
              <w:t>日前</w:t>
            </w:r>
          </w:p>
        </w:tc>
      </w:tr>
      <w:tr w14:paraId="5BA75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05415B2F">
            <w:pPr>
              <w:spacing w:before="19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3.1.1</w:t>
            </w:r>
          </w:p>
        </w:tc>
        <w:tc>
          <w:tcPr>
            <w:tcW w:w="2653" w:type="dxa"/>
            <w:vAlign w:val="top"/>
          </w:tcPr>
          <w:p w14:paraId="586E5891">
            <w:pPr>
              <w:pStyle w:val="7"/>
              <w:spacing w:before="21" w:line="219" w:lineRule="auto"/>
              <w:ind w:left="170"/>
              <w:rPr>
                <w:highlight w:val="none"/>
              </w:rPr>
            </w:pPr>
            <w:r>
              <w:rPr>
                <w:spacing w:val="-1"/>
                <w:highlight w:val="none"/>
              </w:rPr>
              <w:t>构成投标文件的其他材料</w:t>
            </w:r>
          </w:p>
        </w:tc>
        <w:tc>
          <w:tcPr>
            <w:tcW w:w="4535" w:type="dxa"/>
            <w:vAlign w:val="top"/>
          </w:tcPr>
          <w:p w14:paraId="0E2C5110">
            <w:pPr>
              <w:pStyle w:val="7"/>
              <w:spacing w:before="21" w:line="256" w:lineRule="auto"/>
              <w:ind w:left="113" w:right="89" w:firstLine="8"/>
              <w:rPr>
                <w:color w:val="0000FF"/>
                <w:highlight w:val="none"/>
              </w:rPr>
            </w:pPr>
            <w:r>
              <w:rPr>
                <w:rFonts w:ascii="Calibri" w:hAnsi="Calibri" w:eastAsia="Calibri" w:cs="Calibri"/>
                <w:color w:val="0000FF"/>
                <w:highlight w:val="none"/>
              </w:rPr>
              <w:t>1.</w:t>
            </w:r>
            <w:r>
              <w:rPr>
                <w:color w:val="0000FF"/>
                <w:highlight w:val="none"/>
              </w:rPr>
              <w:t>招标文件要求提交的材料；</w:t>
            </w:r>
          </w:p>
          <w:p w14:paraId="79623625">
            <w:pPr>
              <w:pStyle w:val="7"/>
              <w:spacing w:before="21" w:line="256" w:lineRule="auto"/>
              <w:ind w:left="113" w:right="89" w:firstLine="8"/>
              <w:rPr>
                <w:highlight w:val="none"/>
              </w:rPr>
            </w:pPr>
            <w:r>
              <w:rPr>
                <w:rFonts w:ascii="Calibri" w:hAnsi="Calibri" w:eastAsia="Calibri" w:cs="Calibri"/>
                <w:color w:val="0000FF"/>
                <w:highlight w:val="none"/>
              </w:rPr>
              <w:t>2.</w:t>
            </w:r>
            <w:r>
              <w:rPr>
                <w:color w:val="0000FF"/>
                <w:highlight w:val="none"/>
              </w:rPr>
              <w:t>投标人认为</w:t>
            </w:r>
            <w:r>
              <w:rPr>
                <w:color w:val="0000FF"/>
                <w:spacing w:val="-1"/>
                <w:highlight w:val="none"/>
              </w:rPr>
              <w:t>需要</w:t>
            </w:r>
            <w:r>
              <w:rPr>
                <w:color w:val="0000FF"/>
                <w:spacing w:val="-4"/>
                <w:highlight w:val="none"/>
              </w:rPr>
              <w:t>提供的其他材料。</w:t>
            </w:r>
          </w:p>
        </w:tc>
      </w:tr>
      <w:tr w14:paraId="3A26A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1042" w:type="dxa"/>
            <w:vAlign w:val="top"/>
          </w:tcPr>
          <w:p w14:paraId="4C847CD2">
            <w:pPr>
              <w:spacing w:before="44"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3.2.1</w:t>
            </w:r>
          </w:p>
        </w:tc>
        <w:tc>
          <w:tcPr>
            <w:tcW w:w="2653" w:type="dxa"/>
            <w:vAlign w:val="top"/>
          </w:tcPr>
          <w:p w14:paraId="29024E42">
            <w:pPr>
              <w:pStyle w:val="7"/>
              <w:spacing w:before="21" w:line="220" w:lineRule="auto"/>
              <w:ind w:left="273"/>
              <w:rPr>
                <w:highlight w:val="none"/>
              </w:rPr>
            </w:pPr>
            <w:r>
              <w:rPr>
                <w:spacing w:val="-1"/>
                <w:highlight w:val="none"/>
              </w:rPr>
              <w:t>增值税税金的计算方法</w:t>
            </w:r>
          </w:p>
        </w:tc>
        <w:tc>
          <w:tcPr>
            <w:tcW w:w="4535" w:type="dxa"/>
            <w:vAlign w:val="top"/>
          </w:tcPr>
          <w:p w14:paraId="79D18845">
            <w:pPr>
              <w:pStyle w:val="7"/>
              <w:spacing w:before="22" w:line="220" w:lineRule="auto"/>
              <w:ind w:left="116"/>
              <w:rPr>
                <w:highlight w:val="none"/>
              </w:rPr>
            </w:pPr>
            <w:r>
              <w:rPr>
                <w:color w:val="0000FF"/>
                <w:spacing w:val="-2"/>
                <w:highlight w:val="none"/>
              </w:rPr>
              <w:t>一般计税法</w:t>
            </w:r>
          </w:p>
        </w:tc>
      </w:tr>
    </w:tbl>
    <w:p w14:paraId="56F5BE1A">
      <w:pPr>
        <w:rPr>
          <w:rFonts w:ascii="Arial"/>
          <w:sz w:val="21"/>
          <w:highlight w:val="none"/>
        </w:rPr>
      </w:pPr>
    </w:p>
    <w:p w14:paraId="1B32132D">
      <w:pPr>
        <w:rPr>
          <w:rFonts w:ascii="Arial" w:hAnsi="Arial" w:eastAsia="Arial" w:cs="Arial"/>
          <w:sz w:val="21"/>
          <w:szCs w:val="21"/>
          <w:highlight w:val="none"/>
        </w:rPr>
        <w:sectPr>
          <w:footerReference r:id="rId10" w:type="default"/>
          <w:pgSz w:w="11910" w:h="16845"/>
          <w:pgMar w:top="1431" w:right="1786" w:bottom="1065" w:left="1786" w:header="0" w:footer="838" w:gutter="0"/>
          <w:cols w:space="720" w:num="1"/>
        </w:sectPr>
      </w:pPr>
    </w:p>
    <w:p w14:paraId="3CFF55CA">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41D3C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1042" w:type="dxa"/>
            <w:vAlign w:val="top"/>
          </w:tcPr>
          <w:p w14:paraId="04E6553D">
            <w:pPr>
              <w:spacing w:before="22"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3.2.3</w:t>
            </w:r>
          </w:p>
        </w:tc>
        <w:tc>
          <w:tcPr>
            <w:tcW w:w="2653" w:type="dxa"/>
            <w:vAlign w:val="top"/>
          </w:tcPr>
          <w:p w14:paraId="0E2C837B">
            <w:pPr>
              <w:pStyle w:val="7"/>
              <w:spacing w:before="14" w:line="218" w:lineRule="auto"/>
              <w:ind w:left="901"/>
              <w:rPr>
                <w:highlight w:val="none"/>
              </w:rPr>
            </w:pPr>
            <w:r>
              <w:rPr>
                <w:spacing w:val="-1"/>
                <w:highlight w:val="none"/>
              </w:rPr>
              <w:t>报价方式</w:t>
            </w:r>
          </w:p>
        </w:tc>
        <w:tc>
          <w:tcPr>
            <w:tcW w:w="4535" w:type="dxa"/>
            <w:vAlign w:val="top"/>
          </w:tcPr>
          <w:p w14:paraId="61E4AB55">
            <w:pPr>
              <w:pStyle w:val="7"/>
              <w:spacing w:before="14" w:line="218" w:lineRule="auto"/>
              <w:ind w:left="130"/>
              <w:rPr>
                <w:highlight w:val="none"/>
              </w:rPr>
            </w:pPr>
            <w:r>
              <w:rPr>
                <w:color w:val="0000FF"/>
                <w:spacing w:val="-6"/>
                <w:highlight w:val="none"/>
              </w:rPr>
              <w:t>固定总价报价法。</w:t>
            </w:r>
          </w:p>
        </w:tc>
      </w:tr>
      <w:tr w14:paraId="63D0D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Align w:val="top"/>
          </w:tcPr>
          <w:p w14:paraId="431C419F">
            <w:pPr>
              <w:pStyle w:val="7"/>
              <w:spacing w:before="308" w:line="286" w:lineRule="exact"/>
              <w:jc w:val="right"/>
              <w:rPr>
                <w:highlight w:val="none"/>
              </w:rPr>
            </w:pPr>
            <w:r>
              <w:rPr>
                <w:rFonts w:ascii="Calibri" w:hAnsi="Calibri" w:eastAsia="Calibri" w:cs="Calibri"/>
                <w:spacing w:val="-8"/>
                <w:position w:val="1"/>
                <w:highlight w:val="none"/>
              </w:rPr>
              <w:t>3.2.4</w:t>
            </w:r>
            <w:r>
              <w:rPr>
                <w:spacing w:val="-8"/>
                <w:position w:val="1"/>
                <w:highlight w:val="none"/>
              </w:rPr>
              <w:t>（</w:t>
            </w:r>
            <w:r>
              <w:rPr>
                <w:rFonts w:ascii="Calibri" w:hAnsi="Calibri" w:eastAsia="Calibri" w:cs="Calibri"/>
                <w:spacing w:val="-8"/>
                <w:position w:val="1"/>
                <w:highlight w:val="none"/>
              </w:rPr>
              <w:t>A</w:t>
            </w:r>
            <w:r>
              <w:rPr>
                <w:spacing w:val="-8"/>
                <w:position w:val="1"/>
                <w:highlight w:val="none"/>
              </w:rPr>
              <w:t>）</w:t>
            </w:r>
          </w:p>
        </w:tc>
        <w:tc>
          <w:tcPr>
            <w:tcW w:w="2653" w:type="dxa"/>
            <w:vAlign w:val="top"/>
          </w:tcPr>
          <w:p w14:paraId="1DA39C7F">
            <w:pPr>
              <w:pStyle w:val="7"/>
              <w:spacing w:line="211" w:lineRule="auto"/>
              <w:ind w:left="695"/>
              <w:rPr>
                <w:highlight w:val="none"/>
              </w:rPr>
            </w:pPr>
            <w:r>
              <w:rPr>
                <w:spacing w:val="-2"/>
                <w:highlight w:val="none"/>
              </w:rPr>
              <w:t>最高投标限价</w:t>
            </w:r>
          </w:p>
        </w:tc>
        <w:tc>
          <w:tcPr>
            <w:tcW w:w="4535" w:type="dxa"/>
            <w:vAlign w:val="top"/>
          </w:tcPr>
          <w:p w14:paraId="5AD239E6">
            <w:pPr>
              <w:pStyle w:val="7"/>
              <w:spacing w:line="213" w:lineRule="auto"/>
              <w:ind w:left="134"/>
              <w:rPr>
                <w:highlight w:val="none"/>
              </w:rPr>
            </w:pPr>
            <w:r>
              <w:rPr>
                <w:color w:val="0000FF"/>
                <w:spacing w:val="-15"/>
                <w:highlight w:val="none"/>
              </w:rPr>
              <w:t>□</w:t>
            </w:r>
            <w:r>
              <w:rPr>
                <w:spacing w:val="-15"/>
                <w:highlight w:val="none"/>
              </w:rPr>
              <w:t>无</w:t>
            </w:r>
          </w:p>
          <w:p w14:paraId="41D71504">
            <w:pPr>
              <w:pStyle w:val="7"/>
              <w:spacing w:before="65" w:line="262" w:lineRule="auto"/>
              <w:ind w:left="114" w:right="104" w:firstLine="7"/>
              <w:rPr>
                <w:highlight w:val="none"/>
              </w:rPr>
            </w:pPr>
            <w:r>
              <w:rPr>
                <w:rFonts w:ascii="Segoe UI Symbol" w:hAnsi="Segoe UI Symbol" w:eastAsia="Segoe UI Symbol" w:cs="Segoe UI Symbol"/>
                <w:color w:val="0000FF"/>
                <w:spacing w:val="-4"/>
                <w:highlight w:val="none"/>
              </w:rPr>
              <w:t>☑</w:t>
            </w:r>
            <w:r>
              <w:rPr>
                <w:spacing w:val="-4"/>
                <w:highlight w:val="none"/>
              </w:rPr>
              <w:t>有，最高投标限价为</w:t>
            </w:r>
            <w:r>
              <w:rPr>
                <w:color w:val="0000FF"/>
                <w:spacing w:val="-4"/>
                <w:highlight w:val="none"/>
              </w:rPr>
              <w:t>第一标段最高限价</w:t>
            </w:r>
            <w:r>
              <w:rPr>
                <w:rFonts w:hint="eastAsia" w:ascii="Calibri" w:hAnsi="Calibri" w:cs="Calibri"/>
                <w:color w:val="0000FF"/>
                <w:spacing w:val="-4"/>
                <w:highlight w:val="none"/>
                <w:lang w:val="en-US" w:eastAsia="zh-CN"/>
              </w:rPr>
              <w:t>58.18</w:t>
            </w:r>
            <w:r>
              <w:rPr>
                <w:color w:val="0000FF"/>
                <w:spacing w:val="-4"/>
                <w:highlight w:val="none"/>
              </w:rPr>
              <w:t>万</w:t>
            </w:r>
            <w:r>
              <w:rPr>
                <w:color w:val="0000FF"/>
                <w:highlight w:val="none"/>
              </w:rPr>
              <w:t>元</w:t>
            </w:r>
          </w:p>
        </w:tc>
      </w:tr>
      <w:tr w14:paraId="4E0E3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04ED5AA5">
            <w:pPr>
              <w:pStyle w:val="7"/>
              <w:spacing w:before="158" w:line="286" w:lineRule="exact"/>
              <w:jc w:val="right"/>
              <w:rPr>
                <w:highlight w:val="none"/>
              </w:rPr>
            </w:pPr>
            <w:r>
              <w:rPr>
                <w:rFonts w:ascii="Calibri" w:hAnsi="Calibri" w:eastAsia="Calibri" w:cs="Calibri"/>
                <w:spacing w:val="-7"/>
                <w:position w:val="1"/>
                <w:highlight w:val="none"/>
              </w:rPr>
              <w:t>3.2.4</w:t>
            </w:r>
            <w:r>
              <w:rPr>
                <w:spacing w:val="-7"/>
                <w:position w:val="1"/>
                <w:highlight w:val="none"/>
              </w:rPr>
              <w:t>（</w:t>
            </w:r>
            <w:r>
              <w:rPr>
                <w:rFonts w:ascii="Calibri" w:hAnsi="Calibri" w:eastAsia="Calibri" w:cs="Calibri"/>
                <w:spacing w:val="-7"/>
                <w:position w:val="1"/>
                <w:highlight w:val="none"/>
              </w:rPr>
              <w:t>B</w:t>
            </w:r>
            <w:r>
              <w:rPr>
                <w:spacing w:val="-7"/>
                <w:position w:val="1"/>
                <w:highlight w:val="none"/>
              </w:rPr>
              <w:t>）</w:t>
            </w:r>
          </w:p>
        </w:tc>
        <w:tc>
          <w:tcPr>
            <w:tcW w:w="2653" w:type="dxa"/>
            <w:vAlign w:val="top"/>
          </w:tcPr>
          <w:p w14:paraId="19D84A91">
            <w:pPr>
              <w:pStyle w:val="7"/>
              <w:spacing w:before="8" w:line="218" w:lineRule="auto"/>
              <w:ind w:left="695"/>
              <w:rPr>
                <w:highlight w:val="none"/>
              </w:rPr>
            </w:pPr>
            <w:r>
              <w:rPr>
                <w:spacing w:val="-2"/>
                <w:highlight w:val="none"/>
              </w:rPr>
              <w:t>最低投标限价</w:t>
            </w:r>
          </w:p>
        </w:tc>
        <w:tc>
          <w:tcPr>
            <w:tcW w:w="4535" w:type="dxa"/>
            <w:vAlign w:val="top"/>
          </w:tcPr>
          <w:p w14:paraId="5B9332C8">
            <w:pPr>
              <w:pStyle w:val="7"/>
              <w:spacing w:before="7" w:line="221" w:lineRule="auto"/>
              <w:ind w:left="121"/>
              <w:rPr>
                <w:highlight w:val="none"/>
              </w:rPr>
            </w:pPr>
            <w:r>
              <w:rPr>
                <w:rFonts w:ascii="Segoe UI Symbol" w:hAnsi="Segoe UI Symbol" w:eastAsia="Segoe UI Symbol" w:cs="Segoe UI Symbol"/>
                <w:color w:val="0000FF"/>
                <w:spacing w:val="-9"/>
                <w:highlight w:val="none"/>
              </w:rPr>
              <w:t>☑</w:t>
            </w:r>
            <w:r>
              <w:rPr>
                <w:spacing w:val="-9"/>
                <w:highlight w:val="none"/>
              </w:rPr>
              <w:t>无</w:t>
            </w:r>
          </w:p>
          <w:p w14:paraId="4B87233E">
            <w:pPr>
              <w:pStyle w:val="7"/>
              <w:spacing w:before="35" w:line="218" w:lineRule="auto"/>
              <w:ind w:left="134"/>
              <w:rPr>
                <w:highlight w:val="none"/>
              </w:rPr>
            </w:pPr>
            <w:r>
              <w:rPr>
                <w:color w:val="0000FF"/>
                <w:spacing w:val="-3"/>
                <w:highlight w:val="none"/>
              </w:rPr>
              <w:t>□</w:t>
            </w:r>
            <w:r>
              <w:rPr>
                <w:spacing w:val="-3"/>
                <w:highlight w:val="none"/>
              </w:rPr>
              <w:t>有，最低投标限价为</w:t>
            </w:r>
          </w:p>
        </w:tc>
      </w:tr>
      <w:tr w14:paraId="49FF5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042" w:type="dxa"/>
            <w:vAlign w:val="top"/>
          </w:tcPr>
          <w:p w14:paraId="775F9801">
            <w:pPr>
              <w:spacing w:line="289" w:lineRule="auto"/>
              <w:rPr>
                <w:rFonts w:ascii="Arial"/>
                <w:sz w:val="21"/>
                <w:highlight w:val="none"/>
              </w:rPr>
            </w:pPr>
          </w:p>
          <w:p w14:paraId="06332E8C">
            <w:pPr>
              <w:spacing w:line="290" w:lineRule="auto"/>
              <w:rPr>
                <w:rFonts w:ascii="Arial"/>
                <w:sz w:val="21"/>
                <w:highlight w:val="none"/>
              </w:rPr>
            </w:pPr>
          </w:p>
          <w:p w14:paraId="77159A0F">
            <w:pPr>
              <w:spacing w:before="64"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3.2.5</w:t>
            </w:r>
          </w:p>
        </w:tc>
        <w:tc>
          <w:tcPr>
            <w:tcW w:w="2653" w:type="dxa"/>
            <w:vAlign w:val="top"/>
          </w:tcPr>
          <w:p w14:paraId="425149F1">
            <w:pPr>
              <w:pStyle w:val="7"/>
              <w:spacing w:before="9" w:line="218" w:lineRule="auto"/>
              <w:ind w:left="380"/>
              <w:rPr>
                <w:highlight w:val="none"/>
              </w:rPr>
            </w:pPr>
            <w:r>
              <w:rPr>
                <w:spacing w:val="-1"/>
                <w:highlight w:val="none"/>
              </w:rPr>
              <w:t>投标报价的其他要求</w:t>
            </w:r>
          </w:p>
        </w:tc>
        <w:tc>
          <w:tcPr>
            <w:tcW w:w="4535" w:type="dxa"/>
            <w:vAlign w:val="top"/>
          </w:tcPr>
          <w:p w14:paraId="6B2596AC">
            <w:pPr>
              <w:pStyle w:val="7"/>
              <w:spacing w:before="7" w:line="271" w:lineRule="auto"/>
              <w:ind w:left="112" w:right="86" w:firstLine="2"/>
              <w:jc w:val="both"/>
              <w:rPr>
                <w:highlight w:val="none"/>
              </w:rPr>
            </w:pPr>
            <w:r>
              <w:rPr>
                <w:color w:val="0000FF"/>
                <w:spacing w:val="-5"/>
                <w:highlight w:val="none"/>
              </w:rPr>
              <w:t>投标人的投标报价不得超过最高投标限价。超过最高限价的报价为无效报价，投标人的投标报价应包含完成本项目的全部费用。投标人对报价的准确性和完整性负责，任何漏报、报错等均是投</w:t>
            </w:r>
            <w:r>
              <w:rPr>
                <w:color w:val="0000FF"/>
                <w:spacing w:val="-6"/>
                <w:highlight w:val="none"/>
              </w:rPr>
              <w:t>标人的风险。</w:t>
            </w:r>
          </w:p>
        </w:tc>
      </w:tr>
      <w:tr w14:paraId="6E321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1042" w:type="dxa"/>
            <w:vAlign w:val="top"/>
          </w:tcPr>
          <w:p w14:paraId="3B017FAE">
            <w:pPr>
              <w:spacing w:before="3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3.3.1</w:t>
            </w:r>
          </w:p>
        </w:tc>
        <w:tc>
          <w:tcPr>
            <w:tcW w:w="2653" w:type="dxa"/>
            <w:vAlign w:val="top"/>
          </w:tcPr>
          <w:p w14:paraId="7182A0FD">
            <w:pPr>
              <w:pStyle w:val="7"/>
              <w:spacing w:before="11" w:line="220" w:lineRule="auto"/>
              <w:ind w:left="800"/>
              <w:rPr>
                <w:highlight w:val="none"/>
              </w:rPr>
            </w:pPr>
            <w:r>
              <w:rPr>
                <w:spacing w:val="-2"/>
                <w:highlight w:val="none"/>
              </w:rPr>
              <w:t>投标有效期</w:t>
            </w:r>
          </w:p>
        </w:tc>
        <w:tc>
          <w:tcPr>
            <w:tcW w:w="4535" w:type="dxa"/>
            <w:vAlign w:val="top"/>
          </w:tcPr>
          <w:p w14:paraId="4F823DCD">
            <w:pPr>
              <w:pStyle w:val="7"/>
              <w:spacing w:before="11"/>
              <w:ind w:left="147"/>
              <w:rPr>
                <w:highlight w:val="none"/>
              </w:rPr>
            </w:pPr>
            <w:r>
              <w:rPr>
                <w:spacing w:val="-2"/>
                <w:highlight w:val="none"/>
              </w:rPr>
              <w:t>自投标人提交投标文件截止之日起计算</w:t>
            </w:r>
            <w:r>
              <w:rPr>
                <w:spacing w:val="-34"/>
                <w:highlight w:val="none"/>
              </w:rPr>
              <w:t xml:space="preserve"> </w:t>
            </w:r>
            <w:r>
              <w:rPr>
                <w:rFonts w:ascii="Calibri" w:hAnsi="Calibri" w:eastAsia="Calibri" w:cs="Calibri"/>
                <w:color w:val="0000FF"/>
                <w:spacing w:val="-2"/>
                <w:highlight w:val="none"/>
              </w:rPr>
              <w:t xml:space="preserve">90  </w:t>
            </w:r>
            <w:r>
              <w:rPr>
                <w:spacing w:val="-2"/>
                <w:highlight w:val="none"/>
              </w:rPr>
              <w:t>日</w:t>
            </w:r>
          </w:p>
        </w:tc>
      </w:tr>
      <w:tr w14:paraId="3EE45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11" w:hRule="atLeast"/>
        </w:trPr>
        <w:tc>
          <w:tcPr>
            <w:tcW w:w="1042" w:type="dxa"/>
            <w:vAlign w:val="top"/>
          </w:tcPr>
          <w:p w14:paraId="1846A2C0">
            <w:pPr>
              <w:spacing w:line="241" w:lineRule="auto"/>
              <w:rPr>
                <w:rFonts w:ascii="Arial"/>
                <w:sz w:val="21"/>
                <w:highlight w:val="none"/>
              </w:rPr>
            </w:pPr>
          </w:p>
          <w:p w14:paraId="7568B4BB">
            <w:pPr>
              <w:spacing w:line="241" w:lineRule="auto"/>
              <w:rPr>
                <w:rFonts w:ascii="Arial"/>
                <w:sz w:val="21"/>
                <w:highlight w:val="none"/>
              </w:rPr>
            </w:pPr>
          </w:p>
          <w:p w14:paraId="1C3103AC">
            <w:pPr>
              <w:spacing w:line="241" w:lineRule="auto"/>
              <w:rPr>
                <w:rFonts w:ascii="Arial"/>
                <w:sz w:val="21"/>
                <w:highlight w:val="none"/>
              </w:rPr>
            </w:pPr>
          </w:p>
          <w:p w14:paraId="5DE9B7EE">
            <w:pPr>
              <w:spacing w:line="241" w:lineRule="auto"/>
              <w:rPr>
                <w:rFonts w:ascii="Arial"/>
                <w:sz w:val="21"/>
                <w:highlight w:val="none"/>
              </w:rPr>
            </w:pPr>
          </w:p>
          <w:p w14:paraId="619EEE32">
            <w:pPr>
              <w:spacing w:line="241" w:lineRule="auto"/>
              <w:rPr>
                <w:rFonts w:ascii="Arial"/>
                <w:sz w:val="21"/>
                <w:highlight w:val="none"/>
              </w:rPr>
            </w:pPr>
          </w:p>
          <w:p w14:paraId="3E0350CC">
            <w:pPr>
              <w:spacing w:line="241" w:lineRule="auto"/>
              <w:rPr>
                <w:rFonts w:ascii="Arial"/>
                <w:sz w:val="21"/>
                <w:highlight w:val="none"/>
              </w:rPr>
            </w:pPr>
          </w:p>
          <w:p w14:paraId="22015149">
            <w:pPr>
              <w:spacing w:line="241" w:lineRule="auto"/>
              <w:rPr>
                <w:rFonts w:ascii="Arial"/>
                <w:sz w:val="21"/>
                <w:highlight w:val="none"/>
              </w:rPr>
            </w:pPr>
          </w:p>
          <w:p w14:paraId="1E4AD858">
            <w:pPr>
              <w:spacing w:line="241" w:lineRule="auto"/>
              <w:rPr>
                <w:rFonts w:ascii="Arial"/>
                <w:sz w:val="21"/>
                <w:highlight w:val="none"/>
              </w:rPr>
            </w:pPr>
          </w:p>
          <w:p w14:paraId="101956F6">
            <w:pPr>
              <w:spacing w:line="241" w:lineRule="auto"/>
              <w:rPr>
                <w:rFonts w:ascii="Arial"/>
                <w:sz w:val="21"/>
                <w:highlight w:val="none"/>
              </w:rPr>
            </w:pPr>
          </w:p>
          <w:p w14:paraId="17623F16">
            <w:pPr>
              <w:spacing w:line="241" w:lineRule="auto"/>
              <w:rPr>
                <w:rFonts w:ascii="Arial"/>
                <w:sz w:val="21"/>
                <w:highlight w:val="none"/>
              </w:rPr>
            </w:pPr>
          </w:p>
          <w:p w14:paraId="7CC5D6B2">
            <w:pPr>
              <w:spacing w:line="241" w:lineRule="auto"/>
              <w:rPr>
                <w:rFonts w:ascii="Arial"/>
                <w:sz w:val="21"/>
                <w:highlight w:val="none"/>
              </w:rPr>
            </w:pPr>
          </w:p>
          <w:p w14:paraId="3CCDB607">
            <w:pPr>
              <w:spacing w:line="241" w:lineRule="auto"/>
              <w:rPr>
                <w:rFonts w:ascii="Arial"/>
                <w:sz w:val="21"/>
                <w:highlight w:val="none"/>
              </w:rPr>
            </w:pPr>
          </w:p>
          <w:p w14:paraId="7D2E519D">
            <w:pPr>
              <w:spacing w:line="241" w:lineRule="auto"/>
              <w:rPr>
                <w:rFonts w:ascii="Arial"/>
                <w:sz w:val="21"/>
                <w:highlight w:val="none"/>
              </w:rPr>
            </w:pPr>
          </w:p>
          <w:p w14:paraId="16BABFA4">
            <w:pPr>
              <w:spacing w:line="241" w:lineRule="auto"/>
              <w:rPr>
                <w:rFonts w:ascii="Arial"/>
                <w:sz w:val="21"/>
                <w:highlight w:val="none"/>
              </w:rPr>
            </w:pPr>
          </w:p>
          <w:p w14:paraId="1F57489C">
            <w:pPr>
              <w:spacing w:line="241" w:lineRule="auto"/>
              <w:rPr>
                <w:rFonts w:ascii="Arial"/>
                <w:sz w:val="21"/>
                <w:highlight w:val="none"/>
              </w:rPr>
            </w:pPr>
          </w:p>
          <w:p w14:paraId="5309769E">
            <w:pPr>
              <w:spacing w:line="241" w:lineRule="auto"/>
              <w:rPr>
                <w:rFonts w:ascii="Arial"/>
                <w:sz w:val="21"/>
                <w:highlight w:val="none"/>
              </w:rPr>
            </w:pPr>
          </w:p>
          <w:p w14:paraId="787C50EC">
            <w:pPr>
              <w:spacing w:line="241" w:lineRule="auto"/>
              <w:rPr>
                <w:rFonts w:ascii="Arial"/>
                <w:sz w:val="21"/>
                <w:highlight w:val="none"/>
              </w:rPr>
            </w:pPr>
          </w:p>
          <w:p w14:paraId="02424FCE">
            <w:pPr>
              <w:spacing w:line="241" w:lineRule="auto"/>
              <w:rPr>
                <w:rFonts w:ascii="Arial"/>
                <w:sz w:val="21"/>
                <w:highlight w:val="none"/>
              </w:rPr>
            </w:pPr>
          </w:p>
          <w:p w14:paraId="266CBD38">
            <w:pPr>
              <w:spacing w:line="241" w:lineRule="auto"/>
              <w:rPr>
                <w:rFonts w:ascii="Arial"/>
                <w:sz w:val="21"/>
                <w:highlight w:val="none"/>
              </w:rPr>
            </w:pPr>
          </w:p>
          <w:p w14:paraId="01F3680A">
            <w:pPr>
              <w:spacing w:line="242" w:lineRule="auto"/>
              <w:rPr>
                <w:rFonts w:ascii="Arial"/>
                <w:sz w:val="21"/>
                <w:highlight w:val="none"/>
              </w:rPr>
            </w:pPr>
          </w:p>
          <w:p w14:paraId="10DB7ED6">
            <w:pPr>
              <w:spacing w:before="6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3.4.1</w:t>
            </w:r>
          </w:p>
        </w:tc>
        <w:tc>
          <w:tcPr>
            <w:tcW w:w="2653" w:type="dxa"/>
            <w:vAlign w:val="top"/>
          </w:tcPr>
          <w:p w14:paraId="4156D456">
            <w:pPr>
              <w:rPr>
                <w:rFonts w:ascii="Arial"/>
                <w:sz w:val="21"/>
                <w:highlight w:val="none"/>
              </w:rPr>
            </w:pPr>
          </w:p>
          <w:p w14:paraId="68C51402">
            <w:pPr>
              <w:rPr>
                <w:rFonts w:ascii="Arial"/>
                <w:sz w:val="21"/>
                <w:highlight w:val="none"/>
              </w:rPr>
            </w:pPr>
          </w:p>
          <w:p w14:paraId="466FEFC7">
            <w:pPr>
              <w:rPr>
                <w:rFonts w:ascii="Arial"/>
                <w:sz w:val="21"/>
                <w:highlight w:val="none"/>
              </w:rPr>
            </w:pPr>
          </w:p>
          <w:p w14:paraId="1FE7A388">
            <w:pPr>
              <w:rPr>
                <w:rFonts w:ascii="Arial"/>
                <w:sz w:val="21"/>
                <w:highlight w:val="none"/>
              </w:rPr>
            </w:pPr>
          </w:p>
          <w:p w14:paraId="59064FF9">
            <w:pPr>
              <w:rPr>
                <w:rFonts w:ascii="Arial"/>
                <w:sz w:val="21"/>
                <w:highlight w:val="none"/>
              </w:rPr>
            </w:pPr>
          </w:p>
          <w:p w14:paraId="38F5DE4C">
            <w:pPr>
              <w:rPr>
                <w:rFonts w:ascii="Arial"/>
                <w:sz w:val="21"/>
                <w:highlight w:val="none"/>
              </w:rPr>
            </w:pPr>
          </w:p>
          <w:p w14:paraId="7EE9EF30">
            <w:pPr>
              <w:rPr>
                <w:rFonts w:ascii="Arial"/>
                <w:sz w:val="21"/>
                <w:highlight w:val="none"/>
              </w:rPr>
            </w:pPr>
          </w:p>
          <w:p w14:paraId="61D9835C">
            <w:pPr>
              <w:rPr>
                <w:rFonts w:ascii="Arial"/>
                <w:sz w:val="21"/>
                <w:highlight w:val="none"/>
              </w:rPr>
            </w:pPr>
          </w:p>
          <w:p w14:paraId="68EB2D5E">
            <w:pPr>
              <w:rPr>
                <w:rFonts w:ascii="Arial"/>
                <w:sz w:val="21"/>
                <w:highlight w:val="none"/>
              </w:rPr>
            </w:pPr>
          </w:p>
          <w:p w14:paraId="4D0244D0">
            <w:pPr>
              <w:rPr>
                <w:rFonts w:ascii="Arial"/>
                <w:sz w:val="21"/>
                <w:highlight w:val="none"/>
              </w:rPr>
            </w:pPr>
          </w:p>
          <w:p w14:paraId="4089E7D7">
            <w:pPr>
              <w:rPr>
                <w:rFonts w:ascii="Arial"/>
                <w:sz w:val="21"/>
                <w:highlight w:val="none"/>
              </w:rPr>
            </w:pPr>
          </w:p>
          <w:p w14:paraId="78E90CF9">
            <w:pPr>
              <w:spacing w:line="241" w:lineRule="auto"/>
              <w:rPr>
                <w:rFonts w:ascii="Arial"/>
                <w:sz w:val="21"/>
                <w:highlight w:val="none"/>
              </w:rPr>
            </w:pPr>
          </w:p>
          <w:p w14:paraId="5AF4644D">
            <w:pPr>
              <w:spacing w:line="241" w:lineRule="auto"/>
              <w:rPr>
                <w:rFonts w:ascii="Arial"/>
                <w:sz w:val="21"/>
                <w:highlight w:val="none"/>
              </w:rPr>
            </w:pPr>
          </w:p>
          <w:p w14:paraId="7193C0AB">
            <w:pPr>
              <w:spacing w:line="241" w:lineRule="auto"/>
              <w:rPr>
                <w:rFonts w:ascii="Arial"/>
                <w:sz w:val="21"/>
                <w:highlight w:val="none"/>
              </w:rPr>
            </w:pPr>
          </w:p>
          <w:p w14:paraId="6C48C144">
            <w:pPr>
              <w:spacing w:line="241" w:lineRule="auto"/>
              <w:rPr>
                <w:rFonts w:ascii="Arial"/>
                <w:sz w:val="21"/>
                <w:highlight w:val="none"/>
              </w:rPr>
            </w:pPr>
          </w:p>
          <w:p w14:paraId="7CA8DCB6">
            <w:pPr>
              <w:spacing w:line="241" w:lineRule="auto"/>
              <w:rPr>
                <w:rFonts w:ascii="Arial"/>
                <w:sz w:val="21"/>
                <w:highlight w:val="none"/>
              </w:rPr>
            </w:pPr>
          </w:p>
          <w:p w14:paraId="68EBFEE1">
            <w:pPr>
              <w:spacing w:line="241" w:lineRule="auto"/>
              <w:rPr>
                <w:rFonts w:ascii="Arial"/>
                <w:sz w:val="21"/>
                <w:highlight w:val="none"/>
              </w:rPr>
            </w:pPr>
          </w:p>
          <w:p w14:paraId="7A27249D">
            <w:pPr>
              <w:spacing w:line="241" w:lineRule="auto"/>
              <w:rPr>
                <w:rFonts w:ascii="Arial"/>
                <w:sz w:val="21"/>
                <w:highlight w:val="none"/>
              </w:rPr>
            </w:pPr>
          </w:p>
          <w:p w14:paraId="070BC797">
            <w:pPr>
              <w:spacing w:line="241" w:lineRule="auto"/>
              <w:rPr>
                <w:rFonts w:ascii="Arial"/>
                <w:sz w:val="21"/>
                <w:highlight w:val="none"/>
              </w:rPr>
            </w:pPr>
          </w:p>
          <w:p w14:paraId="3138EE86">
            <w:pPr>
              <w:spacing w:line="241" w:lineRule="auto"/>
              <w:rPr>
                <w:rFonts w:ascii="Arial"/>
                <w:sz w:val="21"/>
                <w:highlight w:val="none"/>
              </w:rPr>
            </w:pPr>
          </w:p>
          <w:p w14:paraId="473CFFD4">
            <w:pPr>
              <w:pStyle w:val="7"/>
              <w:spacing w:before="68" w:line="220" w:lineRule="auto"/>
              <w:ind w:left="800"/>
              <w:rPr>
                <w:highlight w:val="none"/>
              </w:rPr>
            </w:pPr>
            <w:r>
              <w:rPr>
                <w:spacing w:val="-2"/>
                <w:highlight w:val="none"/>
              </w:rPr>
              <w:t>投标保证金</w:t>
            </w:r>
          </w:p>
        </w:tc>
        <w:tc>
          <w:tcPr>
            <w:tcW w:w="4535" w:type="dxa"/>
            <w:vAlign w:val="top"/>
          </w:tcPr>
          <w:p w14:paraId="04AE28B7">
            <w:pPr>
              <w:pStyle w:val="7"/>
              <w:spacing w:before="12" w:line="221"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不提交</w:t>
            </w:r>
          </w:p>
          <w:p w14:paraId="00BA6724">
            <w:pPr>
              <w:pStyle w:val="7"/>
              <w:spacing w:before="35" w:line="220" w:lineRule="auto"/>
              <w:ind w:left="134"/>
              <w:rPr>
                <w:highlight w:val="none"/>
              </w:rPr>
            </w:pPr>
            <w:r>
              <w:rPr>
                <w:color w:val="0000FF"/>
                <w:spacing w:val="-15"/>
                <w:highlight w:val="none"/>
              </w:rPr>
              <w:t>□</w:t>
            </w:r>
            <w:r>
              <w:rPr>
                <w:spacing w:val="-15"/>
                <w:highlight w:val="none"/>
              </w:rPr>
              <w:t>提交，</w:t>
            </w:r>
          </w:p>
          <w:p w14:paraId="40FE3214">
            <w:pPr>
              <w:pStyle w:val="7"/>
              <w:spacing w:before="64" w:line="270" w:lineRule="auto"/>
              <w:ind w:left="113" w:right="103" w:firstLine="8"/>
              <w:rPr>
                <w:highlight w:val="none"/>
              </w:rPr>
            </w:pPr>
            <w:r>
              <w:rPr>
                <w:rFonts w:ascii="Calibri" w:hAnsi="Calibri" w:eastAsia="Calibri" w:cs="Calibri"/>
                <w:spacing w:val="2"/>
                <w:highlight w:val="none"/>
              </w:rPr>
              <w:t>1.</w:t>
            </w:r>
            <w:r>
              <w:rPr>
                <w:spacing w:val="2"/>
                <w:highlight w:val="none"/>
              </w:rPr>
              <w:t>递交截止时间（到账时间</w:t>
            </w:r>
            <w:r>
              <w:rPr>
                <w:spacing w:val="-53"/>
                <w:highlight w:val="none"/>
              </w:rPr>
              <w:t>）：</w:t>
            </w:r>
            <w:r>
              <w:rPr>
                <w:spacing w:val="2"/>
                <w:highlight w:val="none"/>
              </w:rPr>
              <w:t>同本标段投标截</w:t>
            </w:r>
            <w:r>
              <w:rPr>
                <w:spacing w:val="-8"/>
                <w:highlight w:val="none"/>
              </w:rPr>
              <w:t>止时间。</w:t>
            </w:r>
          </w:p>
          <w:p w14:paraId="58AA91A8">
            <w:pPr>
              <w:pStyle w:val="7"/>
              <w:spacing w:before="16"/>
              <w:ind w:left="116"/>
              <w:rPr>
                <w:highlight w:val="none"/>
              </w:rPr>
            </w:pPr>
            <w:r>
              <w:rPr>
                <w:rFonts w:ascii="Calibri" w:hAnsi="Calibri" w:eastAsia="Calibri" w:cs="Calibri"/>
                <w:spacing w:val="-5"/>
                <w:highlight w:val="none"/>
              </w:rPr>
              <w:t>2.</w:t>
            </w:r>
            <w:r>
              <w:rPr>
                <w:spacing w:val="-5"/>
                <w:highlight w:val="none"/>
              </w:rPr>
              <w:t>金额：元。</w:t>
            </w:r>
          </w:p>
          <w:p w14:paraId="54F01F50">
            <w:pPr>
              <w:pStyle w:val="7"/>
              <w:spacing w:before="41" w:line="276" w:lineRule="auto"/>
              <w:ind w:left="115"/>
              <w:rPr>
                <w:highlight w:val="none"/>
              </w:rPr>
            </w:pPr>
            <w:r>
              <w:rPr>
                <w:rFonts w:ascii="Calibri" w:hAnsi="Calibri" w:eastAsia="Calibri" w:cs="Calibri"/>
                <w:spacing w:val="-4"/>
                <w:highlight w:val="none"/>
              </w:rPr>
              <w:t>3.</w:t>
            </w:r>
            <w:r>
              <w:rPr>
                <w:rFonts w:ascii="Calibri" w:hAnsi="Calibri" w:eastAsia="Calibri" w:cs="Calibri"/>
                <w:spacing w:val="18"/>
                <w:w w:val="101"/>
                <w:highlight w:val="none"/>
              </w:rPr>
              <w:t xml:space="preserve">  </w:t>
            </w:r>
            <w:r>
              <w:rPr>
                <w:spacing w:val="-4"/>
                <w:highlight w:val="none"/>
              </w:rPr>
              <w:t>形式：投标人应当采用现金、电子银行保函、</w:t>
            </w:r>
            <w:r>
              <w:rPr>
                <w:spacing w:val="-5"/>
                <w:highlight w:val="none"/>
              </w:rPr>
              <w:t>电子担保保函、电子保险保单中的一种形式递交</w:t>
            </w:r>
            <w:r>
              <w:rPr>
                <w:spacing w:val="-7"/>
                <w:highlight w:val="none"/>
              </w:rPr>
              <w:t>投标担保。</w:t>
            </w:r>
          </w:p>
          <w:p w14:paraId="23C23A16">
            <w:pPr>
              <w:pStyle w:val="7"/>
              <w:spacing w:before="5" w:line="241" w:lineRule="auto"/>
              <w:ind w:left="109"/>
              <w:rPr>
                <w:highlight w:val="none"/>
              </w:rPr>
            </w:pPr>
            <w:r>
              <w:rPr>
                <w:rFonts w:ascii="Calibri" w:hAnsi="Calibri" w:eastAsia="Calibri" w:cs="Calibri"/>
                <w:spacing w:val="-6"/>
                <w:highlight w:val="none"/>
              </w:rPr>
              <w:t>4.</w:t>
            </w:r>
            <w:r>
              <w:rPr>
                <w:rFonts w:ascii="Calibri" w:hAnsi="Calibri" w:eastAsia="Calibri" w:cs="Calibri"/>
                <w:spacing w:val="16"/>
                <w:highlight w:val="none"/>
              </w:rPr>
              <w:t xml:space="preserve">  </w:t>
            </w:r>
            <w:r>
              <w:rPr>
                <w:spacing w:val="-6"/>
                <w:highlight w:val="none"/>
              </w:rPr>
              <w:t>递交方式及要求：</w:t>
            </w:r>
          </w:p>
          <w:p w14:paraId="443AFD98">
            <w:pPr>
              <w:pStyle w:val="7"/>
              <w:spacing w:before="25" w:line="239" w:lineRule="auto"/>
              <w:ind w:left="118"/>
              <w:rPr>
                <w:highlight w:val="none"/>
              </w:rPr>
            </w:pPr>
            <w:r>
              <w:rPr>
                <w:spacing w:val="-3"/>
                <w:highlight w:val="none"/>
              </w:rPr>
              <w:t>（</w:t>
            </w:r>
            <w:r>
              <w:rPr>
                <w:rFonts w:ascii="Calibri" w:hAnsi="Calibri" w:eastAsia="Calibri" w:cs="Calibri"/>
                <w:spacing w:val="-3"/>
                <w:highlight w:val="none"/>
              </w:rPr>
              <w:t>1</w:t>
            </w:r>
            <w:r>
              <w:rPr>
                <w:spacing w:val="-3"/>
                <w:highlight w:val="none"/>
              </w:rPr>
              <w:t>）采用现金方式</w:t>
            </w:r>
          </w:p>
          <w:p w14:paraId="4A5E4C9A">
            <w:pPr>
              <w:pStyle w:val="7"/>
              <w:spacing w:before="45" w:line="269" w:lineRule="auto"/>
              <w:ind w:left="116" w:right="117" w:firstLine="6"/>
              <w:rPr>
                <w:highlight w:val="none"/>
              </w:rPr>
            </w:pPr>
            <w:r>
              <w:rPr>
                <w:rFonts w:ascii="Calibri" w:hAnsi="Calibri" w:eastAsia="Calibri" w:cs="Calibri"/>
                <w:spacing w:val="-2"/>
                <w:highlight w:val="none"/>
              </w:rPr>
              <w:t>1</w:t>
            </w:r>
            <w:r>
              <w:rPr>
                <w:spacing w:val="-2"/>
                <w:highlight w:val="none"/>
              </w:rPr>
              <w:t>）必须从投标人的基本账户汇至招标人指定的</w:t>
            </w:r>
            <w:r>
              <w:rPr>
                <w:spacing w:val="-6"/>
                <w:highlight w:val="none"/>
              </w:rPr>
              <w:t>账户及账号。</w:t>
            </w:r>
          </w:p>
          <w:p w14:paraId="6AC68B76">
            <w:pPr>
              <w:pStyle w:val="7"/>
              <w:spacing w:before="17" w:line="220" w:lineRule="auto"/>
              <w:ind w:left="113"/>
              <w:rPr>
                <w:highlight w:val="none"/>
              </w:rPr>
            </w:pPr>
            <w:r>
              <w:rPr>
                <w:spacing w:val="-3"/>
                <w:highlight w:val="none"/>
              </w:rPr>
              <w:t>招标编号</w:t>
            </w:r>
            <w:r>
              <w:rPr>
                <w:spacing w:val="-44"/>
                <w:w w:val="85"/>
                <w:highlight w:val="none"/>
              </w:rPr>
              <w:t>：；</w:t>
            </w:r>
          </w:p>
          <w:p w14:paraId="75D87AD1">
            <w:pPr>
              <w:pStyle w:val="7"/>
              <w:spacing w:before="66" w:line="220" w:lineRule="auto"/>
              <w:ind w:left="116"/>
              <w:rPr>
                <w:highlight w:val="none"/>
              </w:rPr>
            </w:pPr>
            <w:r>
              <w:rPr>
                <w:spacing w:val="-3"/>
                <w:highlight w:val="none"/>
              </w:rPr>
              <w:t>项目名称</w:t>
            </w:r>
            <w:r>
              <w:rPr>
                <w:spacing w:val="-44"/>
                <w:w w:val="84"/>
                <w:highlight w:val="none"/>
              </w:rPr>
              <w:t>：；</w:t>
            </w:r>
          </w:p>
          <w:p w14:paraId="3195F955">
            <w:pPr>
              <w:pStyle w:val="7"/>
              <w:spacing w:before="65" w:line="220" w:lineRule="auto"/>
              <w:ind w:left="113"/>
              <w:rPr>
                <w:highlight w:val="none"/>
              </w:rPr>
            </w:pPr>
            <w:r>
              <w:rPr>
                <w:spacing w:val="-17"/>
                <w:highlight w:val="none"/>
              </w:rPr>
              <w:t>保证金账号</w:t>
            </w:r>
            <w:r>
              <w:rPr>
                <w:spacing w:val="-39"/>
                <w:highlight w:val="none"/>
              </w:rPr>
              <w:t>：；</w:t>
            </w:r>
          </w:p>
          <w:p w14:paraId="00751661">
            <w:pPr>
              <w:pStyle w:val="7"/>
              <w:spacing w:before="65" w:line="220" w:lineRule="auto"/>
              <w:ind w:left="116"/>
              <w:rPr>
                <w:highlight w:val="none"/>
              </w:rPr>
            </w:pPr>
            <w:r>
              <w:rPr>
                <w:spacing w:val="-3"/>
                <w:highlight w:val="none"/>
              </w:rPr>
              <w:t>账户名称</w:t>
            </w:r>
            <w:r>
              <w:rPr>
                <w:spacing w:val="-44"/>
                <w:w w:val="84"/>
                <w:highlight w:val="none"/>
              </w:rPr>
              <w:t>：；</w:t>
            </w:r>
          </w:p>
          <w:p w14:paraId="46A54C67">
            <w:pPr>
              <w:pStyle w:val="7"/>
              <w:spacing w:before="65" w:line="220" w:lineRule="auto"/>
              <w:ind w:left="113"/>
              <w:rPr>
                <w:highlight w:val="none"/>
              </w:rPr>
            </w:pPr>
            <w:r>
              <w:rPr>
                <w:spacing w:val="-3"/>
                <w:highlight w:val="none"/>
              </w:rPr>
              <w:t>开户银行</w:t>
            </w:r>
            <w:r>
              <w:rPr>
                <w:spacing w:val="-44"/>
                <w:w w:val="85"/>
                <w:highlight w:val="none"/>
              </w:rPr>
              <w:t>：；</w:t>
            </w:r>
          </w:p>
          <w:p w14:paraId="4F08E9D9">
            <w:pPr>
              <w:pStyle w:val="7"/>
              <w:spacing w:before="65" w:line="220" w:lineRule="auto"/>
              <w:ind w:left="113"/>
              <w:rPr>
                <w:highlight w:val="none"/>
              </w:rPr>
            </w:pPr>
            <w:r>
              <w:rPr>
                <w:spacing w:val="-24"/>
                <w:highlight w:val="none"/>
              </w:rPr>
              <w:t>其他要求：。</w:t>
            </w:r>
          </w:p>
          <w:p w14:paraId="1CD1C098">
            <w:pPr>
              <w:pStyle w:val="7"/>
              <w:spacing w:before="50" w:line="277" w:lineRule="auto"/>
              <w:ind w:left="115" w:right="25" w:firstLine="1"/>
              <w:rPr>
                <w:highlight w:val="none"/>
              </w:rPr>
            </w:pPr>
            <w:r>
              <w:rPr>
                <w:rFonts w:ascii="Calibri" w:hAnsi="Calibri" w:eastAsia="Calibri" w:cs="Calibri"/>
                <w:spacing w:val="-1"/>
                <w:highlight w:val="none"/>
              </w:rPr>
              <w:t>2</w:t>
            </w:r>
            <w:r>
              <w:rPr>
                <w:spacing w:val="-1"/>
                <w:highlight w:val="none"/>
              </w:rPr>
              <w:t>）基本账户信息将以投标人办理交易主体注册</w:t>
            </w:r>
            <w:r>
              <w:rPr>
                <w:spacing w:val="-5"/>
                <w:highlight w:val="none"/>
              </w:rPr>
              <w:t>登记所填基本账户信息为准，若投标人汇款账户与注册登记时的基本账户信息不相符，由此造成</w:t>
            </w:r>
            <w:r>
              <w:rPr>
                <w:spacing w:val="-2"/>
                <w:highlight w:val="none"/>
              </w:rPr>
              <w:t>投标保证金递交失败的责任由投标人自行承担。</w:t>
            </w:r>
          </w:p>
          <w:p w14:paraId="4118ECC4">
            <w:pPr>
              <w:pStyle w:val="7"/>
              <w:spacing w:before="1"/>
              <w:ind w:left="115"/>
              <w:rPr>
                <w:rFonts w:ascii="Calibri" w:hAnsi="Calibri" w:eastAsia="Calibri" w:cs="Calibri"/>
                <w:highlight w:val="none"/>
              </w:rPr>
            </w:pPr>
            <w:r>
              <w:rPr>
                <w:rFonts w:ascii="Calibri" w:hAnsi="Calibri" w:eastAsia="Calibri" w:cs="Calibri"/>
                <w:spacing w:val="-1"/>
                <w:highlight w:val="none"/>
              </w:rPr>
              <w:t>3</w:t>
            </w:r>
            <w:r>
              <w:rPr>
                <w:spacing w:val="-1"/>
                <w:highlight w:val="none"/>
              </w:rPr>
              <w:t>）投标保证金到账查询方法及其它要求</w:t>
            </w:r>
            <w:r>
              <w:rPr>
                <w:rFonts w:ascii="Calibri" w:hAnsi="Calibri" w:eastAsia="Calibri" w:cs="Calibri"/>
                <w:spacing w:val="-1"/>
                <w:highlight w:val="none"/>
              </w:rPr>
              <w:t>:</w:t>
            </w:r>
          </w:p>
          <w:p w14:paraId="37EFD4A8">
            <w:pPr>
              <w:pStyle w:val="7"/>
              <w:spacing w:before="41" w:line="269" w:lineRule="auto"/>
              <w:ind w:left="113" w:right="110" w:firstLine="4"/>
              <w:rPr>
                <w:highlight w:val="none"/>
              </w:rPr>
            </w:pPr>
            <w:r>
              <w:rPr>
                <w:spacing w:val="-1"/>
                <w:highlight w:val="none"/>
              </w:rPr>
              <w:t>（</w:t>
            </w:r>
            <w:r>
              <w:rPr>
                <w:rFonts w:ascii="Calibri" w:hAnsi="Calibri" w:eastAsia="Calibri" w:cs="Calibri"/>
                <w:spacing w:val="-1"/>
                <w:highlight w:val="none"/>
              </w:rPr>
              <w:t>2</w:t>
            </w:r>
            <w:r>
              <w:rPr>
                <w:spacing w:val="-1"/>
                <w:highlight w:val="none"/>
              </w:rPr>
              <w:t>）采用电子银行保函、电子担保保函、电子保险保单方式（以下简称保函、保单）</w:t>
            </w:r>
          </w:p>
          <w:p w14:paraId="7A510E46">
            <w:pPr>
              <w:pStyle w:val="7"/>
              <w:spacing w:before="20" w:line="256" w:lineRule="auto"/>
              <w:ind w:left="115" w:right="26" w:firstLine="7"/>
              <w:rPr>
                <w:highlight w:val="none"/>
              </w:rPr>
            </w:pPr>
            <w:r>
              <w:rPr>
                <w:rFonts w:ascii="Calibri" w:hAnsi="Calibri" w:eastAsia="Calibri" w:cs="Calibri"/>
                <w:spacing w:val="-1"/>
                <w:highlight w:val="none"/>
              </w:rPr>
              <w:t>1</w:t>
            </w:r>
            <w:r>
              <w:rPr>
                <w:spacing w:val="-1"/>
                <w:highlight w:val="none"/>
              </w:rPr>
              <w:t>）投标人须及时登录“电子交易平台”选择所</w:t>
            </w:r>
            <w:r>
              <w:rPr>
                <w:spacing w:val="-2"/>
                <w:highlight w:val="none"/>
              </w:rPr>
              <w:t>投项目按系统引导的程序申请电子保函或保单。</w:t>
            </w:r>
          </w:p>
          <w:p w14:paraId="65519D34">
            <w:pPr>
              <w:pStyle w:val="7"/>
              <w:spacing w:before="33" w:line="270" w:lineRule="auto"/>
              <w:ind w:left="113" w:right="30" w:firstLine="2"/>
              <w:rPr>
                <w:highlight w:val="none"/>
              </w:rPr>
            </w:pPr>
            <w:r>
              <w:rPr>
                <w:rFonts w:ascii="Calibri" w:hAnsi="Calibri" w:eastAsia="Calibri" w:cs="Calibri"/>
                <w:spacing w:val="-1"/>
                <w:highlight w:val="none"/>
              </w:rPr>
              <w:t>2</w:t>
            </w:r>
            <w:r>
              <w:rPr>
                <w:spacing w:val="-1"/>
                <w:highlight w:val="none"/>
              </w:rPr>
              <w:t>）投标人可在“电子交易平台”查询保函或保</w:t>
            </w:r>
            <w:r>
              <w:rPr>
                <w:spacing w:val="-5"/>
                <w:highlight w:val="none"/>
              </w:rPr>
              <w:t>单是否申请成功，开具成功后可下载电子保函或保单。电子保函或保单应载明：保函或保单受益</w:t>
            </w:r>
            <w:r>
              <w:rPr>
                <w:spacing w:val="-11"/>
                <w:highlight w:val="none"/>
              </w:rPr>
              <w:t>人（招标人）、标段名称、招标编号、担保</w:t>
            </w:r>
            <w:r>
              <w:rPr>
                <w:spacing w:val="-12"/>
                <w:highlight w:val="none"/>
              </w:rPr>
              <w:t>内容、</w:t>
            </w:r>
            <w:r>
              <w:rPr>
                <w:spacing w:val="-5"/>
                <w:highlight w:val="none"/>
              </w:rPr>
              <w:t>担保金额、保函或保单有效期等信息，检查其内</w:t>
            </w:r>
          </w:p>
        </w:tc>
      </w:tr>
    </w:tbl>
    <w:p w14:paraId="6380FE7D">
      <w:pPr>
        <w:rPr>
          <w:rFonts w:ascii="Arial"/>
          <w:sz w:val="21"/>
          <w:highlight w:val="none"/>
        </w:rPr>
      </w:pPr>
    </w:p>
    <w:p w14:paraId="44D98E1C">
      <w:pPr>
        <w:rPr>
          <w:rFonts w:ascii="Arial" w:hAnsi="Arial" w:eastAsia="Arial" w:cs="Arial"/>
          <w:sz w:val="21"/>
          <w:szCs w:val="21"/>
          <w:highlight w:val="none"/>
        </w:rPr>
        <w:sectPr>
          <w:footerReference r:id="rId11" w:type="default"/>
          <w:pgSz w:w="11910" w:h="16845"/>
          <w:pgMar w:top="1431" w:right="1786" w:bottom="1065" w:left="1786" w:header="0" w:footer="839" w:gutter="0"/>
          <w:cols w:space="720" w:num="1"/>
        </w:sectPr>
      </w:pPr>
    </w:p>
    <w:p w14:paraId="1DEF08ED">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3DB8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2" w:hRule="atLeast"/>
        </w:trPr>
        <w:tc>
          <w:tcPr>
            <w:tcW w:w="1042" w:type="dxa"/>
            <w:vAlign w:val="top"/>
          </w:tcPr>
          <w:p w14:paraId="44D17ED5">
            <w:pPr>
              <w:rPr>
                <w:rFonts w:ascii="Arial"/>
                <w:sz w:val="21"/>
                <w:highlight w:val="none"/>
              </w:rPr>
            </w:pPr>
          </w:p>
        </w:tc>
        <w:tc>
          <w:tcPr>
            <w:tcW w:w="2653" w:type="dxa"/>
            <w:vAlign w:val="top"/>
          </w:tcPr>
          <w:p w14:paraId="562CB916">
            <w:pPr>
              <w:rPr>
                <w:rFonts w:ascii="Arial"/>
                <w:sz w:val="21"/>
                <w:highlight w:val="none"/>
              </w:rPr>
            </w:pPr>
          </w:p>
        </w:tc>
        <w:tc>
          <w:tcPr>
            <w:tcW w:w="4535" w:type="dxa"/>
            <w:vAlign w:val="top"/>
          </w:tcPr>
          <w:p w14:paraId="103D31AC">
            <w:pPr>
              <w:pStyle w:val="7"/>
              <w:spacing w:before="13" w:line="271" w:lineRule="auto"/>
              <w:ind w:left="129" w:right="86" w:hanging="14"/>
              <w:rPr>
                <w:highlight w:val="none"/>
              </w:rPr>
            </w:pPr>
            <w:r>
              <w:rPr>
                <w:spacing w:val="-5"/>
                <w:highlight w:val="none"/>
              </w:rPr>
              <w:t>容符合招标文件的相关约定后，上传至投标文件</w:t>
            </w:r>
            <w:r>
              <w:rPr>
                <w:spacing w:val="-4"/>
                <w:highlight w:val="none"/>
              </w:rPr>
              <w:t>的“投标保证金”栏目中。</w:t>
            </w:r>
          </w:p>
          <w:p w14:paraId="786864C5">
            <w:pPr>
              <w:pStyle w:val="7"/>
              <w:spacing w:before="4" w:line="272" w:lineRule="auto"/>
              <w:ind w:left="111" w:right="88" w:firstLine="3"/>
              <w:jc w:val="both"/>
              <w:rPr>
                <w:highlight w:val="none"/>
              </w:rPr>
            </w:pPr>
            <w:r>
              <w:rPr>
                <w:rFonts w:ascii="Calibri" w:hAnsi="Calibri" w:eastAsia="Calibri" w:cs="Calibri"/>
                <w:spacing w:val="-1"/>
                <w:highlight w:val="none"/>
              </w:rPr>
              <w:t>3</w:t>
            </w:r>
            <w:r>
              <w:rPr>
                <w:spacing w:val="-1"/>
                <w:highlight w:val="none"/>
              </w:rPr>
              <w:t>）开标后，电子交易平台将自动比对投标截止</w:t>
            </w:r>
            <w:r>
              <w:rPr>
                <w:spacing w:val="-5"/>
                <w:highlight w:val="none"/>
              </w:rPr>
              <w:t>时间前收到的电子保函或保单情况；评标时评标</w:t>
            </w:r>
            <w:r>
              <w:rPr>
                <w:spacing w:val="5"/>
                <w:highlight w:val="none"/>
              </w:rPr>
              <w:t>委员会可以直接在投标文件中查验电子保函或</w:t>
            </w:r>
            <w:r>
              <w:rPr>
                <w:spacing w:val="-9"/>
                <w:highlight w:val="none"/>
              </w:rPr>
              <w:t>保单。</w:t>
            </w:r>
          </w:p>
        </w:tc>
      </w:tr>
      <w:tr w14:paraId="613A1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042" w:type="dxa"/>
            <w:vAlign w:val="top"/>
          </w:tcPr>
          <w:p w14:paraId="7EFCEA4E">
            <w:pPr>
              <w:spacing w:line="248" w:lineRule="auto"/>
              <w:rPr>
                <w:rFonts w:ascii="Arial"/>
                <w:sz w:val="21"/>
                <w:highlight w:val="none"/>
              </w:rPr>
            </w:pPr>
          </w:p>
          <w:p w14:paraId="20CD91ED">
            <w:pPr>
              <w:spacing w:line="248" w:lineRule="auto"/>
              <w:rPr>
                <w:rFonts w:ascii="Arial"/>
                <w:sz w:val="21"/>
                <w:highlight w:val="none"/>
              </w:rPr>
            </w:pPr>
          </w:p>
          <w:p w14:paraId="296E49DA">
            <w:pPr>
              <w:spacing w:line="248" w:lineRule="auto"/>
              <w:rPr>
                <w:rFonts w:ascii="Arial"/>
                <w:sz w:val="21"/>
                <w:highlight w:val="none"/>
              </w:rPr>
            </w:pPr>
          </w:p>
          <w:p w14:paraId="4A304678">
            <w:pPr>
              <w:spacing w:before="6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3.4.3</w:t>
            </w:r>
          </w:p>
        </w:tc>
        <w:tc>
          <w:tcPr>
            <w:tcW w:w="2653" w:type="dxa"/>
            <w:vAlign w:val="top"/>
          </w:tcPr>
          <w:p w14:paraId="1B054FED">
            <w:pPr>
              <w:spacing w:line="268" w:lineRule="auto"/>
              <w:rPr>
                <w:rFonts w:ascii="Arial"/>
                <w:sz w:val="21"/>
                <w:highlight w:val="none"/>
              </w:rPr>
            </w:pPr>
          </w:p>
          <w:p w14:paraId="7FB32F02">
            <w:pPr>
              <w:spacing w:line="269" w:lineRule="auto"/>
              <w:rPr>
                <w:rFonts w:ascii="Arial"/>
                <w:sz w:val="21"/>
                <w:highlight w:val="none"/>
              </w:rPr>
            </w:pPr>
          </w:p>
          <w:p w14:paraId="6CA7ACB0">
            <w:pPr>
              <w:pStyle w:val="7"/>
              <w:spacing w:before="68" w:line="294" w:lineRule="auto"/>
              <w:ind w:left="1006" w:right="585" w:hanging="418"/>
              <w:rPr>
                <w:highlight w:val="none"/>
              </w:rPr>
            </w:pPr>
            <w:r>
              <w:rPr>
                <w:spacing w:val="-1"/>
                <w:highlight w:val="none"/>
              </w:rPr>
              <w:t>退还投标保证金</w:t>
            </w:r>
            <w:r>
              <w:rPr>
                <w:spacing w:val="-2"/>
                <w:highlight w:val="none"/>
              </w:rPr>
              <w:t>及利息</w:t>
            </w:r>
          </w:p>
        </w:tc>
        <w:tc>
          <w:tcPr>
            <w:tcW w:w="4535" w:type="dxa"/>
            <w:vAlign w:val="top"/>
          </w:tcPr>
          <w:p w14:paraId="14648CE9">
            <w:pPr>
              <w:pStyle w:val="7"/>
              <w:spacing w:before="8" w:line="239" w:lineRule="auto"/>
              <w:ind w:left="122"/>
              <w:rPr>
                <w:highlight w:val="none"/>
              </w:rPr>
            </w:pPr>
            <w:r>
              <w:rPr>
                <w:rFonts w:ascii="Calibri" w:hAnsi="Calibri" w:eastAsia="Calibri" w:cs="Calibri"/>
                <w:spacing w:val="-2"/>
                <w:highlight w:val="none"/>
              </w:rPr>
              <w:t>1.</w:t>
            </w:r>
            <w:r>
              <w:rPr>
                <w:spacing w:val="-2"/>
                <w:highlight w:val="none"/>
              </w:rPr>
              <w:t>采用现金方式</w:t>
            </w:r>
          </w:p>
          <w:p w14:paraId="76FD3A63">
            <w:pPr>
              <w:pStyle w:val="7"/>
              <w:spacing w:before="28" w:line="233" w:lineRule="auto"/>
              <w:ind w:left="112"/>
              <w:rPr>
                <w:rFonts w:ascii="Calibri" w:hAnsi="Calibri" w:eastAsia="Calibri" w:cs="Calibri"/>
                <w:highlight w:val="none"/>
              </w:rPr>
            </w:pPr>
            <w:r>
              <w:rPr>
                <w:spacing w:val="-2"/>
                <w:highlight w:val="none"/>
              </w:rPr>
              <w:t>计息标准：</w:t>
            </w:r>
            <w:r>
              <w:rPr>
                <w:rFonts w:ascii="Calibri" w:hAnsi="Calibri" w:eastAsia="Calibri" w:cs="Calibri"/>
                <w:color w:val="0000FF"/>
                <w:spacing w:val="-2"/>
                <w:highlight w:val="none"/>
              </w:rPr>
              <w:t>/</w:t>
            </w:r>
          </w:p>
          <w:p w14:paraId="4C863FA9">
            <w:pPr>
              <w:pStyle w:val="7"/>
              <w:spacing w:before="49" w:line="233" w:lineRule="auto"/>
              <w:ind w:left="112"/>
              <w:rPr>
                <w:rFonts w:ascii="Calibri" w:hAnsi="Calibri" w:eastAsia="Calibri" w:cs="Calibri"/>
                <w:highlight w:val="none"/>
              </w:rPr>
            </w:pPr>
            <w:r>
              <w:rPr>
                <w:spacing w:val="-2"/>
                <w:highlight w:val="none"/>
              </w:rPr>
              <w:t>计息时间：</w:t>
            </w:r>
            <w:r>
              <w:rPr>
                <w:rFonts w:ascii="Calibri" w:hAnsi="Calibri" w:eastAsia="Calibri" w:cs="Calibri"/>
                <w:color w:val="0000FF"/>
                <w:spacing w:val="-2"/>
                <w:highlight w:val="none"/>
              </w:rPr>
              <w:t>/</w:t>
            </w:r>
          </w:p>
          <w:p w14:paraId="262DAE42">
            <w:pPr>
              <w:pStyle w:val="7"/>
              <w:spacing w:before="51" w:line="233" w:lineRule="auto"/>
              <w:ind w:left="113"/>
              <w:rPr>
                <w:highlight w:val="none"/>
              </w:rPr>
            </w:pPr>
            <w:r>
              <w:rPr>
                <w:spacing w:val="-2"/>
                <w:highlight w:val="none"/>
              </w:rPr>
              <w:t>退还办法：</w:t>
            </w:r>
            <w:r>
              <w:rPr>
                <w:rFonts w:ascii="Calibri" w:hAnsi="Calibri" w:eastAsia="Calibri" w:cs="Calibri"/>
                <w:color w:val="0000FF"/>
                <w:spacing w:val="-2"/>
                <w:highlight w:val="none"/>
              </w:rPr>
              <w:t>/</w:t>
            </w:r>
            <w:r>
              <w:rPr>
                <w:spacing w:val="-2"/>
                <w:highlight w:val="none"/>
              </w:rPr>
              <w:t>。</w:t>
            </w:r>
          </w:p>
          <w:p w14:paraId="589376B7">
            <w:pPr>
              <w:pStyle w:val="7"/>
              <w:spacing w:before="49" w:line="268" w:lineRule="auto"/>
              <w:ind w:left="126" w:right="81" w:hanging="10"/>
              <w:rPr>
                <w:highlight w:val="none"/>
              </w:rPr>
            </w:pPr>
            <w:r>
              <w:rPr>
                <w:rFonts w:ascii="Calibri" w:hAnsi="Calibri" w:eastAsia="Calibri" w:cs="Calibri"/>
                <w:spacing w:val="-2"/>
                <w:highlight w:val="none"/>
              </w:rPr>
              <w:t>2.</w:t>
            </w:r>
            <w:r>
              <w:rPr>
                <w:spacing w:val="-2"/>
                <w:highlight w:val="none"/>
              </w:rPr>
              <w:t>采用银行电子保函方式，不产生利息，电子保</w:t>
            </w:r>
            <w:r>
              <w:rPr>
                <w:spacing w:val="-5"/>
                <w:highlight w:val="none"/>
              </w:rPr>
              <w:t>函到期后自动失效。</w:t>
            </w:r>
          </w:p>
        </w:tc>
      </w:tr>
      <w:tr w14:paraId="6BED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1ACF370">
            <w:pPr>
              <w:spacing w:before="184"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3.4.4</w:t>
            </w:r>
          </w:p>
        </w:tc>
        <w:tc>
          <w:tcPr>
            <w:tcW w:w="2653" w:type="dxa"/>
            <w:vAlign w:val="top"/>
          </w:tcPr>
          <w:p w14:paraId="2881F4F8">
            <w:pPr>
              <w:pStyle w:val="7"/>
              <w:spacing w:before="11" w:line="261" w:lineRule="auto"/>
              <w:ind w:left="797" w:right="163" w:hanging="629"/>
              <w:rPr>
                <w:highlight w:val="none"/>
              </w:rPr>
            </w:pPr>
            <w:r>
              <w:rPr>
                <w:spacing w:val="-1"/>
                <w:highlight w:val="none"/>
              </w:rPr>
              <w:t>其他可以不予退还投标保证金的情形</w:t>
            </w:r>
          </w:p>
        </w:tc>
        <w:tc>
          <w:tcPr>
            <w:tcW w:w="4535" w:type="dxa"/>
            <w:vAlign w:val="top"/>
          </w:tcPr>
          <w:p w14:paraId="63A2C7E8">
            <w:pPr>
              <w:spacing w:before="19" w:line="222" w:lineRule="auto"/>
              <w:ind w:left="104"/>
              <w:rPr>
                <w:rFonts w:ascii="Calibri" w:hAnsi="Calibri" w:eastAsia="Calibri" w:cs="Calibri"/>
                <w:sz w:val="21"/>
                <w:szCs w:val="21"/>
                <w:highlight w:val="none"/>
              </w:rPr>
            </w:pPr>
            <w:r>
              <w:rPr>
                <w:rFonts w:ascii="Calibri" w:hAnsi="Calibri" w:eastAsia="Calibri" w:cs="Calibri"/>
                <w:color w:val="0000FF"/>
                <w:sz w:val="21"/>
                <w:szCs w:val="21"/>
                <w:highlight w:val="none"/>
              </w:rPr>
              <w:t>/</w:t>
            </w:r>
          </w:p>
        </w:tc>
      </w:tr>
      <w:tr w14:paraId="6AE81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1042" w:type="dxa"/>
            <w:vAlign w:val="top"/>
          </w:tcPr>
          <w:p w14:paraId="1D388E05">
            <w:pPr>
              <w:spacing w:line="433" w:lineRule="auto"/>
              <w:rPr>
                <w:rFonts w:ascii="Arial"/>
                <w:sz w:val="21"/>
                <w:highlight w:val="none"/>
              </w:rPr>
            </w:pPr>
          </w:p>
          <w:p w14:paraId="02BB2BC7">
            <w:pPr>
              <w:spacing w:before="64"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3.5.1</w:t>
            </w:r>
          </w:p>
        </w:tc>
        <w:tc>
          <w:tcPr>
            <w:tcW w:w="2653" w:type="dxa"/>
            <w:vAlign w:val="top"/>
          </w:tcPr>
          <w:p w14:paraId="656AC407">
            <w:pPr>
              <w:pStyle w:val="7"/>
              <w:spacing w:before="12" w:line="219" w:lineRule="auto"/>
              <w:ind w:left="170"/>
              <w:rPr>
                <w:highlight w:val="none"/>
              </w:rPr>
            </w:pPr>
            <w:r>
              <w:rPr>
                <w:spacing w:val="-1"/>
                <w:highlight w:val="none"/>
              </w:rPr>
              <w:t>投标人基本情况表应附资</w:t>
            </w:r>
          </w:p>
          <w:p w14:paraId="50245142">
            <w:pPr>
              <w:pStyle w:val="7"/>
              <w:spacing w:before="81" w:line="220" w:lineRule="auto"/>
              <w:ind w:left="1218"/>
              <w:rPr>
                <w:highlight w:val="none"/>
              </w:rPr>
            </w:pPr>
            <w:r>
              <w:rPr>
                <w:highlight w:val="none"/>
              </w:rPr>
              <w:t>料</w:t>
            </w:r>
          </w:p>
        </w:tc>
        <w:tc>
          <w:tcPr>
            <w:tcW w:w="4535" w:type="dxa"/>
            <w:vAlign w:val="top"/>
          </w:tcPr>
          <w:p w14:paraId="7A4FF89F">
            <w:pPr>
              <w:pStyle w:val="7"/>
              <w:spacing w:before="14" w:line="268" w:lineRule="auto"/>
              <w:ind w:left="112" w:right="102" w:firstLine="6"/>
              <w:jc w:val="both"/>
              <w:rPr>
                <w:highlight w:val="none"/>
              </w:rPr>
            </w:pPr>
            <w:r>
              <w:rPr>
                <w:color w:val="0000FF"/>
                <w:spacing w:val="-6"/>
                <w:highlight w:val="none"/>
              </w:rPr>
              <w:t>营业执照副本（事业单位法人证书）、资质证书</w:t>
            </w:r>
            <w:r>
              <w:rPr>
                <w:color w:val="0000FF"/>
                <w:spacing w:val="-5"/>
                <w:highlight w:val="none"/>
              </w:rPr>
              <w:t>副本（如有）、基本账户开户许可证（基本</w:t>
            </w:r>
            <w:r>
              <w:rPr>
                <w:color w:val="0000FF"/>
                <w:spacing w:val="-6"/>
                <w:highlight w:val="none"/>
              </w:rPr>
              <w:t>存款账户信息）、质量管理体系认证证书（如有）等</w:t>
            </w:r>
            <w:r>
              <w:rPr>
                <w:color w:val="0000FF"/>
                <w:spacing w:val="-1"/>
                <w:highlight w:val="none"/>
              </w:rPr>
              <w:t>证件的扫描件</w:t>
            </w:r>
          </w:p>
        </w:tc>
      </w:tr>
      <w:tr w14:paraId="282BC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64D8DDFB">
            <w:pPr>
              <w:spacing w:before="37"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3.5.2</w:t>
            </w:r>
          </w:p>
        </w:tc>
        <w:tc>
          <w:tcPr>
            <w:tcW w:w="2653" w:type="dxa"/>
            <w:vAlign w:val="top"/>
          </w:tcPr>
          <w:p w14:paraId="6D75D87C">
            <w:pPr>
              <w:pStyle w:val="7"/>
              <w:spacing w:before="14" w:line="220" w:lineRule="auto"/>
              <w:ind w:left="166"/>
              <w:rPr>
                <w:highlight w:val="none"/>
              </w:rPr>
            </w:pPr>
            <w:r>
              <w:rPr>
                <w:spacing w:val="-1"/>
                <w:highlight w:val="none"/>
              </w:rPr>
              <w:t>近年财务状况的年份要求</w:t>
            </w:r>
          </w:p>
        </w:tc>
        <w:tc>
          <w:tcPr>
            <w:tcW w:w="4535" w:type="dxa"/>
            <w:vAlign w:val="top"/>
          </w:tcPr>
          <w:p w14:paraId="2CCE8891">
            <w:pPr>
              <w:pStyle w:val="7"/>
              <w:spacing w:before="14"/>
              <w:ind w:left="111"/>
              <w:rPr>
                <w:rFonts w:ascii="Calibri" w:hAnsi="Calibri" w:eastAsia="Calibri" w:cs="Calibri"/>
                <w:highlight w:val="none"/>
              </w:rPr>
            </w:pPr>
            <w:r>
              <w:rPr>
                <w:spacing w:val="-5"/>
                <w:highlight w:val="none"/>
              </w:rPr>
              <w:t>近</w:t>
            </w:r>
            <w:r>
              <w:rPr>
                <w:spacing w:val="-29"/>
                <w:highlight w:val="none"/>
              </w:rPr>
              <w:t xml:space="preserve"> </w:t>
            </w:r>
            <w:r>
              <w:rPr>
                <w:rFonts w:ascii="Calibri" w:hAnsi="Calibri" w:eastAsia="Calibri" w:cs="Calibri"/>
                <w:color w:val="0000FF"/>
                <w:spacing w:val="-5"/>
                <w:highlight w:val="none"/>
              </w:rPr>
              <w:t>3</w:t>
            </w:r>
            <w:r>
              <w:rPr>
                <w:rFonts w:ascii="Calibri" w:hAnsi="Calibri" w:eastAsia="Calibri" w:cs="Calibri"/>
                <w:color w:val="0000FF"/>
                <w:spacing w:val="20"/>
                <w:highlight w:val="none"/>
              </w:rPr>
              <w:t xml:space="preserve"> </w:t>
            </w:r>
            <w:r>
              <w:rPr>
                <w:spacing w:val="-5"/>
                <w:highlight w:val="none"/>
              </w:rPr>
              <w:t>年，即</w:t>
            </w:r>
            <w:r>
              <w:rPr>
                <w:spacing w:val="-34"/>
                <w:highlight w:val="none"/>
              </w:rPr>
              <w:t xml:space="preserve"> </w:t>
            </w:r>
            <w:r>
              <w:rPr>
                <w:rFonts w:ascii="Calibri" w:hAnsi="Calibri" w:eastAsia="Calibri" w:cs="Calibri"/>
                <w:color w:val="0000FF"/>
                <w:spacing w:val="-5"/>
                <w:highlight w:val="none"/>
              </w:rPr>
              <w:t>2023</w:t>
            </w:r>
            <w:r>
              <w:rPr>
                <w:rFonts w:ascii="Calibri" w:hAnsi="Calibri" w:eastAsia="Calibri" w:cs="Calibri"/>
                <w:color w:val="0000FF"/>
                <w:spacing w:val="22"/>
                <w:w w:val="101"/>
                <w:highlight w:val="none"/>
              </w:rPr>
              <w:t xml:space="preserve"> </w:t>
            </w:r>
            <w:r>
              <w:rPr>
                <w:spacing w:val="-5"/>
                <w:highlight w:val="none"/>
              </w:rPr>
              <w:t>至</w:t>
            </w:r>
            <w:r>
              <w:rPr>
                <w:spacing w:val="-33"/>
                <w:highlight w:val="none"/>
              </w:rPr>
              <w:t xml:space="preserve"> </w:t>
            </w:r>
            <w:r>
              <w:rPr>
                <w:rFonts w:ascii="Calibri" w:hAnsi="Calibri" w:eastAsia="Calibri" w:cs="Calibri"/>
                <w:color w:val="0000FF"/>
                <w:spacing w:val="-5"/>
                <w:highlight w:val="none"/>
              </w:rPr>
              <w:t>2025</w:t>
            </w:r>
          </w:p>
        </w:tc>
      </w:tr>
      <w:tr w14:paraId="416C8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Merge w:val="restart"/>
            <w:tcBorders>
              <w:bottom w:val="nil"/>
            </w:tcBorders>
            <w:vAlign w:val="top"/>
          </w:tcPr>
          <w:p w14:paraId="723A3510">
            <w:pPr>
              <w:spacing w:line="436" w:lineRule="auto"/>
              <w:rPr>
                <w:rFonts w:ascii="Arial"/>
                <w:sz w:val="21"/>
                <w:highlight w:val="none"/>
              </w:rPr>
            </w:pPr>
          </w:p>
          <w:p w14:paraId="70091F32">
            <w:pPr>
              <w:spacing w:before="6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3.5.3</w:t>
            </w:r>
          </w:p>
        </w:tc>
        <w:tc>
          <w:tcPr>
            <w:tcW w:w="2653" w:type="dxa"/>
            <w:vAlign w:val="top"/>
          </w:tcPr>
          <w:p w14:paraId="2C674E0F">
            <w:pPr>
              <w:pStyle w:val="7"/>
              <w:spacing w:before="13" w:line="220" w:lineRule="auto"/>
              <w:ind w:left="166"/>
              <w:rPr>
                <w:highlight w:val="none"/>
              </w:rPr>
            </w:pPr>
            <w:r>
              <w:rPr>
                <w:spacing w:val="-1"/>
                <w:highlight w:val="none"/>
              </w:rPr>
              <w:t>近年完成的类似项目情况</w:t>
            </w:r>
          </w:p>
          <w:p w14:paraId="0A8E3DFE">
            <w:pPr>
              <w:pStyle w:val="7"/>
              <w:spacing w:before="65" w:line="219" w:lineRule="auto"/>
              <w:ind w:left="166"/>
              <w:rPr>
                <w:highlight w:val="none"/>
              </w:rPr>
            </w:pPr>
            <w:r>
              <w:rPr>
                <w:spacing w:val="-1"/>
                <w:highlight w:val="none"/>
              </w:rPr>
              <w:t>表应附资料和具体时间要</w:t>
            </w:r>
          </w:p>
          <w:p w14:paraId="5BBD05EE">
            <w:pPr>
              <w:pStyle w:val="7"/>
              <w:spacing w:before="51" w:line="221" w:lineRule="auto"/>
              <w:ind w:left="1220"/>
              <w:rPr>
                <w:highlight w:val="none"/>
              </w:rPr>
            </w:pPr>
            <w:r>
              <w:rPr>
                <w:highlight w:val="none"/>
              </w:rPr>
              <w:t>求</w:t>
            </w:r>
          </w:p>
        </w:tc>
        <w:tc>
          <w:tcPr>
            <w:tcW w:w="4535" w:type="dxa"/>
            <w:vAlign w:val="top"/>
          </w:tcPr>
          <w:p w14:paraId="1B7F83B6">
            <w:pPr>
              <w:pStyle w:val="7"/>
              <w:spacing w:before="15" w:line="265" w:lineRule="auto"/>
              <w:ind w:left="111" w:right="26"/>
              <w:jc w:val="both"/>
              <w:rPr>
                <w:highlight w:val="none"/>
              </w:rPr>
            </w:pPr>
            <w:r>
              <w:rPr>
                <w:color w:val="0000FF"/>
                <w:spacing w:val="-11"/>
                <w:highlight w:val="none"/>
              </w:rPr>
              <w:t>业绩证明材料要求：高标准农田、新增粮食产能、</w:t>
            </w:r>
            <w:r>
              <w:rPr>
                <w:color w:val="0000FF"/>
                <w:spacing w:val="-5"/>
                <w:highlight w:val="none"/>
              </w:rPr>
              <w:t>节水灌溉、国土综合整治、小农水、农业综合开</w:t>
            </w:r>
            <w:r>
              <w:rPr>
                <w:color w:val="0000FF"/>
                <w:spacing w:val="-1"/>
                <w:highlight w:val="none"/>
              </w:rPr>
              <w:t>发、大宗油料基地等工程设计服务项目</w:t>
            </w:r>
          </w:p>
        </w:tc>
      </w:tr>
      <w:tr w14:paraId="48C3C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Merge w:val="continue"/>
            <w:tcBorders>
              <w:top w:val="nil"/>
            </w:tcBorders>
            <w:vAlign w:val="top"/>
          </w:tcPr>
          <w:p w14:paraId="67671F53">
            <w:pPr>
              <w:rPr>
                <w:rFonts w:ascii="Arial"/>
                <w:sz w:val="21"/>
                <w:highlight w:val="none"/>
              </w:rPr>
            </w:pPr>
          </w:p>
        </w:tc>
        <w:tc>
          <w:tcPr>
            <w:tcW w:w="2653" w:type="dxa"/>
            <w:vAlign w:val="top"/>
          </w:tcPr>
          <w:p w14:paraId="213547E0">
            <w:pPr>
              <w:pStyle w:val="7"/>
              <w:spacing w:before="14" w:line="220" w:lineRule="auto"/>
              <w:ind w:left="678"/>
              <w:rPr>
                <w:highlight w:val="none"/>
              </w:rPr>
            </w:pPr>
            <w:r>
              <w:rPr>
                <w:spacing w:val="19"/>
                <w:highlight w:val="none"/>
              </w:rPr>
              <w:t>“类似项目”</w:t>
            </w:r>
          </w:p>
        </w:tc>
        <w:tc>
          <w:tcPr>
            <w:tcW w:w="4535" w:type="dxa"/>
            <w:vAlign w:val="top"/>
          </w:tcPr>
          <w:p w14:paraId="6AE54EC4">
            <w:pPr>
              <w:pStyle w:val="7"/>
              <w:spacing w:before="14" w:line="220" w:lineRule="auto"/>
              <w:ind w:left="111"/>
              <w:rPr>
                <w:highlight w:val="none"/>
              </w:rPr>
            </w:pPr>
            <w:r>
              <w:rPr>
                <w:spacing w:val="-1"/>
                <w:highlight w:val="none"/>
              </w:rPr>
              <w:t>近</w:t>
            </w:r>
            <w:r>
              <w:rPr>
                <w:rFonts w:hint="eastAsia"/>
                <w:spacing w:val="-1"/>
                <w:highlight w:val="none"/>
                <w:lang w:val="en-US" w:eastAsia="zh-CN"/>
              </w:rPr>
              <w:t>3</w:t>
            </w:r>
            <w:r>
              <w:rPr>
                <w:spacing w:val="-1"/>
                <w:highlight w:val="none"/>
              </w:rPr>
              <w:t>年，即至投标截止日期前一日</w:t>
            </w:r>
          </w:p>
        </w:tc>
      </w:tr>
      <w:tr w14:paraId="3C1A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1749AF43">
            <w:pPr>
              <w:spacing w:before="188"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3.5.4</w:t>
            </w:r>
          </w:p>
        </w:tc>
        <w:tc>
          <w:tcPr>
            <w:tcW w:w="2653" w:type="dxa"/>
            <w:vAlign w:val="top"/>
          </w:tcPr>
          <w:p w14:paraId="64345808">
            <w:pPr>
              <w:pStyle w:val="7"/>
              <w:spacing w:before="15" w:line="259" w:lineRule="auto"/>
              <w:ind w:left="588" w:right="163" w:hanging="417"/>
              <w:rPr>
                <w:highlight w:val="none"/>
              </w:rPr>
            </w:pPr>
            <w:r>
              <w:rPr>
                <w:spacing w:val="-1"/>
                <w:highlight w:val="none"/>
              </w:rPr>
              <w:t>正在服务和新承接的项目情况表应附资料</w:t>
            </w:r>
          </w:p>
        </w:tc>
        <w:tc>
          <w:tcPr>
            <w:tcW w:w="4535" w:type="dxa"/>
            <w:vAlign w:val="top"/>
          </w:tcPr>
          <w:p w14:paraId="0E7AA3A1">
            <w:pPr>
              <w:rPr>
                <w:rFonts w:hint="default" w:ascii="Arial" w:eastAsia="宋体"/>
                <w:sz w:val="21"/>
                <w:highlight w:val="none"/>
                <w:lang w:val="en-US" w:eastAsia="zh-CN"/>
              </w:rPr>
            </w:pPr>
            <w:bookmarkStart w:id="5" w:name="EB496b0c3fc8b4400593c9f53bed7d1fbf"/>
            <w:r>
              <w:rPr>
                <w:rFonts w:hint="eastAsia" w:ascii="宋体" w:eastAsia="宋体" w:cs="@仿宋_GB2312"/>
                <w:color w:val="0000FF"/>
                <w:kern w:val="2"/>
                <w:sz w:val="21"/>
                <w:highlight w:val="none"/>
                <w:lang w:val="en-US" w:eastAsia="zh-CN" w:bidi="ar-SA"/>
              </w:rPr>
              <w:t>中标通知书和合同协议书</w:t>
            </w:r>
            <w:bookmarkEnd w:id="5"/>
          </w:p>
        </w:tc>
      </w:tr>
      <w:tr w14:paraId="06126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9" w:hRule="atLeast"/>
        </w:trPr>
        <w:tc>
          <w:tcPr>
            <w:tcW w:w="1042" w:type="dxa"/>
            <w:vAlign w:val="top"/>
          </w:tcPr>
          <w:p w14:paraId="3FC43AC7">
            <w:pPr>
              <w:spacing w:before="189"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3.5.5</w:t>
            </w:r>
          </w:p>
        </w:tc>
        <w:tc>
          <w:tcPr>
            <w:tcW w:w="2653" w:type="dxa"/>
            <w:vAlign w:val="top"/>
          </w:tcPr>
          <w:p w14:paraId="0F683EE9">
            <w:pPr>
              <w:pStyle w:val="7"/>
              <w:spacing w:before="17" w:line="265" w:lineRule="auto"/>
              <w:ind w:left="588" w:right="163" w:hanging="422"/>
              <w:rPr>
                <w:highlight w:val="none"/>
              </w:rPr>
            </w:pPr>
            <w:r>
              <w:rPr>
                <w:spacing w:val="-1"/>
                <w:highlight w:val="none"/>
              </w:rPr>
              <w:t>近年发生的诉讼及仲裁情况具体时间要求</w:t>
            </w:r>
          </w:p>
        </w:tc>
        <w:tc>
          <w:tcPr>
            <w:tcW w:w="4535" w:type="dxa"/>
            <w:vAlign w:val="top"/>
          </w:tcPr>
          <w:p w14:paraId="0DAFA85A">
            <w:pPr>
              <w:pStyle w:val="7"/>
              <w:spacing w:before="15" w:line="220" w:lineRule="auto"/>
              <w:ind w:left="111"/>
              <w:rPr>
                <w:highlight w:val="none"/>
              </w:rPr>
            </w:pPr>
            <w:r>
              <w:rPr>
                <w:spacing w:val="-1"/>
                <w:highlight w:val="none"/>
              </w:rPr>
              <w:t>近</w:t>
            </w:r>
            <w:r>
              <w:rPr>
                <w:rFonts w:hint="eastAsia"/>
                <w:spacing w:val="-1"/>
                <w:highlight w:val="none"/>
                <w:lang w:val="en-US" w:eastAsia="zh-CN"/>
              </w:rPr>
              <w:t>3</w:t>
            </w:r>
            <w:r>
              <w:rPr>
                <w:spacing w:val="-1"/>
                <w:highlight w:val="none"/>
              </w:rPr>
              <w:t>年，即至投标截止日期前一日</w:t>
            </w:r>
          </w:p>
        </w:tc>
      </w:tr>
      <w:tr w14:paraId="645A5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042" w:type="dxa"/>
            <w:vAlign w:val="top"/>
          </w:tcPr>
          <w:p w14:paraId="23966319">
            <w:pPr>
              <w:spacing w:line="245" w:lineRule="auto"/>
              <w:rPr>
                <w:rFonts w:ascii="Arial"/>
                <w:sz w:val="21"/>
                <w:highlight w:val="none"/>
              </w:rPr>
            </w:pPr>
          </w:p>
          <w:p w14:paraId="5420C895">
            <w:pPr>
              <w:spacing w:line="245" w:lineRule="auto"/>
              <w:rPr>
                <w:rFonts w:ascii="Arial"/>
                <w:sz w:val="21"/>
                <w:highlight w:val="none"/>
              </w:rPr>
            </w:pPr>
          </w:p>
          <w:p w14:paraId="5A4F5C8D">
            <w:pPr>
              <w:spacing w:line="246" w:lineRule="auto"/>
              <w:rPr>
                <w:rFonts w:ascii="Arial"/>
                <w:sz w:val="21"/>
                <w:highlight w:val="none"/>
              </w:rPr>
            </w:pPr>
          </w:p>
          <w:p w14:paraId="4C052344">
            <w:pPr>
              <w:spacing w:before="64"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3.5.6</w:t>
            </w:r>
          </w:p>
        </w:tc>
        <w:tc>
          <w:tcPr>
            <w:tcW w:w="2653" w:type="dxa"/>
            <w:vAlign w:val="top"/>
          </w:tcPr>
          <w:p w14:paraId="2E6DC9E5">
            <w:pPr>
              <w:spacing w:line="241" w:lineRule="auto"/>
              <w:rPr>
                <w:rFonts w:ascii="Arial"/>
                <w:sz w:val="21"/>
                <w:highlight w:val="none"/>
              </w:rPr>
            </w:pPr>
          </w:p>
          <w:p w14:paraId="050C35F6">
            <w:pPr>
              <w:spacing w:line="241" w:lineRule="auto"/>
              <w:rPr>
                <w:rFonts w:ascii="Arial"/>
                <w:sz w:val="21"/>
                <w:highlight w:val="none"/>
              </w:rPr>
            </w:pPr>
          </w:p>
          <w:p w14:paraId="5E0BC54F">
            <w:pPr>
              <w:spacing w:line="242" w:lineRule="auto"/>
              <w:rPr>
                <w:rFonts w:ascii="Arial"/>
                <w:sz w:val="21"/>
                <w:highlight w:val="none"/>
              </w:rPr>
            </w:pPr>
          </w:p>
          <w:p w14:paraId="74660C1E">
            <w:pPr>
              <w:pStyle w:val="7"/>
              <w:spacing w:before="68" w:line="219" w:lineRule="auto"/>
              <w:ind w:left="170"/>
              <w:rPr>
                <w:highlight w:val="none"/>
              </w:rPr>
            </w:pPr>
            <w:r>
              <w:rPr>
                <w:spacing w:val="-1"/>
                <w:highlight w:val="none"/>
              </w:rPr>
              <w:t>投标人信誉声明应附资料</w:t>
            </w:r>
          </w:p>
        </w:tc>
        <w:tc>
          <w:tcPr>
            <w:tcW w:w="4535" w:type="dxa"/>
            <w:vAlign w:val="top"/>
          </w:tcPr>
          <w:p w14:paraId="286F268C">
            <w:pPr>
              <w:pStyle w:val="7"/>
              <w:spacing w:line="218" w:lineRule="auto"/>
              <w:ind w:left="113"/>
              <w:rPr>
                <w:rFonts w:hint="eastAsia" w:eastAsia="宋体"/>
                <w:highlight w:val="none"/>
                <w:lang w:val="en-US" w:eastAsia="zh-CN"/>
              </w:rPr>
            </w:pPr>
            <w:bookmarkStart w:id="6" w:name="EBf990812de8604b4cba90dd9e044c287b"/>
            <w:r>
              <w:rPr>
                <w:rFonts w:hint="eastAsia" w:ascii="宋体" w:eastAsia="宋体" w:cs="@仿宋_GB2312"/>
                <w:color w:val="0000FF"/>
                <w:kern w:val="2"/>
                <w:sz w:val="21"/>
                <w:highlight w:val="none"/>
                <w:lang w:val="en-US" w:eastAsia="zh-CN" w:bidi="ar-SA"/>
              </w:rPr>
              <w:t>①没有被依法暂停或取消投标资格；②没有被责令停产停业、暂扣或者吊销许可证、暂扣或者吊销执照；③没有进入清算程序，或被宣告破产，或其他丧失履约能力的情形；④没有被市场监督管理部门在“国家企业信用信息公示系统”（ www.gsxt.gov.cn）中列入严重违法失信企业名单；⑤没有被最高人民法院在“信用中国”网站（www.creditchina.gov.cn）列入失信被执行人名单；⑥在近三年内投标人或其法定代表人、拟委任的项目负责人没有行贿犯罪行为；（投标人在信誉声明中自行承诺，无需提供网站查询截图）。</w:t>
            </w:r>
            <w:bookmarkEnd w:id="6"/>
            <w:r>
              <w:rPr>
                <w:color w:val="0000FF"/>
                <w:spacing w:val="-6"/>
                <w:highlight w:val="none"/>
              </w:rPr>
              <w:t>其他证明材料要求：</w:t>
            </w:r>
            <w:r>
              <w:rPr>
                <w:rFonts w:hint="eastAsia"/>
                <w:color w:val="0000FF"/>
                <w:spacing w:val="-6"/>
                <w:highlight w:val="none"/>
                <w:lang w:val="en-US" w:eastAsia="zh-CN"/>
              </w:rPr>
              <w:t>/</w:t>
            </w:r>
          </w:p>
        </w:tc>
      </w:tr>
      <w:tr w14:paraId="5F3B4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0" w:hRule="atLeast"/>
        </w:trPr>
        <w:tc>
          <w:tcPr>
            <w:tcW w:w="1042" w:type="dxa"/>
            <w:vAlign w:val="top"/>
          </w:tcPr>
          <w:p w14:paraId="0A8C28EC">
            <w:pPr>
              <w:spacing w:line="295" w:lineRule="auto"/>
              <w:rPr>
                <w:rFonts w:ascii="Arial"/>
                <w:sz w:val="21"/>
                <w:highlight w:val="none"/>
              </w:rPr>
            </w:pPr>
          </w:p>
          <w:p w14:paraId="515F739F">
            <w:pPr>
              <w:spacing w:line="295" w:lineRule="auto"/>
              <w:rPr>
                <w:rFonts w:ascii="Arial"/>
                <w:sz w:val="21"/>
                <w:highlight w:val="none"/>
              </w:rPr>
            </w:pPr>
          </w:p>
          <w:p w14:paraId="35E9D058">
            <w:pPr>
              <w:spacing w:before="64"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3.5.7</w:t>
            </w:r>
          </w:p>
        </w:tc>
        <w:tc>
          <w:tcPr>
            <w:tcW w:w="2653" w:type="dxa"/>
            <w:vAlign w:val="top"/>
          </w:tcPr>
          <w:p w14:paraId="0805DFFA">
            <w:pPr>
              <w:spacing w:line="281" w:lineRule="auto"/>
              <w:rPr>
                <w:rFonts w:ascii="Arial"/>
                <w:sz w:val="21"/>
                <w:highlight w:val="none"/>
              </w:rPr>
            </w:pPr>
          </w:p>
          <w:p w14:paraId="46EAEF06">
            <w:pPr>
              <w:spacing w:line="282" w:lineRule="auto"/>
              <w:rPr>
                <w:rFonts w:ascii="Arial"/>
                <w:sz w:val="21"/>
                <w:highlight w:val="none"/>
              </w:rPr>
            </w:pPr>
          </w:p>
          <w:p w14:paraId="4B66111C">
            <w:pPr>
              <w:pStyle w:val="7"/>
              <w:spacing w:before="68" w:line="219" w:lineRule="auto"/>
              <w:ind w:left="169"/>
              <w:rPr>
                <w:highlight w:val="none"/>
              </w:rPr>
            </w:pPr>
            <w:r>
              <w:rPr>
                <w:spacing w:val="-1"/>
                <w:highlight w:val="none"/>
              </w:rPr>
              <w:t>主要人员简历表应附资料</w:t>
            </w:r>
          </w:p>
        </w:tc>
        <w:tc>
          <w:tcPr>
            <w:tcW w:w="4535" w:type="dxa"/>
            <w:vAlign w:val="top"/>
          </w:tcPr>
          <w:p w14:paraId="76E5B35C">
            <w:pPr>
              <w:pStyle w:val="7"/>
              <w:spacing w:before="5" w:line="277" w:lineRule="auto"/>
              <w:ind w:left="111" w:right="42" w:hanging="14"/>
              <w:rPr>
                <w:highlight w:val="none"/>
              </w:rPr>
            </w:pPr>
            <w:r>
              <w:rPr>
                <w:color w:val="0000FF"/>
                <w:spacing w:val="-6"/>
                <w:highlight w:val="none"/>
              </w:rPr>
              <w:t>“项目负责人”应附学历证、职称证（如有）、</w:t>
            </w:r>
            <w:r>
              <w:rPr>
                <w:color w:val="0000FF"/>
                <w:spacing w:val="-3"/>
                <w:highlight w:val="none"/>
              </w:rPr>
              <w:t>执业资格证书（如有）和社保缴费证明扫描件，管理过的项目业绩须附合同协议书扫描件；</w:t>
            </w:r>
          </w:p>
          <w:p w14:paraId="568DB974">
            <w:pPr>
              <w:pStyle w:val="7"/>
              <w:spacing w:before="1" w:line="263" w:lineRule="auto"/>
              <w:ind w:left="112" w:right="12" w:hanging="15"/>
              <w:rPr>
                <w:highlight w:val="none"/>
              </w:rPr>
            </w:pPr>
            <w:r>
              <w:rPr>
                <w:color w:val="0000FF"/>
                <w:spacing w:val="-10"/>
                <w:highlight w:val="none"/>
              </w:rPr>
              <w:t>“其他主要人员”应附学历证、职称证（如有）、</w:t>
            </w:r>
            <w:r>
              <w:rPr>
                <w:color w:val="0000FF"/>
                <w:spacing w:val="-2"/>
                <w:highlight w:val="none"/>
              </w:rPr>
              <w:t>有关证书（如有）和社保缴费证明扫描件。</w:t>
            </w:r>
          </w:p>
        </w:tc>
      </w:tr>
      <w:tr w14:paraId="3E0E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33881919">
            <w:pPr>
              <w:spacing w:before="193"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3.5.8</w:t>
            </w:r>
          </w:p>
        </w:tc>
        <w:tc>
          <w:tcPr>
            <w:tcW w:w="2653" w:type="dxa"/>
            <w:vAlign w:val="top"/>
          </w:tcPr>
          <w:p w14:paraId="43AE365E">
            <w:pPr>
              <w:pStyle w:val="7"/>
              <w:spacing w:before="5" w:line="220" w:lineRule="auto"/>
              <w:ind w:left="168"/>
              <w:rPr>
                <w:highlight w:val="none"/>
              </w:rPr>
            </w:pPr>
            <w:r>
              <w:rPr>
                <w:spacing w:val="-1"/>
                <w:highlight w:val="none"/>
              </w:rPr>
              <w:t>其他要求资格审查资料应</w:t>
            </w:r>
          </w:p>
          <w:p w14:paraId="0F6C4AA0">
            <w:pPr>
              <w:pStyle w:val="7"/>
              <w:spacing w:before="65" w:line="219" w:lineRule="auto"/>
              <w:ind w:left="1025"/>
              <w:rPr>
                <w:highlight w:val="none"/>
              </w:rPr>
            </w:pPr>
            <w:r>
              <w:rPr>
                <w:spacing w:val="-6"/>
                <w:highlight w:val="none"/>
              </w:rPr>
              <w:t>附资料</w:t>
            </w:r>
          </w:p>
        </w:tc>
        <w:tc>
          <w:tcPr>
            <w:tcW w:w="4535" w:type="dxa"/>
            <w:vAlign w:val="top"/>
          </w:tcPr>
          <w:p w14:paraId="570579D7">
            <w:pPr>
              <w:rPr>
                <w:rFonts w:hint="eastAsia" w:ascii="Arial" w:eastAsia="宋体"/>
                <w:sz w:val="21"/>
                <w:highlight w:val="none"/>
                <w:lang w:val="en-US" w:eastAsia="zh-CN"/>
              </w:rPr>
            </w:pPr>
            <w:r>
              <w:rPr>
                <w:rFonts w:hint="eastAsia" w:eastAsia="宋体"/>
                <w:sz w:val="21"/>
                <w:highlight w:val="none"/>
                <w:lang w:val="en-US" w:eastAsia="zh-CN"/>
              </w:rPr>
              <w:t>/</w:t>
            </w:r>
          </w:p>
        </w:tc>
      </w:tr>
      <w:tr w14:paraId="558F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042" w:type="dxa"/>
            <w:vAlign w:val="top"/>
          </w:tcPr>
          <w:p w14:paraId="36988584">
            <w:pPr>
              <w:spacing w:before="194" w:line="264" w:lineRule="exact"/>
              <w:ind w:left="386"/>
              <w:rPr>
                <w:rFonts w:ascii="Calibri" w:hAnsi="Calibri" w:eastAsia="Calibri" w:cs="Calibri"/>
                <w:sz w:val="21"/>
                <w:szCs w:val="21"/>
                <w:highlight w:val="none"/>
              </w:rPr>
            </w:pPr>
            <w:r>
              <w:rPr>
                <w:rFonts w:ascii="Calibri" w:hAnsi="Calibri" w:eastAsia="Calibri" w:cs="Calibri"/>
                <w:spacing w:val="-2"/>
                <w:position w:val="1"/>
                <w:sz w:val="21"/>
                <w:szCs w:val="21"/>
                <w:highlight w:val="none"/>
              </w:rPr>
              <w:t>3.6</w:t>
            </w:r>
          </w:p>
        </w:tc>
        <w:tc>
          <w:tcPr>
            <w:tcW w:w="2653" w:type="dxa"/>
            <w:vAlign w:val="top"/>
          </w:tcPr>
          <w:p w14:paraId="13E59541">
            <w:pPr>
              <w:pStyle w:val="7"/>
              <w:spacing w:before="21" w:line="220" w:lineRule="auto"/>
              <w:ind w:left="171"/>
              <w:rPr>
                <w:highlight w:val="none"/>
              </w:rPr>
            </w:pPr>
            <w:r>
              <w:rPr>
                <w:spacing w:val="-1"/>
                <w:highlight w:val="none"/>
              </w:rPr>
              <w:t>是否允许递交备选投标方</w:t>
            </w:r>
          </w:p>
          <w:p w14:paraId="2E6819B4">
            <w:pPr>
              <w:pStyle w:val="7"/>
              <w:spacing w:before="65" w:line="220" w:lineRule="auto"/>
              <w:ind w:left="1220"/>
              <w:rPr>
                <w:highlight w:val="none"/>
              </w:rPr>
            </w:pPr>
            <w:r>
              <w:rPr>
                <w:highlight w:val="none"/>
              </w:rPr>
              <w:t>案</w:t>
            </w:r>
          </w:p>
        </w:tc>
        <w:tc>
          <w:tcPr>
            <w:tcW w:w="4535" w:type="dxa"/>
            <w:vAlign w:val="top"/>
          </w:tcPr>
          <w:p w14:paraId="73F002B5">
            <w:pPr>
              <w:pStyle w:val="7"/>
              <w:spacing w:before="21" w:line="220"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不允许</w:t>
            </w:r>
          </w:p>
          <w:p w14:paraId="54A4C984">
            <w:pPr>
              <w:pStyle w:val="7"/>
              <w:spacing w:before="51" w:line="233" w:lineRule="auto"/>
              <w:ind w:left="134"/>
              <w:rPr>
                <w:rFonts w:ascii="Calibri" w:hAnsi="Calibri" w:eastAsia="Calibri" w:cs="Calibri"/>
                <w:highlight w:val="none"/>
              </w:rPr>
            </w:pPr>
            <w:r>
              <w:rPr>
                <w:color w:val="0000FF"/>
                <w:spacing w:val="-2"/>
                <w:highlight w:val="none"/>
              </w:rPr>
              <w:t>□</w:t>
            </w:r>
            <w:r>
              <w:rPr>
                <w:spacing w:val="-2"/>
                <w:highlight w:val="none"/>
              </w:rPr>
              <w:t>允许，递交备选投标方案的具体要求</w:t>
            </w:r>
            <w:r>
              <w:rPr>
                <w:rFonts w:ascii="Calibri" w:hAnsi="Calibri" w:eastAsia="Calibri" w:cs="Calibri"/>
                <w:color w:val="0000FF"/>
                <w:spacing w:val="-2"/>
                <w:highlight w:val="none"/>
              </w:rPr>
              <w:t>/</w:t>
            </w:r>
          </w:p>
        </w:tc>
      </w:tr>
      <w:tr w14:paraId="0CCA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1042" w:type="dxa"/>
            <w:vAlign w:val="top"/>
          </w:tcPr>
          <w:p w14:paraId="5C324971">
            <w:pPr>
              <w:spacing w:before="179" w:line="265"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3.7.4</w:t>
            </w:r>
          </w:p>
        </w:tc>
        <w:tc>
          <w:tcPr>
            <w:tcW w:w="2653" w:type="dxa"/>
            <w:vAlign w:val="top"/>
          </w:tcPr>
          <w:p w14:paraId="27A6B685">
            <w:pPr>
              <w:pStyle w:val="7"/>
              <w:spacing w:before="171" w:line="219" w:lineRule="auto"/>
              <w:ind w:left="276"/>
              <w:rPr>
                <w:highlight w:val="none"/>
              </w:rPr>
            </w:pPr>
            <w:r>
              <w:rPr>
                <w:spacing w:val="9"/>
                <w:highlight w:val="none"/>
              </w:rPr>
              <w:t>是否采用“技术暗标”</w:t>
            </w:r>
          </w:p>
        </w:tc>
        <w:tc>
          <w:tcPr>
            <w:tcW w:w="4535" w:type="dxa"/>
            <w:vAlign w:val="top"/>
          </w:tcPr>
          <w:p w14:paraId="39CDB5B5">
            <w:pPr>
              <w:pStyle w:val="7"/>
              <w:spacing w:before="7" w:line="259" w:lineRule="auto"/>
              <w:ind w:left="121" w:right="3648" w:firstLine="12"/>
              <w:rPr>
                <w:highlight w:val="none"/>
              </w:rPr>
            </w:pPr>
            <w:r>
              <w:rPr>
                <w:color w:val="0000FF"/>
                <w:spacing w:val="-10"/>
                <w:highlight w:val="none"/>
              </w:rPr>
              <w:t>□</w:t>
            </w:r>
            <w:r>
              <w:rPr>
                <w:spacing w:val="-10"/>
                <w:highlight w:val="none"/>
              </w:rPr>
              <w:t>采用</w:t>
            </w:r>
            <w:r>
              <w:rPr>
                <w:rFonts w:ascii="Segoe UI Symbol" w:hAnsi="Segoe UI Symbol" w:eastAsia="Segoe UI Symbol" w:cs="Segoe UI Symbol"/>
                <w:color w:val="0000FF"/>
                <w:spacing w:val="-16"/>
                <w:highlight w:val="none"/>
              </w:rPr>
              <w:t>☑</w:t>
            </w:r>
            <w:r>
              <w:rPr>
                <w:spacing w:val="-16"/>
                <w:highlight w:val="none"/>
              </w:rPr>
              <w:t>不采用</w:t>
            </w:r>
          </w:p>
        </w:tc>
      </w:tr>
    </w:tbl>
    <w:p w14:paraId="34108157">
      <w:pPr>
        <w:rPr>
          <w:rFonts w:ascii="Arial"/>
          <w:sz w:val="21"/>
          <w:highlight w:val="none"/>
        </w:rPr>
      </w:pPr>
    </w:p>
    <w:p w14:paraId="172067BA">
      <w:pPr>
        <w:rPr>
          <w:rFonts w:ascii="Arial" w:hAnsi="Arial" w:eastAsia="Arial" w:cs="Arial"/>
          <w:sz w:val="21"/>
          <w:szCs w:val="21"/>
          <w:highlight w:val="none"/>
        </w:rPr>
        <w:sectPr>
          <w:footerReference r:id="rId12" w:type="default"/>
          <w:pgSz w:w="11910" w:h="16845"/>
          <w:pgMar w:top="1431" w:right="1786" w:bottom="1065" w:left="1786" w:header="0" w:footer="839" w:gutter="0"/>
          <w:cols w:space="720" w:num="1"/>
        </w:sectPr>
      </w:pPr>
    </w:p>
    <w:p w14:paraId="7852B19D">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6479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1042" w:type="dxa"/>
            <w:vAlign w:val="top"/>
          </w:tcPr>
          <w:p w14:paraId="084AF3E3">
            <w:pPr>
              <w:spacing w:before="187" w:line="264" w:lineRule="exact"/>
              <w:ind w:left="295"/>
              <w:rPr>
                <w:rFonts w:ascii="Calibri" w:hAnsi="Calibri" w:eastAsia="Calibri" w:cs="Calibri"/>
                <w:sz w:val="21"/>
                <w:szCs w:val="21"/>
                <w:highlight w:val="none"/>
              </w:rPr>
            </w:pPr>
            <w:r>
              <w:rPr>
                <w:rFonts w:ascii="Calibri" w:hAnsi="Calibri" w:eastAsia="Calibri" w:cs="Calibri"/>
                <w:position w:val="1"/>
                <w:sz w:val="21"/>
                <w:szCs w:val="21"/>
                <w:highlight w:val="none"/>
              </w:rPr>
              <w:t>3.7.5</w:t>
            </w:r>
          </w:p>
        </w:tc>
        <w:tc>
          <w:tcPr>
            <w:tcW w:w="2653" w:type="dxa"/>
            <w:vAlign w:val="top"/>
          </w:tcPr>
          <w:p w14:paraId="69AD5DC4">
            <w:pPr>
              <w:pStyle w:val="7"/>
              <w:spacing w:before="13" w:line="263" w:lineRule="auto"/>
              <w:ind w:left="695" w:right="165" w:hanging="508"/>
              <w:rPr>
                <w:highlight w:val="none"/>
              </w:rPr>
            </w:pPr>
            <w:r>
              <w:rPr>
                <w:spacing w:val="-3"/>
                <w:highlight w:val="none"/>
              </w:rPr>
              <w:t>中标人另行提供的纸质版</w:t>
            </w:r>
            <w:r>
              <w:rPr>
                <w:spacing w:val="-2"/>
                <w:highlight w:val="none"/>
              </w:rPr>
              <w:t>投标文件份数</w:t>
            </w:r>
          </w:p>
        </w:tc>
        <w:tc>
          <w:tcPr>
            <w:tcW w:w="4535" w:type="dxa"/>
            <w:vAlign w:val="top"/>
          </w:tcPr>
          <w:p w14:paraId="2347D872">
            <w:pPr>
              <w:pStyle w:val="7"/>
              <w:spacing w:before="13" w:line="263" w:lineRule="auto"/>
              <w:ind w:left="114" w:right="90" w:hanging="2"/>
              <w:rPr>
                <w:highlight w:val="none"/>
              </w:rPr>
            </w:pPr>
            <w:r>
              <w:rPr>
                <w:spacing w:val="-3"/>
                <w:highlight w:val="none"/>
              </w:rPr>
              <w:t>份数：</w:t>
            </w:r>
            <w:r>
              <w:rPr>
                <w:rFonts w:ascii="Calibri" w:hAnsi="Calibri" w:eastAsia="Calibri" w:cs="Calibri"/>
                <w:color w:val="0000FF"/>
                <w:spacing w:val="-3"/>
                <w:highlight w:val="none"/>
              </w:rPr>
              <w:t>3</w:t>
            </w:r>
            <w:r>
              <w:rPr>
                <w:rFonts w:ascii="Calibri" w:hAnsi="Calibri" w:eastAsia="Calibri" w:cs="Calibri"/>
                <w:color w:val="0000FF"/>
                <w:spacing w:val="25"/>
                <w:highlight w:val="none"/>
              </w:rPr>
              <w:t xml:space="preserve"> </w:t>
            </w:r>
            <w:r>
              <w:rPr>
                <w:color w:val="0000FF"/>
                <w:spacing w:val="-3"/>
                <w:highlight w:val="none"/>
              </w:rPr>
              <w:t>份</w:t>
            </w:r>
            <w:r>
              <w:rPr>
                <w:spacing w:val="-3"/>
                <w:highlight w:val="none"/>
              </w:rPr>
              <w:t>，中标人提交的纸质投标文件应当与</w:t>
            </w:r>
            <w:r>
              <w:rPr>
                <w:spacing w:val="-2"/>
                <w:highlight w:val="none"/>
              </w:rPr>
              <w:t>投标时的电子投标文件内容一致。</w:t>
            </w:r>
          </w:p>
        </w:tc>
      </w:tr>
      <w:tr w14:paraId="59973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042" w:type="dxa"/>
            <w:vAlign w:val="top"/>
          </w:tcPr>
          <w:p w14:paraId="7F813351">
            <w:pPr>
              <w:spacing w:before="30" w:line="266" w:lineRule="exact"/>
              <w:ind w:left="289"/>
              <w:rPr>
                <w:rFonts w:ascii="Calibri" w:hAnsi="Calibri" w:eastAsia="Calibri" w:cs="Calibri"/>
                <w:sz w:val="21"/>
                <w:szCs w:val="21"/>
                <w:highlight w:val="none"/>
              </w:rPr>
            </w:pPr>
            <w:r>
              <w:rPr>
                <w:rFonts w:ascii="Calibri" w:hAnsi="Calibri" w:eastAsia="Calibri" w:cs="Calibri"/>
                <w:spacing w:val="1"/>
                <w:position w:val="1"/>
                <w:sz w:val="21"/>
                <w:szCs w:val="21"/>
                <w:highlight w:val="none"/>
              </w:rPr>
              <w:t>4.2.1</w:t>
            </w:r>
          </w:p>
        </w:tc>
        <w:tc>
          <w:tcPr>
            <w:tcW w:w="2653" w:type="dxa"/>
            <w:vAlign w:val="top"/>
          </w:tcPr>
          <w:p w14:paraId="5C7CB435">
            <w:pPr>
              <w:pStyle w:val="7"/>
              <w:spacing w:before="8" w:line="220" w:lineRule="auto"/>
              <w:ind w:left="695"/>
              <w:rPr>
                <w:highlight w:val="none"/>
              </w:rPr>
            </w:pPr>
            <w:r>
              <w:rPr>
                <w:spacing w:val="-2"/>
                <w:highlight w:val="none"/>
              </w:rPr>
              <w:t>投标截止时间</w:t>
            </w:r>
          </w:p>
        </w:tc>
        <w:tc>
          <w:tcPr>
            <w:tcW w:w="4535" w:type="dxa"/>
            <w:vAlign w:val="top"/>
          </w:tcPr>
          <w:p w14:paraId="58965D67">
            <w:pPr>
              <w:pStyle w:val="7"/>
              <w:spacing w:before="7" w:line="220" w:lineRule="auto"/>
              <w:ind w:left="118"/>
              <w:rPr>
                <w:highlight w:val="none"/>
              </w:rPr>
            </w:pPr>
            <w:r>
              <w:rPr>
                <w:spacing w:val="-4"/>
                <w:highlight w:val="none"/>
              </w:rPr>
              <w:t>（北京时间）</w:t>
            </w:r>
          </w:p>
        </w:tc>
      </w:tr>
      <w:tr w14:paraId="230E4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042" w:type="dxa"/>
            <w:vAlign w:val="top"/>
          </w:tcPr>
          <w:p w14:paraId="557D6CF9">
            <w:pPr>
              <w:spacing w:line="265" w:lineRule="auto"/>
              <w:rPr>
                <w:rFonts w:ascii="Arial"/>
                <w:sz w:val="21"/>
                <w:highlight w:val="none"/>
              </w:rPr>
            </w:pPr>
          </w:p>
          <w:p w14:paraId="1CC8FF4A">
            <w:pPr>
              <w:spacing w:before="64" w:line="265" w:lineRule="exact"/>
              <w:ind w:left="310"/>
              <w:rPr>
                <w:rFonts w:ascii="Calibri" w:hAnsi="Calibri" w:eastAsia="Calibri" w:cs="Calibri"/>
                <w:sz w:val="21"/>
                <w:szCs w:val="21"/>
                <w:highlight w:val="none"/>
              </w:rPr>
            </w:pPr>
            <w:r>
              <w:rPr>
                <w:rFonts w:ascii="Calibri" w:hAnsi="Calibri" w:eastAsia="Calibri" w:cs="Calibri"/>
                <w:spacing w:val="-2"/>
                <w:position w:val="1"/>
                <w:sz w:val="21"/>
                <w:szCs w:val="21"/>
                <w:highlight w:val="none"/>
              </w:rPr>
              <w:t>5.1</w:t>
            </w:r>
          </w:p>
        </w:tc>
        <w:tc>
          <w:tcPr>
            <w:tcW w:w="2653" w:type="dxa"/>
            <w:vAlign w:val="top"/>
          </w:tcPr>
          <w:p w14:paraId="3AED83E9">
            <w:pPr>
              <w:spacing w:line="253" w:lineRule="auto"/>
              <w:rPr>
                <w:rFonts w:ascii="Arial"/>
                <w:sz w:val="21"/>
                <w:highlight w:val="none"/>
              </w:rPr>
            </w:pPr>
          </w:p>
          <w:p w14:paraId="003AC4D0">
            <w:pPr>
              <w:pStyle w:val="7"/>
              <w:spacing w:before="69" w:line="220" w:lineRule="auto"/>
              <w:ind w:left="695"/>
              <w:rPr>
                <w:highlight w:val="none"/>
              </w:rPr>
            </w:pPr>
            <w:r>
              <w:rPr>
                <w:spacing w:val="-2"/>
                <w:highlight w:val="none"/>
              </w:rPr>
              <w:t>组织开标地点</w:t>
            </w:r>
          </w:p>
        </w:tc>
        <w:tc>
          <w:tcPr>
            <w:tcW w:w="4535" w:type="dxa"/>
            <w:vAlign w:val="top"/>
          </w:tcPr>
          <w:p w14:paraId="71C17531">
            <w:pPr>
              <w:pStyle w:val="7"/>
              <w:spacing w:before="8" w:line="267" w:lineRule="auto"/>
              <w:ind w:left="108" w:right="89" w:firstLine="7"/>
              <w:jc w:val="both"/>
              <w:rPr>
                <w:highlight w:val="none"/>
              </w:rPr>
            </w:pPr>
            <w:bookmarkStart w:id="7" w:name="EB6cbb83ab1eef4752bbcdbce15dac2840"/>
            <w:r>
              <w:rPr>
                <w:rFonts w:hint="eastAsia" w:ascii="宋体" w:eastAsia="宋体" w:cs="@仿宋_GB2312"/>
                <w:color w:val="0000FF"/>
                <w:kern w:val="2"/>
                <w:sz w:val="21"/>
                <w:highlight w:val="none"/>
                <w:lang w:val="en-US" w:eastAsia="zh-CN" w:bidi="ar-SA"/>
              </w:rPr>
              <w:t>麻城市金桥大道81号（市政府斜对面原麻城市城乡规划局七楼701开标室）远程开标</w:t>
            </w:r>
            <w:bookmarkEnd w:id="7"/>
          </w:p>
        </w:tc>
      </w:tr>
      <w:tr w14:paraId="6A904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1042" w:type="dxa"/>
            <w:vAlign w:val="top"/>
          </w:tcPr>
          <w:p w14:paraId="67E722EE">
            <w:pPr>
              <w:spacing w:line="254" w:lineRule="auto"/>
              <w:rPr>
                <w:rFonts w:ascii="Arial"/>
                <w:sz w:val="21"/>
                <w:highlight w:val="none"/>
              </w:rPr>
            </w:pPr>
          </w:p>
          <w:p w14:paraId="79F43EBE">
            <w:pPr>
              <w:pStyle w:val="7"/>
              <w:spacing w:before="68" w:line="287" w:lineRule="exact"/>
              <w:jc w:val="right"/>
              <w:rPr>
                <w:highlight w:val="none"/>
              </w:rPr>
            </w:pPr>
            <w:r>
              <w:rPr>
                <w:rFonts w:ascii="Calibri" w:hAnsi="Calibri" w:eastAsia="Calibri" w:cs="Calibri"/>
                <w:spacing w:val="-6"/>
                <w:position w:val="1"/>
                <w:highlight w:val="none"/>
              </w:rPr>
              <w:t>5.2.1</w:t>
            </w:r>
            <w:r>
              <w:rPr>
                <w:spacing w:val="-6"/>
                <w:position w:val="1"/>
                <w:highlight w:val="none"/>
              </w:rPr>
              <w:t>（</w:t>
            </w:r>
            <w:r>
              <w:rPr>
                <w:rFonts w:ascii="Calibri" w:hAnsi="Calibri" w:eastAsia="Calibri" w:cs="Calibri"/>
                <w:spacing w:val="-6"/>
                <w:position w:val="1"/>
                <w:highlight w:val="none"/>
              </w:rPr>
              <w:t>5</w:t>
            </w:r>
            <w:r>
              <w:rPr>
                <w:spacing w:val="-6"/>
                <w:position w:val="1"/>
                <w:highlight w:val="none"/>
              </w:rPr>
              <w:t>）</w:t>
            </w:r>
          </w:p>
        </w:tc>
        <w:tc>
          <w:tcPr>
            <w:tcW w:w="2653" w:type="dxa"/>
            <w:vAlign w:val="top"/>
          </w:tcPr>
          <w:p w14:paraId="3A58850B">
            <w:pPr>
              <w:spacing w:line="254" w:lineRule="auto"/>
              <w:rPr>
                <w:rFonts w:ascii="Arial"/>
                <w:sz w:val="21"/>
                <w:highlight w:val="none"/>
              </w:rPr>
            </w:pPr>
          </w:p>
          <w:p w14:paraId="2F85C997">
            <w:pPr>
              <w:pStyle w:val="7"/>
              <w:spacing w:before="69" w:line="220" w:lineRule="auto"/>
              <w:ind w:left="902"/>
              <w:rPr>
                <w:highlight w:val="none"/>
              </w:rPr>
            </w:pPr>
            <w:r>
              <w:rPr>
                <w:spacing w:val="-2"/>
                <w:highlight w:val="none"/>
              </w:rPr>
              <w:t>解密时间</w:t>
            </w:r>
          </w:p>
        </w:tc>
        <w:tc>
          <w:tcPr>
            <w:tcW w:w="4535" w:type="dxa"/>
            <w:vAlign w:val="top"/>
          </w:tcPr>
          <w:p w14:paraId="4B5AF327">
            <w:pPr>
              <w:pStyle w:val="7"/>
              <w:spacing w:before="8"/>
              <w:ind w:left="113"/>
              <w:rPr>
                <w:highlight w:val="none"/>
              </w:rPr>
            </w:pPr>
            <w:r>
              <w:rPr>
                <w:spacing w:val="-2"/>
                <w:highlight w:val="none"/>
              </w:rPr>
              <w:t>招标人发出解密提示后</w:t>
            </w:r>
            <w:r>
              <w:rPr>
                <w:spacing w:val="-30"/>
                <w:highlight w:val="none"/>
              </w:rPr>
              <w:t xml:space="preserve"> </w:t>
            </w:r>
            <w:r>
              <w:rPr>
                <w:rFonts w:ascii="Calibri" w:hAnsi="Calibri" w:eastAsia="Calibri" w:cs="Calibri"/>
                <w:color w:val="0000FF"/>
                <w:spacing w:val="-2"/>
                <w:highlight w:val="none"/>
              </w:rPr>
              <w:t>30</w:t>
            </w:r>
            <w:r>
              <w:rPr>
                <w:rFonts w:ascii="Calibri" w:hAnsi="Calibri" w:eastAsia="Calibri" w:cs="Calibri"/>
                <w:color w:val="0000FF"/>
                <w:spacing w:val="21"/>
                <w:w w:val="101"/>
                <w:highlight w:val="none"/>
              </w:rPr>
              <w:t xml:space="preserve"> </w:t>
            </w:r>
            <w:r>
              <w:rPr>
                <w:spacing w:val="-2"/>
                <w:highlight w:val="none"/>
              </w:rPr>
              <w:t>分钟内</w:t>
            </w:r>
          </w:p>
          <w:p w14:paraId="5F57EF92">
            <w:pPr>
              <w:pStyle w:val="7"/>
              <w:spacing w:before="43" w:line="268" w:lineRule="auto"/>
              <w:ind w:left="116" w:right="102" w:firstLine="2"/>
              <w:rPr>
                <w:rFonts w:ascii="Calibri" w:hAnsi="Calibri" w:eastAsia="Calibri" w:cs="Calibri"/>
                <w:highlight w:val="none"/>
              </w:rPr>
            </w:pPr>
            <w:r>
              <w:rPr>
                <w:rFonts w:ascii="Calibri" w:hAnsi="Calibri" w:eastAsia="Calibri" w:cs="Calibri"/>
                <w:spacing w:val="1"/>
                <w:highlight w:val="none"/>
              </w:rPr>
              <w:t>(</w:t>
            </w:r>
            <w:r>
              <w:rPr>
                <w:spacing w:val="1"/>
                <w:highlight w:val="none"/>
              </w:rPr>
              <w:t>招标人应充分考虑标段数和投标人数量，合理</w:t>
            </w:r>
            <w:r>
              <w:rPr>
                <w:spacing w:val="-2"/>
                <w:highlight w:val="none"/>
              </w:rPr>
              <w:t>设置解密时间，该时间不应少于</w:t>
            </w:r>
            <w:r>
              <w:rPr>
                <w:spacing w:val="-28"/>
                <w:highlight w:val="none"/>
              </w:rPr>
              <w:t xml:space="preserve"> </w:t>
            </w:r>
            <w:r>
              <w:rPr>
                <w:rFonts w:ascii="Calibri" w:hAnsi="Calibri" w:eastAsia="Calibri" w:cs="Calibri"/>
                <w:spacing w:val="-2"/>
                <w:highlight w:val="none"/>
              </w:rPr>
              <w:t>20</w:t>
            </w:r>
            <w:r>
              <w:rPr>
                <w:rFonts w:ascii="Calibri" w:hAnsi="Calibri" w:eastAsia="Calibri" w:cs="Calibri"/>
                <w:spacing w:val="23"/>
                <w:highlight w:val="none"/>
              </w:rPr>
              <w:t xml:space="preserve"> </w:t>
            </w:r>
            <w:r>
              <w:rPr>
                <w:spacing w:val="-2"/>
                <w:highlight w:val="none"/>
              </w:rPr>
              <w:t>分钟</w:t>
            </w:r>
            <w:r>
              <w:rPr>
                <w:rFonts w:ascii="Calibri" w:hAnsi="Calibri" w:eastAsia="Calibri" w:cs="Calibri"/>
                <w:spacing w:val="-2"/>
                <w:highlight w:val="none"/>
              </w:rPr>
              <w:t>)</w:t>
            </w:r>
          </w:p>
        </w:tc>
      </w:tr>
      <w:tr w14:paraId="18A3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042" w:type="dxa"/>
            <w:vAlign w:val="top"/>
          </w:tcPr>
          <w:p w14:paraId="28FC7346">
            <w:pPr>
              <w:spacing w:line="243" w:lineRule="auto"/>
              <w:rPr>
                <w:rFonts w:ascii="Arial"/>
                <w:sz w:val="21"/>
                <w:highlight w:val="none"/>
              </w:rPr>
            </w:pPr>
          </w:p>
          <w:p w14:paraId="65A916C5">
            <w:pPr>
              <w:spacing w:line="243" w:lineRule="auto"/>
              <w:rPr>
                <w:rFonts w:ascii="Arial"/>
                <w:sz w:val="21"/>
                <w:highlight w:val="none"/>
              </w:rPr>
            </w:pPr>
          </w:p>
          <w:p w14:paraId="4F17379A">
            <w:pPr>
              <w:spacing w:line="243" w:lineRule="auto"/>
              <w:rPr>
                <w:rFonts w:ascii="Arial"/>
                <w:sz w:val="21"/>
                <w:highlight w:val="none"/>
              </w:rPr>
            </w:pPr>
          </w:p>
          <w:p w14:paraId="00BB36A3">
            <w:pPr>
              <w:spacing w:before="64" w:line="265" w:lineRule="exact"/>
              <w:ind w:left="295"/>
              <w:rPr>
                <w:rFonts w:ascii="Calibri" w:hAnsi="Calibri" w:eastAsia="Calibri" w:cs="Calibri"/>
                <w:sz w:val="21"/>
                <w:szCs w:val="21"/>
                <w:highlight w:val="none"/>
              </w:rPr>
            </w:pPr>
            <w:r>
              <w:rPr>
                <w:rFonts w:ascii="Calibri" w:hAnsi="Calibri" w:eastAsia="Calibri" w:cs="Calibri"/>
                <w:spacing w:val="-1"/>
                <w:position w:val="1"/>
                <w:sz w:val="21"/>
                <w:szCs w:val="21"/>
                <w:highlight w:val="none"/>
              </w:rPr>
              <w:t>6.1.1</w:t>
            </w:r>
          </w:p>
        </w:tc>
        <w:tc>
          <w:tcPr>
            <w:tcW w:w="2653" w:type="dxa"/>
            <w:vAlign w:val="top"/>
          </w:tcPr>
          <w:p w14:paraId="554D20A2">
            <w:pPr>
              <w:spacing w:line="351" w:lineRule="auto"/>
              <w:rPr>
                <w:rFonts w:ascii="Arial"/>
                <w:sz w:val="21"/>
                <w:highlight w:val="none"/>
              </w:rPr>
            </w:pPr>
          </w:p>
          <w:p w14:paraId="593A4302">
            <w:pPr>
              <w:spacing w:line="351" w:lineRule="auto"/>
              <w:rPr>
                <w:rFonts w:ascii="Arial"/>
                <w:sz w:val="21"/>
                <w:highlight w:val="none"/>
              </w:rPr>
            </w:pPr>
          </w:p>
          <w:p w14:paraId="5EF080E5">
            <w:pPr>
              <w:pStyle w:val="7"/>
              <w:spacing w:before="68" w:line="219" w:lineRule="auto"/>
              <w:ind w:left="481"/>
              <w:rPr>
                <w:highlight w:val="none"/>
              </w:rPr>
            </w:pPr>
            <w:r>
              <w:rPr>
                <w:spacing w:val="-1"/>
                <w:highlight w:val="none"/>
              </w:rPr>
              <w:t>评标委员会的组建</w:t>
            </w:r>
          </w:p>
        </w:tc>
        <w:tc>
          <w:tcPr>
            <w:tcW w:w="4535" w:type="dxa"/>
            <w:vAlign w:val="top"/>
          </w:tcPr>
          <w:p w14:paraId="2566FC88">
            <w:pPr>
              <w:pStyle w:val="7"/>
              <w:spacing w:line="273" w:lineRule="auto"/>
              <w:ind w:left="111" w:right="74"/>
              <w:jc w:val="both"/>
              <w:rPr>
                <w:highlight w:val="none"/>
              </w:rPr>
            </w:pPr>
            <w:r>
              <w:rPr>
                <w:spacing w:val="-4"/>
                <w:highlight w:val="none"/>
              </w:rPr>
              <w:t>评标委员会构成：</w:t>
            </w:r>
            <w:r>
              <w:rPr>
                <w:rFonts w:ascii="Calibri" w:hAnsi="Calibri" w:eastAsia="Calibri" w:cs="Calibri"/>
                <w:color w:val="0000FF"/>
                <w:spacing w:val="-4"/>
                <w:highlight w:val="none"/>
              </w:rPr>
              <w:t>5</w:t>
            </w:r>
            <w:r>
              <w:rPr>
                <w:spacing w:val="-4"/>
                <w:highlight w:val="none"/>
              </w:rPr>
              <w:t>人，其中招标人代表</w:t>
            </w:r>
            <w:r>
              <w:rPr>
                <w:rFonts w:ascii="Calibri" w:hAnsi="Calibri" w:eastAsia="Calibri" w:cs="Calibri"/>
                <w:color w:val="0000FF"/>
                <w:spacing w:val="-4"/>
                <w:highlight w:val="none"/>
              </w:rPr>
              <w:t>1</w:t>
            </w:r>
            <w:r>
              <w:rPr>
                <w:spacing w:val="-4"/>
                <w:highlight w:val="none"/>
              </w:rPr>
              <w:t>人，</w:t>
            </w:r>
            <w:r>
              <w:rPr>
                <w:spacing w:val="-6"/>
                <w:highlight w:val="none"/>
              </w:rPr>
              <w:t>专家</w:t>
            </w:r>
            <w:r>
              <w:rPr>
                <w:rFonts w:ascii="Calibri" w:hAnsi="Calibri" w:eastAsia="Calibri" w:cs="Calibri"/>
                <w:color w:val="0000FF"/>
                <w:spacing w:val="-6"/>
                <w:highlight w:val="none"/>
              </w:rPr>
              <w:t>4</w:t>
            </w:r>
            <w:r>
              <w:rPr>
                <w:spacing w:val="-6"/>
                <w:highlight w:val="none"/>
              </w:rPr>
              <w:t>人；评标专家确定方式：</w:t>
            </w:r>
            <w:r>
              <w:rPr>
                <w:spacing w:val="-6"/>
                <w:highlight w:val="none"/>
              </w:rPr>
              <w:t>从</w:t>
            </w:r>
            <w:r>
              <w:rPr>
                <w:color w:val="0000FF"/>
                <w:spacing w:val="-6"/>
                <w:highlight w:val="none"/>
              </w:rPr>
              <w:t>从湖北省综合</w:t>
            </w:r>
            <w:r>
              <w:rPr>
                <w:color w:val="0000FF"/>
                <w:spacing w:val="-5"/>
                <w:highlight w:val="none"/>
              </w:rPr>
              <w:t>评标专家总库相应专业中随机抽取产生（因本项目</w:t>
            </w:r>
            <w:r>
              <w:rPr>
                <w:rFonts w:hint="eastAsia"/>
                <w:color w:val="0000FF"/>
                <w:spacing w:val="-5"/>
                <w:highlight w:val="none"/>
                <w:lang w:val="en-US" w:eastAsia="zh-CN"/>
              </w:rPr>
              <w:t>二</w:t>
            </w:r>
            <w:r>
              <w:rPr>
                <w:color w:val="0000FF"/>
                <w:spacing w:val="-5"/>
                <w:highlight w:val="none"/>
              </w:rPr>
              <w:t>个标段同时开标，开标当日，本项目</w:t>
            </w:r>
            <w:r>
              <w:rPr>
                <w:rFonts w:hint="eastAsia"/>
                <w:color w:val="0000FF"/>
                <w:spacing w:val="-5"/>
                <w:highlight w:val="none"/>
                <w:lang w:val="en-US" w:eastAsia="zh-CN"/>
              </w:rPr>
              <w:t>二</w:t>
            </w:r>
            <w:r>
              <w:rPr>
                <w:color w:val="0000FF"/>
                <w:spacing w:val="-5"/>
                <w:highlight w:val="none"/>
              </w:rPr>
              <w:t>个标</w:t>
            </w:r>
            <w:r>
              <w:rPr>
                <w:color w:val="0000FF"/>
                <w:spacing w:val="5"/>
                <w:highlight w:val="none"/>
              </w:rPr>
              <w:t>段评标委员会均使用一组评委</w:t>
            </w:r>
            <w:r>
              <w:rPr>
                <w:rFonts w:hint="eastAsia"/>
                <w:color w:val="0000FF"/>
                <w:spacing w:val="5"/>
                <w:highlight w:val="none"/>
                <w:lang w:eastAsia="zh-CN"/>
              </w:rPr>
              <w:t>）</w:t>
            </w:r>
            <w:r>
              <w:rPr>
                <w:spacing w:val="5"/>
                <w:highlight w:val="none"/>
              </w:rPr>
              <w:t>相应专业中随机</w:t>
            </w:r>
            <w:r>
              <w:rPr>
                <w:spacing w:val="-2"/>
                <w:highlight w:val="none"/>
              </w:rPr>
              <w:t>抽取产生</w:t>
            </w:r>
          </w:p>
        </w:tc>
      </w:tr>
      <w:tr w14:paraId="50FE3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0F058640">
            <w:pPr>
              <w:spacing w:before="170" w:line="264" w:lineRule="exact"/>
              <w:ind w:left="295"/>
              <w:rPr>
                <w:rFonts w:ascii="Calibri" w:hAnsi="Calibri" w:eastAsia="Calibri" w:cs="Calibri"/>
                <w:sz w:val="21"/>
                <w:szCs w:val="21"/>
                <w:highlight w:val="none"/>
              </w:rPr>
            </w:pPr>
            <w:r>
              <w:rPr>
                <w:rFonts w:ascii="Calibri" w:hAnsi="Calibri" w:eastAsia="Calibri" w:cs="Calibri"/>
                <w:spacing w:val="-1"/>
                <w:position w:val="1"/>
                <w:sz w:val="21"/>
                <w:szCs w:val="21"/>
                <w:highlight w:val="none"/>
              </w:rPr>
              <w:t>6.3.2</w:t>
            </w:r>
          </w:p>
        </w:tc>
        <w:tc>
          <w:tcPr>
            <w:tcW w:w="2653" w:type="dxa"/>
            <w:vAlign w:val="top"/>
          </w:tcPr>
          <w:p w14:paraId="1A0FA740">
            <w:pPr>
              <w:pStyle w:val="7"/>
              <w:spacing w:line="216" w:lineRule="auto"/>
              <w:ind w:left="166"/>
              <w:rPr>
                <w:highlight w:val="none"/>
              </w:rPr>
            </w:pPr>
            <w:r>
              <w:rPr>
                <w:spacing w:val="-1"/>
                <w:highlight w:val="none"/>
              </w:rPr>
              <w:t>评标委员会推荐中标候选</w:t>
            </w:r>
          </w:p>
          <w:p w14:paraId="6CA4E7FA">
            <w:pPr>
              <w:pStyle w:val="7"/>
              <w:spacing w:before="65" w:line="220" w:lineRule="auto"/>
              <w:ind w:left="904"/>
              <w:rPr>
                <w:highlight w:val="none"/>
              </w:rPr>
            </w:pPr>
            <w:r>
              <w:rPr>
                <w:spacing w:val="-2"/>
                <w:highlight w:val="none"/>
              </w:rPr>
              <w:t>人的人数</w:t>
            </w:r>
          </w:p>
        </w:tc>
        <w:tc>
          <w:tcPr>
            <w:tcW w:w="4535" w:type="dxa"/>
            <w:vAlign w:val="top"/>
          </w:tcPr>
          <w:p w14:paraId="53D13F20">
            <w:pPr>
              <w:pStyle w:val="7"/>
              <w:spacing w:line="241" w:lineRule="auto"/>
              <w:ind w:left="115"/>
              <w:rPr>
                <w:highlight w:val="none"/>
              </w:rPr>
            </w:pPr>
            <w:r>
              <w:rPr>
                <w:rFonts w:ascii="Calibri" w:hAnsi="Calibri" w:eastAsia="Calibri" w:cs="Calibri"/>
                <w:color w:val="0000FF"/>
                <w:spacing w:val="-6"/>
                <w:highlight w:val="none"/>
              </w:rPr>
              <w:t>3</w:t>
            </w:r>
            <w:r>
              <w:rPr>
                <w:rFonts w:ascii="Calibri" w:hAnsi="Calibri" w:eastAsia="Calibri" w:cs="Calibri"/>
                <w:color w:val="0000FF"/>
                <w:spacing w:val="22"/>
                <w:w w:val="101"/>
                <w:highlight w:val="none"/>
              </w:rPr>
              <w:t xml:space="preserve"> </w:t>
            </w:r>
            <w:r>
              <w:rPr>
                <w:color w:val="0000FF"/>
                <w:spacing w:val="-6"/>
                <w:highlight w:val="none"/>
              </w:rPr>
              <w:t>名</w:t>
            </w:r>
          </w:p>
        </w:tc>
      </w:tr>
      <w:tr w14:paraId="7034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1042" w:type="dxa"/>
            <w:vAlign w:val="top"/>
          </w:tcPr>
          <w:p w14:paraId="195AE27D">
            <w:pPr>
              <w:spacing w:line="434" w:lineRule="auto"/>
              <w:rPr>
                <w:rFonts w:ascii="Arial"/>
                <w:sz w:val="21"/>
                <w:highlight w:val="none"/>
              </w:rPr>
            </w:pPr>
          </w:p>
          <w:p w14:paraId="49A7753A">
            <w:pPr>
              <w:spacing w:before="64" w:line="266" w:lineRule="exact"/>
              <w:ind w:left="385"/>
              <w:rPr>
                <w:rFonts w:ascii="Calibri" w:hAnsi="Calibri" w:eastAsia="Calibri" w:cs="Calibri"/>
                <w:sz w:val="21"/>
                <w:szCs w:val="21"/>
                <w:highlight w:val="none"/>
              </w:rPr>
            </w:pPr>
            <w:r>
              <w:rPr>
                <w:rFonts w:ascii="Calibri" w:hAnsi="Calibri" w:eastAsia="Calibri" w:cs="Calibri"/>
                <w:spacing w:val="-2"/>
                <w:position w:val="1"/>
                <w:sz w:val="21"/>
                <w:szCs w:val="21"/>
                <w:highlight w:val="none"/>
              </w:rPr>
              <w:t>7.1</w:t>
            </w:r>
          </w:p>
        </w:tc>
        <w:tc>
          <w:tcPr>
            <w:tcW w:w="2653" w:type="dxa"/>
            <w:vAlign w:val="top"/>
          </w:tcPr>
          <w:p w14:paraId="546FCE9F">
            <w:pPr>
              <w:spacing w:line="244" w:lineRule="auto"/>
              <w:rPr>
                <w:rFonts w:ascii="Arial"/>
                <w:sz w:val="21"/>
                <w:highlight w:val="none"/>
              </w:rPr>
            </w:pPr>
          </w:p>
          <w:p w14:paraId="5CF09E22">
            <w:pPr>
              <w:pStyle w:val="7"/>
              <w:spacing w:before="68" w:line="278" w:lineRule="auto"/>
              <w:ind w:left="801" w:right="163" w:hanging="635"/>
              <w:rPr>
                <w:highlight w:val="none"/>
              </w:rPr>
            </w:pPr>
            <w:r>
              <w:rPr>
                <w:spacing w:val="-1"/>
                <w:highlight w:val="none"/>
              </w:rPr>
              <w:t>评标结果公示媒介中标结</w:t>
            </w:r>
            <w:r>
              <w:rPr>
                <w:spacing w:val="-2"/>
                <w:highlight w:val="none"/>
              </w:rPr>
              <w:t>果公告媒介</w:t>
            </w:r>
          </w:p>
        </w:tc>
        <w:tc>
          <w:tcPr>
            <w:tcW w:w="4535" w:type="dxa"/>
            <w:vAlign w:val="top"/>
          </w:tcPr>
          <w:p w14:paraId="43E9A474">
            <w:pPr>
              <w:pStyle w:val="7"/>
              <w:spacing w:before="12" w:line="220" w:lineRule="auto"/>
              <w:ind w:left="111"/>
              <w:rPr>
                <w:highlight w:val="none"/>
              </w:rPr>
            </w:pPr>
            <w:r>
              <w:rPr>
                <w:color w:val="0000FF"/>
                <w:spacing w:val="-1"/>
                <w:highlight w:val="none"/>
              </w:rPr>
              <w:t>湖北省电子招投标交易平台</w:t>
            </w:r>
          </w:p>
          <w:p w14:paraId="048A68B9">
            <w:pPr>
              <w:pStyle w:val="7"/>
              <w:spacing w:before="50" w:line="279" w:lineRule="exact"/>
              <w:ind w:left="129"/>
              <w:rPr>
                <w:rFonts w:ascii="Calibri" w:hAnsi="Calibri" w:eastAsia="Calibri" w:cs="Calibri"/>
                <w:highlight w:val="none"/>
              </w:rPr>
            </w:pPr>
            <w:r>
              <w:rPr>
                <w:color w:val="0000FF"/>
                <w:spacing w:val="-4"/>
                <w:position w:val="1"/>
                <w:highlight w:val="none"/>
              </w:rPr>
              <w:t>网址：</w:t>
            </w:r>
            <w:r>
              <w:rPr>
                <w:highlight w:val="none"/>
              </w:rPr>
              <w:fldChar w:fldCharType="begin"/>
            </w:r>
            <w:r>
              <w:rPr>
                <w:highlight w:val="none"/>
              </w:rPr>
              <w:instrText xml:space="preserve"> HYPERLINK "https://www.hbbidcloud.cn" </w:instrText>
            </w:r>
            <w:r>
              <w:rPr>
                <w:highlight w:val="none"/>
              </w:rPr>
              <w:fldChar w:fldCharType="separate"/>
            </w:r>
            <w:r>
              <w:rPr>
                <w:rFonts w:ascii="Calibri" w:hAnsi="Calibri" w:eastAsia="Calibri" w:cs="Calibri"/>
                <w:color w:val="0000FF"/>
                <w:spacing w:val="-4"/>
                <w:position w:val="1"/>
                <w:highlight w:val="none"/>
              </w:rPr>
              <w:t>www.hbbidcloud.cn</w:t>
            </w:r>
            <w:r>
              <w:rPr>
                <w:rFonts w:ascii="Calibri" w:hAnsi="Calibri" w:eastAsia="Calibri" w:cs="Calibri"/>
                <w:color w:val="0000FF"/>
                <w:spacing w:val="-4"/>
                <w:position w:val="1"/>
                <w:highlight w:val="none"/>
              </w:rPr>
              <w:fldChar w:fldCharType="end"/>
            </w:r>
          </w:p>
          <w:p w14:paraId="44D61EE9">
            <w:pPr>
              <w:pStyle w:val="7"/>
              <w:spacing w:before="36" w:line="220" w:lineRule="auto"/>
              <w:ind w:left="111"/>
              <w:rPr>
                <w:highlight w:val="none"/>
              </w:rPr>
            </w:pPr>
            <w:r>
              <w:rPr>
                <w:color w:val="0000FF"/>
                <w:spacing w:val="-1"/>
                <w:highlight w:val="none"/>
              </w:rPr>
              <w:t>湖北省公共资源交易电子服务系统</w:t>
            </w:r>
          </w:p>
          <w:p w14:paraId="46ACABE7">
            <w:pPr>
              <w:pStyle w:val="7"/>
              <w:spacing w:before="66" w:line="225" w:lineRule="auto"/>
              <w:ind w:left="129"/>
              <w:rPr>
                <w:rFonts w:ascii="Calibri" w:hAnsi="Calibri" w:eastAsia="Calibri" w:cs="Calibri"/>
                <w:highlight w:val="none"/>
              </w:rPr>
            </w:pPr>
            <w:r>
              <w:rPr>
                <w:color w:val="0000FF"/>
                <w:spacing w:val="-2"/>
                <w:highlight w:val="none"/>
              </w:rPr>
              <w:t>网址：</w:t>
            </w:r>
            <w:r>
              <w:rPr>
                <w:highlight w:val="none"/>
              </w:rPr>
              <w:fldChar w:fldCharType="begin"/>
            </w:r>
            <w:r>
              <w:rPr>
                <w:highlight w:val="none"/>
              </w:rPr>
              <w:instrText xml:space="preserve"> HYPERLINK "https://www.hbggzyfwpt.cn" </w:instrText>
            </w:r>
            <w:r>
              <w:rPr>
                <w:highlight w:val="none"/>
              </w:rPr>
              <w:fldChar w:fldCharType="separate"/>
            </w:r>
            <w:r>
              <w:rPr>
                <w:rFonts w:ascii="Calibri" w:hAnsi="Calibri" w:eastAsia="Calibri" w:cs="Calibri"/>
                <w:color w:val="0000FF"/>
                <w:spacing w:val="-2"/>
                <w:highlight w:val="none"/>
              </w:rPr>
              <w:t>www.hbggzyfwpt.cn</w:t>
            </w:r>
            <w:r>
              <w:rPr>
                <w:rFonts w:ascii="Calibri" w:hAnsi="Calibri" w:eastAsia="Calibri" w:cs="Calibri"/>
                <w:color w:val="0000FF"/>
                <w:spacing w:val="-2"/>
                <w:highlight w:val="none"/>
              </w:rPr>
              <w:fldChar w:fldCharType="end"/>
            </w:r>
          </w:p>
        </w:tc>
      </w:tr>
      <w:tr w14:paraId="446F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042" w:type="dxa"/>
            <w:vAlign w:val="top"/>
          </w:tcPr>
          <w:p w14:paraId="54A1ACB5">
            <w:pPr>
              <w:spacing w:before="188" w:line="265" w:lineRule="exact"/>
              <w:ind w:left="324"/>
              <w:rPr>
                <w:rFonts w:ascii="Calibri" w:hAnsi="Calibri" w:eastAsia="Calibri" w:cs="Calibri"/>
                <w:sz w:val="21"/>
                <w:szCs w:val="21"/>
                <w:highlight w:val="none"/>
              </w:rPr>
            </w:pPr>
            <w:r>
              <w:rPr>
                <w:rFonts w:ascii="Calibri" w:hAnsi="Calibri" w:eastAsia="Calibri" w:cs="Calibri"/>
                <w:spacing w:val="-2"/>
                <w:position w:val="1"/>
                <w:sz w:val="21"/>
                <w:szCs w:val="21"/>
                <w:highlight w:val="none"/>
              </w:rPr>
              <w:t>7.4</w:t>
            </w:r>
          </w:p>
        </w:tc>
        <w:tc>
          <w:tcPr>
            <w:tcW w:w="2653" w:type="dxa"/>
            <w:vAlign w:val="top"/>
          </w:tcPr>
          <w:p w14:paraId="587E62C8">
            <w:pPr>
              <w:pStyle w:val="7"/>
              <w:spacing w:before="15" w:line="219" w:lineRule="auto"/>
              <w:ind w:left="171"/>
              <w:rPr>
                <w:highlight w:val="none"/>
              </w:rPr>
            </w:pPr>
            <w:r>
              <w:rPr>
                <w:spacing w:val="-1"/>
                <w:highlight w:val="none"/>
              </w:rPr>
              <w:t>是否授权评标委员会确定</w:t>
            </w:r>
          </w:p>
          <w:p w14:paraId="732FAA26">
            <w:pPr>
              <w:pStyle w:val="7"/>
              <w:spacing w:before="66" w:line="220" w:lineRule="auto"/>
              <w:ind w:left="1028"/>
              <w:rPr>
                <w:highlight w:val="none"/>
              </w:rPr>
            </w:pPr>
            <w:r>
              <w:rPr>
                <w:spacing w:val="-6"/>
                <w:highlight w:val="none"/>
              </w:rPr>
              <w:t>中标人</w:t>
            </w:r>
          </w:p>
        </w:tc>
        <w:tc>
          <w:tcPr>
            <w:tcW w:w="4535" w:type="dxa"/>
            <w:vAlign w:val="top"/>
          </w:tcPr>
          <w:p w14:paraId="60C2C9A3">
            <w:pPr>
              <w:pStyle w:val="7"/>
              <w:spacing w:before="15" w:line="220" w:lineRule="auto"/>
              <w:ind w:left="134"/>
              <w:rPr>
                <w:highlight w:val="none"/>
              </w:rPr>
            </w:pPr>
            <w:r>
              <w:rPr>
                <w:color w:val="0000FF"/>
                <w:spacing w:val="-15"/>
                <w:highlight w:val="none"/>
              </w:rPr>
              <w:t>□</w:t>
            </w:r>
            <w:r>
              <w:rPr>
                <w:spacing w:val="-15"/>
                <w:highlight w:val="none"/>
              </w:rPr>
              <w:t>否</w:t>
            </w:r>
          </w:p>
          <w:p w14:paraId="78CCB8A1">
            <w:pPr>
              <w:pStyle w:val="7"/>
              <w:spacing w:before="64" w:line="223" w:lineRule="auto"/>
              <w:ind w:left="121"/>
              <w:rPr>
                <w:highlight w:val="none"/>
              </w:rPr>
            </w:pPr>
            <w:r>
              <w:rPr>
                <w:rFonts w:ascii="Segoe UI Symbol" w:hAnsi="Segoe UI Symbol" w:eastAsia="Segoe UI Symbol" w:cs="Segoe UI Symbol"/>
                <w:color w:val="0000FF"/>
                <w:spacing w:val="-9"/>
                <w:highlight w:val="none"/>
              </w:rPr>
              <w:t>☑</w:t>
            </w:r>
            <w:r>
              <w:rPr>
                <w:spacing w:val="-9"/>
                <w:highlight w:val="none"/>
              </w:rPr>
              <w:t>是</w:t>
            </w:r>
          </w:p>
        </w:tc>
      </w:tr>
      <w:tr w14:paraId="76B7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042" w:type="dxa"/>
            <w:vAlign w:val="top"/>
          </w:tcPr>
          <w:p w14:paraId="4D978D5A">
            <w:pPr>
              <w:spacing w:line="422" w:lineRule="auto"/>
              <w:rPr>
                <w:rFonts w:ascii="Arial"/>
                <w:sz w:val="21"/>
                <w:highlight w:val="none"/>
              </w:rPr>
            </w:pPr>
          </w:p>
          <w:p w14:paraId="2795BA6A">
            <w:pPr>
              <w:spacing w:before="64" w:line="264" w:lineRule="exact"/>
              <w:ind w:left="294"/>
              <w:rPr>
                <w:rFonts w:ascii="Calibri" w:hAnsi="Calibri" w:eastAsia="Calibri" w:cs="Calibri"/>
                <w:sz w:val="21"/>
                <w:szCs w:val="21"/>
                <w:highlight w:val="none"/>
              </w:rPr>
            </w:pPr>
            <w:r>
              <w:rPr>
                <w:rFonts w:ascii="Calibri" w:hAnsi="Calibri" w:eastAsia="Calibri" w:cs="Calibri"/>
                <w:position w:val="1"/>
                <w:sz w:val="21"/>
                <w:szCs w:val="21"/>
                <w:highlight w:val="none"/>
              </w:rPr>
              <w:t>7.6.1</w:t>
            </w:r>
          </w:p>
        </w:tc>
        <w:tc>
          <w:tcPr>
            <w:tcW w:w="2653" w:type="dxa"/>
            <w:vAlign w:val="top"/>
          </w:tcPr>
          <w:p w14:paraId="73179F8C">
            <w:pPr>
              <w:spacing w:line="410" w:lineRule="auto"/>
              <w:rPr>
                <w:rFonts w:ascii="Arial"/>
                <w:sz w:val="21"/>
                <w:highlight w:val="none"/>
              </w:rPr>
            </w:pPr>
          </w:p>
          <w:p w14:paraId="681D90D0">
            <w:pPr>
              <w:pStyle w:val="7"/>
              <w:spacing w:before="68" w:line="220" w:lineRule="auto"/>
              <w:ind w:left="801"/>
              <w:rPr>
                <w:highlight w:val="none"/>
              </w:rPr>
            </w:pPr>
            <w:r>
              <w:rPr>
                <w:spacing w:val="-2"/>
                <w:highlight w:val="none"/>
              </w:rPr>
              <w:t>履约保证金</w:t>
            </w:r>
          </w:p>
        </w:tc>
        <w:tc>
          <w:tcPr>
            <w:tcW w:w="4535" w:type="dxa"/>
            <w:vAlign w:val="top"/>
          </w:tcPr>
          <w:p w14:paraId="6DD1B7DF">
            <w:pPr>
              <w:pStyle w:val="7"/>
              <w:spacing w:before="1" w:line="221" w:lineRule="auto"/>
              <w:ind w:left="121"/>
              <w:rPr>
                <w:highlight w:val="none"/>
              </w:rPr>
            </w:pPr>
            <w:r>
              <w:rPr>
                <w:rFonts w:ascii="Segoe UI Symbol" w:hAnsi="Segoe UI Symbol" w:eastAsia="Segoe UI Symbol" w:cs="Segoe UI Symbol"/>
                <w:color w:val="0000FF"/>
                <w:spacing w:val="-12"/>
                <w:highlight w:val="none"/>
              </w:rPr>
              <w:t>☑</w:t>
            </w:r>
            <w:r>
              <w:rPr>
                <w:spacing w:val="-12"/>
                <w:highlight w:val="none"/>
              </w:rPr>
              <w:t>不要求</w:t>
            </w:r>
          </w:p>
          <w:p w14:paraId="1862F9F0">
            <w:pPr>
              <w:pStyle w:val="7"/>
              <w:spacing w:before="50" w:line="274" w:lineRule="auto"/>
              <w:ind w:left="112" w:right="104" w:firstLine="21"/>
              <w:rPr>
                <w:rFonts w:ascii="Calibri" w:hAnsi="Calibri" w:eastAsia="Calibri" w:cs="Calibri"/>
                <w:highlight w:val="none"/>
              </w:rPr>
            </w:pPr>
            <w:r>
              <w:rPr>
                <w:color w:val="0000FF"/>
                <w:highlight w:val="none"/>
              </w:rPr>
              <w:t>□</w:t>
            </w:r>
            <w:r>
              <w:rPr>
                <w:highlight w:val="none"/>
              </w:rPr>
              <w:t>要求，履约保证金的形式：</w:t>
            </w:r>
            <w:r>
              <w:rPr>
                <w:rFonts w:ascii="Calibri" w:hAnsi="Calibri" w:eastAsia="Calibri" w:cs="Calibri"/>
                <w:color w:val="0000FF"/>
                <w:highlight w:val="none"/>
              </w:rPr>
              <w:t>/</w:t>
            </w:r>
            <w:r>
              <w:rPr>
                <w:highlight w:val="none"/>
              </w:rPr>
              <w:t>履约保证金</w:t>
            </w:r>
            <w:r>
              <w:rPr>
                <w:spacing w:val="-1"/>
                <w:highlight w:val="none"/>
              </w:rPr>
              <w:t>的金</w:t>
            </w:r>
            <w:r>
              <w:rPr>
                <w:spacing w:val="-3"/>
                <w:highlight w:val="none"/>
              </w:rPr>
              <w:t>额：</w:t>
            </w:r>
            <w:r>
              <w:rPr>
                <w:rFonts w:ascii="Calibri" w:hAnsi="Calibri" w:eastAsia="Calibri" w:cs="Calibri"/>
                <w:color w:val="0000FF"/>
                <w:spacing w:val="-3"/>
                <w:highlight w:val="none"/>
              </w:rPr>
              <w:t>/</w:t>
            </w:r>
          </w:p>
          <w:p w14:paraId="160E1A18">
            <w:pPr>
              <w:pStyle w:val="7"/>
              <w:spacing w:before="6" w:line="233" w:lineRule="auto"/>
              <w:ind w:left="113"/>
              <w:rPr>
                <w:rFonts w:ascii="Calibri" w:hAnsi="Calibri" w:eastAsia="Calibri" w:cs="Calibri"/>
                <w:highlight w:val="none"/>
              </w:rPr>
            </w:pPr>
            <w:r>
              <w:rPr>
                <w:spacing w:val="-3"/>
                <w:highlight w:val="none"/>
              </w:rPr>
              <w:t>其他：</w:t>
            </w:r>
            <w:r>
              <w:rPr>
                <w:rFonts w:ascii="Calibri" w:hAnsi="Calibri" w:eastAsia="Calibri" w:cs="Calibri"/>
                <w:color w:val="0000FF"/>
                <w:spacing w:val="-3"/>
                <w:highlight w:val="none"/>
              </w:rPr>
              <w:t>/</w:t>
            </w:r>
          </w:p>
        </w:tc>
      </w:tr>
      <w:tr w14:paraId="61746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042" w:type="dxa"/>
            <w:vAlign w:val="top"/>
          </w:tcPr>
          <w:p w14:paraId="42891280">
            <w:pPr>
              <w:spacing w:line="293" w:lineRule="auto"/>
              <w:rPr>
                <w:rFonts w:ascii="Arial"/>
                <w:sz w:val="21"/>
                <w:highlight w:val="none"/>
              </w:rPr>
            </w:pPr>
          </w:p>
          <w:p w14:paraId="4D3361DB">
            <w:pPr>
              <w:spacing w:line="294" w:lineRule="auto"/>
              <w:rPr>
                <w:rFonts w:ascii="Arial"/>
                <w:sz w:val="21"/>
                <w:highlight w:val="none"/>
              </w:rPr>
            </w:pPr>
          </w:p>
          <w:p w14:paraId="46F365DC">
            <w:pPr>
              <w:spacing w:before="64" w:line="265" w:lineRule="exact"/>
              <w:ind w:left="293"/>
              <w:rPr>
                <w:rFonts w:ascii="Calibri" w:hAnsi="Calibri" w:eastAsia="Calibri" w:cs="Calibri"/>
                <w:sz w:val="21"/>
                <w:szCs w:val="21"/>
                <w:highlight w:val="none"/>
              </w:rPr>
            </w:pPr>
            <w:r>
              <w:rPr>
                <w:rFonts w:ascii="Calibri" w:hAnsi="Calibri" w:eastAsia="Calibri" w:cs="Calibri"/>
                <w:position w:val="1"/>
                <w:sz w:val="21"/>
                <w:szCs w:val="21"/>
                <w:highlight w:val="none"/>
              </w:rPr>
              <w:t>8.5.3</w:t>
            </w:r>
          </w:p>
        </w:tc>
        <w:tc>
          <w:tcPr>
            <w:tcW w:w="2653" w:type="dxa"/>
            <w:vAlign w:val="top"/>
          </w:tcPr>
          <w:p w14:paraId="7C1F908A">
            <w:pPr>
              <w:spacing w:line="280" w:lineRule="auto"/>
              <w:rPr>
                <w:rFonts w:ascii="Arial"/>
                <w:sz w:val="21"/>
                <w:highlight w:val="none"/>
              </w:rPr>
            </w:pPr>
          </w:p>
          <w:p w14:paraId="70383FDE">
            <w:pPr>
              <w:spacing w:line="280" w:lineRule="auto"/>
              <w:rPr>
                <w:rFonts w:ascii="Arial"/>
                <w:sz w:val="21"/>
                <w:highlight w:val="none"/>
              </w:rPr>
            </w:pPr>
          </w:p>
          <w:p w14:paraId="67B44E71">
            <w:pPr>
              <w:pStyle w:val="7"/>
              <w:spacing w:before="68" w:line="220" w:lineRule="auto"/>
              <w:ind w:left="696"/>
              <w:rPr>
                <w:highlight w:val="none"/>
              </w:rPr>
            </w:pPr>
            <w:r>
              <w:rPr>
                <w:spacing w:val="-2"/>
                <w:highlight w:val="none"/>
              </w:rPr>
              <w:t>行政监督部门</w:t>
            </w:r>
          </w:p>
        </w:tc>
        <w:tc>
          <w:tcPr>
            <w:tcW w:w="4535" w:type="dxa"/>
            <w:vAlign w:val="top"/>
          </w:tcPr>
          <w:p w14:paraId="1E75BF9D">
            <w:pPr>
              <w:pStyle w:val="7"/>
              <w:spacing w:before="1" w:line="220" w:lineRule="auto"/>
              <w:ind w:left="116"/>
              <w:rPr>
                <w:highlight w:val="none"/>
              </w:rPr>
            </w:pPr>
            <w:r>
              <w:rPr>
                <w:spacing w:val="-1"/>
                <w:highlight w:val="none"/>
              </w:rPr>
              <w:t>行政监督部门：</w:t>
            </w:r>
            <w:r>
              <w:rPr>
                <w:color w:val="0000FF"/>
                <w:spacing w:val="-1"/>
                <w:highlight w:val="none"/>
              </w:rPr>
              <w:t>麻城市发展和改革局</w:t>
            </w:r>
          </w:p>
          <w:p w14:paraId="32665AD4">
            <w:pPr>
              <w:pStyle w:val="7"/>
              <w:spacing w:before="64"/>
              <w:ind w:left="112"/>
              <w:rPr>
                <w:highlight w:val="none"/>
              </w:rPr>
            </w:pPr>
            <w:r>
              <w:rPr>
                <w:spacing w:val="-1"/>
                <w:highlight w:val="none"/>
              </w:rPr>
              <w:t>地    址：</w:t>
            </w:r>
            <w:r>
              <w:rPr>
                <w:color w:val="0000FF"/>
                <w:spacing w:val="-1"/>
                <w:highlight w:val="none"/>
              </w:rPr>
              <w:t>麻城市金桥大道</w:t>
            </w:r>
            <w:r>
              <w:rPr>
                <w:rFonts w:ascii="Calibri" w:hAnsi="Calibri" w:eastAsia="Calibri" w:cs="Calibri"/>
                <w:color w:val="0000FF"/>
                <w:spacing w:val="-1"/>
                <w:highlight w:val="none"/>
              </w:rPr>
              <w:t>61</w:t>
            </w:r>
            <w:r>
              <w:rPr>
                <w:color w:val="0000FF"/>
                <w:spacing w:val="-1"/>
                <w:highlight w:val="none"/>
              </w:rPr>
              <w:t>号</w:t>
            </w:r>
          </w:p>
          <w:p w14:paraId="3D017360">
            <w:pPr>
              <w:pStyle w:val="7"/>
              <w:spacing w:before="42" w:line="242" w:lineRule="auto"/>
              <w:ind w:left="137"/>
              <w:rPr>
                <w:rFonts w:ascii="Calibri" w:hAnsi="Calibri" w:eastAsia="Calibri" w:cs="Calibri"/>
                <w:highlight w:val="none"/>
              </w:rPr>
            </w:pPr>
            <w:r>
              <w:rPr>
                <w:spacing w:val="-4"/>
                <w:highlight w:val="none"/>
              </w:rPr>
              <w:t>电</w:t>
            </w:r>
            <w:r>
              <w:rPr>
                <w:spacing w:val="2"/>
                <w:highlight w:val="none"/>
              </w:rPr>
              <w:t xml:space="preserve">    </w:t>
            </w:r>
            <w:r>
              <w:rPr>
                <w:spacing w:val="-4"/>
                <w:highlight w:val="none"/>
              </w:rPr>
              <w:t>话：</w:t>
            </w:r>
            <w:r>
              <w:rPr>
                <w:rFonts w:ascii="Calibri" w:hAnsi="Calibri" w:eastAsia="Calibri" w:cs="Calibri"/>
                <w:color w:val="0000FF"/>
                <w:spacing w:val="-4"/>
                <w:highlight w:val="none"/>
              </w:rPr>
              <w:t>0713-2951430</w:t>
            </w:r>
          </w:p>
          <w:p w14:paraId="0752FCBA">
            <w:pPr>
              <w:pStyle w:val="7"/>
              <w:spacing w:before="40" w:line="233" w:lineRule="auto"/>
              <w:ind w:left="111"/>
              <w:rPr>
                <w:rFonts w:ascii="Calibri" w:hAnsi="Calibri" w:eastAsia="Calibri" w:cs="Calibri"/>
                <w:highlight w:val="none"/>
              </w:rPr>
            </w:pPr>
            <w:r>
              <w:rPr>
                <w:spacing w:val="-5"/>
                <w:highlight w:val="none"/>
              </w:rPr>
              <w:t>传</w:t>
            </w:r>
            <w:r>
              <w:rPr>
                <w:spacing w:val="3"/>
                <w:highlight w:val="none"/>
              </w:rPr>
              <w:t xml:space="preserve">    </w:t>
            </w:r>
            <w:r>
              <w:rPr>
                <w:spacing w:val="-5"/>
                <w:highlight w:val="none"/>
              </w:rPr>
              <w:t>真：</w:t>
            </w:r>
            <w:r>
              <w:rPr>
                <w:rFonts w:ascii="Calibri" w:hAnsi="Calibri" w:eastAsia="Calibri" w:cs="Calibri"/>
                <w:color w:val="0000FF"/>
                <w:spacing w:val="-5"/>
                <w:highlight w:val="none"/>
              </w:rPr>
              <w:t>/</w:t>
            </w:r>
          </w:p>
          <w:p w14:paraId="59DA71E7">
            <w:pPr>
              <w:pStyle w:val="7"/>
              <w:spacing w:before="50"/>
              <w:ind w:left="128"/>
              <w:rPr>
                <w:rFonts w:ascii="Calibri" w:hAnsi="Calibri" w:eastAsia="Calibri" w:cs="Calibri"/>
                <w:highlight w:val="none"/>
              </w:rPr>
            </w:pPr>
            <w:r>
              <w:rPr>
                <w:spacing w:val="-3"/>
                <w:highlight w:val="none"/>
              </w:rPr>
              <w:t>邮政编码：</w:t>
            </w:r>
            <w:r>
              <w:rPr>
                <w:rFonts w:ascii="Calibri" w:hAnsi="Calibri" w:eastAsia="Calibri" w:cs="Calibri"/>
                <w:color w:val="0000FF"/>
                <w:spacing w:val="-3"/>
                <w:highlight w:val="none"/>
              </w:rPr>
              <w:t>438300</w:t>
            </w:r>
          </w:p>
        </w:tc>
      </w:tr>
      <w:tr w14:paraId="7D09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042" w:type="dxa"/>
            <w:vAlign w:val="top"/>
          </w:tcPr>
          <w:p w14:paraId="41B6F9CD">
            <w:pPr>
              <w:spacing w:line="425" w:lineRule="auto"/>
              <w:rPr>
                <w:rFonts w:ascii="Arial"/>
                <w:sz w:val="21"/>
                <w:highlight w:val="none"/>
              </w:rPr>
            </w:pPr>
          </w:p>
          <w:p w14:paraId="1DBD5166">
            <w:pPr>
              <w:spacing w:before="64" w:line="265" w:lineRule="exact"/>
              <w:ind w:left="383"/>
              <w:rPr>
                <w:rFonts w:ascii="Calibri" w:hAnsi="Calibri" w:eastAsia="Calibri" w:cs="Calibri"/>
                <w:sz w:val="21"/>
                <w:szCs w:val="21"/>
                <w:highlight w:val="none"/>
              </w:rPr>
            </w:pPr>
            <w:r>
              <w:rPr>
                <w:rFonts w:ascii="Calibri" w:hAnsi="Calibri" w:eastAsia="Calibri" w:cs="Calibri"/>
                <w:spacing w:val="-1"/>
                <w:position w:val="1"/>
                <w:sz w:val="21"/>
                <w:szCs w:val="21"/>
                <w:highlight w:val="none"/>
              </w:rPr>
              <w:t>9.2</w:t>
            </w:r>
          </w:p>
        </w:tc>
        <w:tc>
          <w:tcPr>
            <w:tcW w:w="2653" w:type="dxa"/>
            <w:vAlign w:val="top"/>
          </w:tcPr>
          <w:p w14:paraId="390B2633">
            <w:pPr>
              <w:spacing w:line="414" w:lineRule="auto"/>
              <w:rPr>
                <w:rFonts w:ascii="Arial"/>
                <w:sz w:val="21"/>
                <w:highlight w:val="none"/>
              </w:rPr>
            </w:pPr>
          </w:p>
          <w:p w14:paraId="614668F4">
            <w:pPr>
              <w:pStyle w:val="7"/>
              <w:spacing w:before="68" w:line="220" w:lineRule="auto"/>
              <w:ind w:left="808"/>
              <w:rPr>
                <w:highlight w:val="none"/>
              </w:rPr>
            </w:pPr>
            <w:r>
              <w:rPr>
                <w:spacing w:val="-3"/>
                <w:highlight w:val="none"/>
              </w:rPr>
              <w:t>多标段投标</w:t>
            </w:r>
          </w:p>
        </w:tc>
        <w:tc>
          <w:tcPr>
            <w:tcW w:w="4535" w:type="dxa"/>
            <w:vAlign w:val="top"/>
          </w:tcPr>
          <w:p w14:paraId="4E2E3E35">
            <w:pPr>
              <w:pStyle w:val="7"/>
              <w:spacing w:before="4" w:line="271" w:lineRule="auto"/>
              <w:ind w:left="113" w:right="75" w:firstLine="1"/>
              <w:rPr>
                <w:highlight w:val="none"/>
              </w:rPr>
            </w:pPr>
            <w:r>
              <w:rPr>
                <w:highlight w:val="none"/>
              </w:rPr>
              <w:t>投标人可同时对本次招标标段中的</w:t>
            </w:r>
            <w:r>
              <w:rPr>
                <w:rFonts w:hint="eastAsia" w:ascii="Calibri" w:hAnsi="Calibri" w:cs="Calibri"/>
                <w:color w:val="0000FF"/>
                <w:highlight w:val="none"/>
                <w:lang w:val="en-US" w:eastAsia="zh-CN"/>
              </w:rPr>
              <w:t>/</w:t>
            </w:r>
            <w:r>
              <w:rPr>
                <w:highlight w:val="none"/>
              </w:rPr>
              <w:t>个标段投</w:t>
            </w:r>
            <w:r>
              <w:rPr>
                <w:spacing w:val="-6"/>
                <w:highlight w:val="none"/>
              </w:rPr>
              <w:t>标。每个投标人最多只允许中标</w:t>
            </w:r>
            <w:r>
              <w:rPr>
                <w:spacing w:val="-22"/>
                <w:highlight w:val="none"/>
              </w:rPr>
              <w:t xml:space="preserve"> </w:t>
            </w:r>
            <w:r>
              <w:rPr>
                <w:rFonts w:hint="eastAsia" w:ascii="Calibri" w:hAnsi="Calibri" w:cs="Calibri"/>
                <w:color w:val="0000FF"/>
                <w:spacing w:val="-6"/>
                <w:highlight w:val="none"/>
                <w:lang w:val="en-US" w:eastAsia="zh-CN"/>
              </w:rPr>
              <w:t>/</w:t>
            </w:r>
            <w:r>
              <w:rPr>
                <w:spacing w:val="-6"/>
                <w:highlight w:val="none"/>
              </w:rPr>
              <w:t>个标段。如果</w:t>
            </w:r>
            <w:r>
              <w:rPr>
                <w:spacing w:val="-1"/>
                <w:highlight w:val="none"/>
              </w:rPr>
              <w:t>同一投标人在多个标段中均排序第一，</w:t>
            </w:r>
          </w:p>
          <w:p w14:paraId="44FD3E13">
            <w:pPr>
              <w:pStyle w:val="7"/>
              <w:spacing w:before="20" w:line="227" w:lineRule="auto"/>
              <w:ind w:left="223"/>
              <w:rPr>
                <w:highlight w:val="none"/>
              </w:rPr>
            </w:pPr>
            <w:r>
              <w:rPr>
                <w:rFonts w:ascii="Calibri" w:hAnsi="Calibri" w:eastAsia="Calibri" w:cs="Calibri"/>
                <w:spacing w:val="-1"/>
                <w:highlight w:val="none"/>
              </w:rPr>
              <w:t>(</w:t>
            </w:r>
            <w:r>
              <w:rPr>
                <w:spacing w:val="-1"/>
                <w:highlight w:val="none"/>
              </w:rPr>
              <w:t>推荐中标候选人或选择中标人的方法</w:t>
            </w:r>
            <w:r>
              <w:rPr>
                <w:rFonts w:ascii="Calibri" w:hAnsi="Calibri" w:eastAsia="Calibri" w:cs="Calibri"/>
                <w:spacing w:val="-1"/>
                <w:highlight w:val="none"/>
              </w:rPr>
              <w:t>)</w:t>
            </w:r>
            <w:r>
              <w:rPr>
                <w:spacing w:val="-1"/>
                <w:highlight w:val="none"/>
              </w:rPr>
              <w:t>。</w:t>
            </w:r>
          </w:p>
        </w:tc>
      </w:tr>
      <w:tr w14:paraId="13FF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4E1E5170">
            <w:pPr>
              <w:spacing w:before="193" w:line="264" w:lineRule="exact"/>
              <w:ind w:left="293"/>
              <w:rPr>
                <w:rFonts w:ascii="Calibri" w:hAnsi="Calibri" w:eastAsia="Calibri" w:cs="Calibri"/>
                <w:sz w:val="21"/>
                <w:szCs w:val="21"/>
                <w:highlight w:val="none"/>
              </w:rPr>
            </w:pPr>
            <w:r>
              <w:rPr>
                <w:rFonts w:ascii="Calibri" w:hAnsi="Calibri" w:eastAsia="Calibri" w:cs="Calibri"/>
                <w:position w:val="1"/>
                <w:sz w:val="21"/>
                <w:szCs w:val="21"/>
                <w:highlight w:val="none"/>
              </w:rPr>
              <w:t>9.3.1</w:t>
            </w:r>
          </w:p>
        </w:tc>
        <w:tc>
          <w:tcPr>
            <w:tcW w:w="2653" w:type="dxa"/>
            <w:vAlign w:val="top"/>
          </w:tcPr>
          <w:p w14:paraId="5728C4CA">
            <w:pPr>
              <w:pStyle w:val="7"/>
              <w:spacing w:before="20" w:line="227" w:lineRule="auto"/>
              <w:ind w:left="112"/>
              <w:rPr>
                <w:highlight w:val="none"/>
              </w:rPr>
            </w:pPr>
            <w:r>
              <w:rPr>
                <w:spacing w:val="-2"/>
                <w:highlight w:val="none"/>
              </w:rPr>
              <w:t>小微企业报价优惠</w:t>
            </w:r>
            <w:r>
              <w:rPr>
                <w:rFonts w:ascii="Calibri" w:hAnsi="Calibri" w:eastAsia="Calibri" w:cs="Calibri"/>
                <w:spacing w:val="-2"/>
                <w:highlight w:val="none"/>
              </w:rPr>
              <w:t>(</w:t>
            </w:r>
            <w:r>
              <w:rPr>
                <w:spacing w:val="-2"/>
                <w:highlight w:val="none"/>
              </w:rPr>
              <w:t>扣除</w:t>
            </w:r>
            <w:r>
              <w:rPr>
                <w:rFonts w:ascii="Calibri" w:hAnsi="Calibri" w:eastAsia="Calibri" w:cs="Calibri"/>
                <w:spacing w:val="-2"/>
                <w:highlight w:val="none"/>
              </w:rPr>
              <w:t>)</w:t>
            </w:r>
            <w:r>
              <w:rPr>
                <w:spacing w:val="-2"/>
                <w:highlight w:val="none"/>
              </w:rPr>
              <w:t>系</w:t>
            </w:r>
          </w:p>
          <w:p w14:paraId="4351D9FE">
            <w:pPr>
              <w:pStyle w:val="7"/>
              <w:spacing w:before="55" w:line="220" w:lineRule="auto"/>
              <w:ind w:left="1220"/>
              <w:rPr>
                <w:highlight w:val="none"/>
              </w:rPr>
            </w:pPr>
            <w:r>
              <w:rPr>
                <w:highlight w:val="none"/>
              </w:rPr>
              <w:t>数</w:t>
            </w:r>
          </w:p>
        </w:tc>
        <w:tc>
          <w:tcPr>
            <w:tcW w:w="4535" w:type="dxa"/>
            <w:vAlign w:val="top"/>
          </w:tcPr>
          <w:p w14:paraId="6CD3C21B">
            <w:pPr>
              <w:pStyle w:val="7"/>
              <w:spacing w:before="20" w:line="233" w:lineRule="auto"/>
              <w:ind w:left="122"/>
              <w:rPr>
                <w:rFonts w:ascii="Calibri" w:hAnsi="Calibri" w:eastAsia="Calibri" w:cs="Calibri"/>
                <w:highlight w:val="none"/>
              </w:rPr>
            </w:pPr>
            <w:r>
              <w:rPr>
                <w:rFonts w:ascii="Calibri" w:hAnsi="Calibri" w:eastAsia="Calibri" w:cs="Calibri"/>
                <w:spacing w:val="-7"/>
                <w:highlight w:val="none"/>
              </w:rPr>
              <w:t>P</w:t>
            </w:r>
            <w:r>
              <w:rPr>
                <w:rFonts w:ascii="Calibri" w:hAnsi="Calibri" w:eastAsia="Calibri" w:cs="Calibri"/>
                <w:spacing w:val="34"/>
                <w:w w:val="102"/>
                <w:highlight w:val="none"/>
              </w:rPr>
              <w:t xml:space="preserve"> </w:t>
            </w:r>
            <w:r>
              <w:rPr>
                <w:spacing w:val="-7"/>
                <w:highlight w:val="none"/>
              </w:rPr>
              <w:t>的取值：</w:t>
            </w:r>
            <w:r>
              <w:rPr>
                <w:rFonts w:ascii="Calibri" w:hAnsi="Calibri" w:eastAsia="Calibri" w:cs="Calibri"/>
                <w:color w:val="0000FF"/>
                <w:spacing w:val="-7"/>
                <w:highlight w:val="none"/>
              </w:rPr>
              <w:t>/</w:t>
            </w:r>
          </w:p>
        </w:tc>
      </w:tr>
      <w:tr w14:paraId="49C3D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042" w:type="dxa"/>
            <w:vAlign w:val="top"/>
          </w:tcPr>
          <w:p w14:paraId="786E5B12">
            <w:pPr>
              <w:spacing w:before="193" w:line="265" w:lineRule="exact"/>
              <w:ind w:left="293"/>
              <w:rPr>
                <w:rFonts w:ascii="Calibri" w:hAnsi="Calibri" w:eastAsia="Calibri" w:cs="Calibri"/>
                <w:sz w:val="21"/>
                <w:szCs w:val="21"/>
                <w:highlight w:val="none"/>
              </w:rPr>
            </w:pPr>
            <w:r>
              <w:rPr>
                <w:rFonts w:ascii="Calibri" w:hAnsi="Calibri" w:eastAsia="Calibri" w:cs="Calibri"/>
                <w:position w:val="1"/>
                <w:sz w:val="21"/>
                <w:szCs w:val="21"/>
                <w:highlight w:val="none"/>
              </w:rPr>
              <w:t>9.3.2</w:t>
            </w:r>
          </w:p>
        </w:tc>
        <w:tc>
          <w:tcPr>
            <w:tcW w:w="2653" w:type="dxa"/>
            <w:vAlign w:val="top"/>
          </w:tcPr>
          <w:p w14:paraId="28757A6D">
            <w:pPr>
              <w:pStyle w:val="7"/>
              <w:spacing w:before="21" w:line="263" w:lineRule="auto"/>
              <w:ind w:left="107" w:right="105" w:firstLine="60"/>
              <w:rPr>
                <w:highlight w:val="none"/>
              </w:rPr>
            </w:pPr>
            <w:r>
              <w:rPr>
                <w:spacing w:val="-1"/>
                <w:highlight w:val="none"/>
              </w:rPr>
              <w:t>满足条件的联合体或者分包企业报价优惠</w:t>
            </w:r>
            <w:r>
              <w:rPr>
                <w:rFonts w:ascii="Calibri" w:hAnsi="Calibri" w:eastAsia="Calibri" w:cs="Calibri"/>
                <w:spacing w:val="-1"/>
                <w:highlight w:val="none"/>
              </w:rPr>
              <w:t>(</w:t>
            </w:r>
            <w:r>
              <w:rPr>
                <w:spacing w:val="-1"/>
                <w:highlight w:val="none"/>
              </w:rPr>
              <w:t>扣除</w:t>
            </w:r>
            <w:r>
              <w:rPr>
                <w:rFonts w:ascii="Calibri" w:hAnsi="Calibri" w:eastAsia="Calibri" w:cs="Calibri"/>
                <w:spacing w:val="-1"/>
                <w:highlight w:val="none"/>
              </w:rPr>
              <w:t>)</w:t>
            </w:r>
            <w:r>
              <w:rPr>
                <w:spacing w:val="-1"/>
                <w:highlight w:val="none"/>
              </w:rPr>
              <w:t>系数</w:t>
            </w:r>
          </w:p>
        </w:tc>
        <w:tc>
          <w:tcPr>
            <w:tcW w:w="4535" w:type="dxa"/>
            <w:vAlign w:val="top"/>
          </w:tcPr>
          <w:p w14:paraId="1B632C88">
            <w:pPr>
              <w:pStyle w:val="7"/>
              <w:spacing w:before="21" w:line="233" w:lineRule="auto"/>
              <w:ind w:left="114"/>
              <w:rPr>
                <w:rFonts w:ascii="Calibri" w:hAnsi="Calibri" w:eastAsia="Calibri" w:cs="Calibri"/>
                <w:highlight w:val="none"/>
              </w:rPr>
            </w:pPr>
            <w:r>
              <w:rPr>
                <w:rFonts w:ascii="Calibri" w:hAnsi="Calibri" w:eastAsia="Calibri" w:cs="Calibri"/>
                <w:spacing w:val="-6"/>
                <w:highlight w:val="none"/>
              </w:rPr>
              <w:t>Q</w:t>
            </w:r>
            <w:r>
              <w:rPr>
                <w:rFonts w:ascii="Calibri" w:hAnsi="Calibri" w:eastAsia="Calibri" w:cs="Calibri"/>
                <w:spacing w:val="32"/>
                <w:w w:val="101"/>
                <w:highlight w:val="none"/>
              </w:rPr>
              <w:t xml:space="preserve"> </w:t>
            </w:r>
            <w:r>
              <w:rPr>
                <w:spacing w:val="-6"/>
                <w:highlight w:val="none"/>
              </w:rPr>
              <w:t>的取值：</w:t>
            </w:r>
            <w:r>
              <w:rPr>
                <w:rFonts w:ascii="Calibri" w:hAnsi="Calibri" w:eastAsia="Calibri" w:cs="Calibri"/>
                <w:color w:val="0000FF"/>
                <w:spacing w:val="-6"/>
                <w:highlight w:val="none"/>
              </w:rPr>
              <w:t>/</w:t>
            </w:r>
          </w:p>
        </w:tc>
      </w:tr>
      <w:tr w14:paraId="662D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2" w:hRule="atLeast"/>
        </w:trPr>
        <w:tc>
          <w:tcPr>
            <w:tcW w:w="1042" w:type="dxa"/>
            <w:vAlign w:val="top"/>
          </w:tcPr>
          <w:p w14:paraId="38D82335">
            <w:pPr>
              <w:spacing w:line="428" w:lineRule="auto"/>
              <w:rPr>
                <w:rFonts w:ascii="Arial"/>
                <w:sz w:val="21"/>
                <w:highlight w:val="none"/>
              </w:rPr>
            </w:pPr>
          </w:p>
          <w:p w14:paraId="31AE76DF">
            <w:pPr>
              <w:spacing w:before="64" w:line="264" w:lineRule="exact"/>
              <w:ind w:left="383"/>
              <w:rPr>
                <w:rFonts w:ascii="Calibri" w:hAnsi="Calibri" w:eastAsia="Calibri" w:cs="Calibri"/>
                <w:sz w:val="21"/>
                <w:szCs w:val="21"/>
                <w:highlight w:val="none"/>
              </w:rPr>
            </w:pPr>
            <w:r>
              <w:rPr>
                <w:rFonts w:ascii="Calibri" w:hAnsi="Calibri" w:eastAsia="Calibri" w:cs="Calibri"/>
                <w:spacing w:val="-1"/>
                <w:position w:val="1"/>
                <w:sz w:val="21"/>
                <w:szCs w:val="21"/>
                <w:highlight w:val="none"/>
              </w:rPr>
              <w:t>9.4</w:t>
            </w:r>
          </w:p>
        </w:tc>
        <w:tc>
          <w:tcPr>
            <w:tcW w:w="2653" w:type="dxa"/>
            <w:vAlign w:val="top"/>
          </w:tcPr>
          <w:p w14:paraId="5D339C51">
            <w:pPr>
              <w:spacing w:line="415" w:lineRule="auto"/>
              <w:rPr>
                <w:rFonts w:ascii="Arial"/>
                <w:sz w:val="21"/>
                <w:highlight w:val="none"/>
              </w:rPr>
            </w:pPr>
          </w:p>
          <w:p w14:paraId="4F0628AF">
            <w:pPr>
              <w:pStyle w:val="7"/>
              <w:spacing w:before="68" w:line="220" w:lineRule="auto"/>
              <w:ind w:left="588"/>
              <w:rPr>
                <w:highlight w:val="none"/>
              </w:rPr>
            </w:pPr>
            <w:r>
              <w:rPr>
                <w:spacing w:val="-1"/>
                <w:highlight w:val="none"/>
              </w:rPr>
              <w:t>招标代理服务费</w:t>
            </w:r>
          </w:p>
        </w:tc>
        <w:tc>
          <w:tcPr>
            <w:tcW w:w="4535" w:type="dxa"/>
            <w:vAlign w:val="top"/>
          </w:tcPr>
          <w:p w14:paraId="6F169D27">
            <w:pPr>
              <w:pStyle w:val="7"/>
              <w:spacing w:before="21" w:line="219" w:lineRule="auto"/>
              <w:ind w:left="134"/>
              <w:rPr>
                <w:highlight w:val="none"/>
              </w:rPr>
            </w:pPr>
            <w:r>
              <w:rPr>
                <w:color w:val="0000FF"/>
                <w:spacing w:val="-4"/>
                <w:highlight w:val="none"/>
              </w:rPr>
              <w:t>□</w:t>
            </w:r>
            <w:r>
              <w:rPr>
                <w:spacing w:val="-4"/>
                <w:highlight w:val="none"/>
              </w:rPr>
              <w:t>本次招标没有招标代理服务费。</w:t>
            </w:r>
          </w:p>
          <w:p w14:paraId="74A608F2">
            <w:pPr>
              <w:pStyle w:val="7"/>
              <w:spacing w:before="51" w:line="265" w:lineRule="auto"/>
              <w:ind w:left="113" w:right="85" w:firstLine="7"/>
              <w:rPr>
                <w:highlight w:val="none"/>
              </w:rPr>
            </w:pPr>
            <w:r>
              <w:rPr>
                <w:rFonts w:ascii="Segoe UI Symbol" w:hAnsi="Segoe UI Symbol" w:eastAsia="Segoe UI Symbol" w:cs="Segoe UI Symbol"/>
                <w:color w:val="0000FF"/>
                <w:spacing w:val="-4"/>
                <w:highlight w:val="none"/>
              </w:rPr>
              <w:t>☑</w:t>
            </w:r>
            <w:r>
              <w:rPr>
                <w:spacing w:val="-4"/>
                <w:highlight w:val="none"/>
              </w:rPr>
              <w:t>本次招标有招标代理服务费。根据招标人和招</w:t>
            </w:r>
            <w:r>
              <w:rPr>
                <w:spacing w:val="-5"/>
                <w:highlight w:val="none"/>
              </w:rPr>
              <w:t>标代理机构委托代理合同的约定，本项目招标代</w:t>
            </w:r>
            <w:r>
              <w:rPr>
                <w:spacing w:val="-9"/>
                <w:highlight w:val="none"/>
              </w:rPr>
              <w:t>理服务费：</w:t>
            </w:r>
          </w:p>
        </w:tc>
      </w:tr>
    </w:tbl>
    <w:p w14:paraId="0A99C6BF">
      <w:pPr>
        <w:rPr>
          <w:rFonts w:ascii="Arial"/>
          <w:sz w:val="21"/>
          <w:highlight w:val="none"/>
        </w:rPr>
      </w:pPr>
    </w:p>
    <w:p w14:paraId="2A24A20F">
      <w:pPr>
        <w:rPr>
          <w:rFonts w:ascii="Arial" w:hAnsi="Arial" w:eastAsia="Arial" w:cs="Arial"/>
          <w:sz w:val="21"/>
          <w:szCs w:val="21"/>
          <w:highlight w:val="none"/>
        </w:rPr>
        <w:sectPr>
          <w:footerReference r:id="rId13" w:type="default"/>
          <w:pgSz w:w="11910" w:h="16845"/>
          <w:pgMar w:top="1431" w:right="1786" w:bottom="1065" w:left="1786" w:header="0" w:footer="839" w:gutter="0"/>
          <w:cols w:space="720" w:num="1"/>
        </w:sectPr>
      </w:pPr>
    </w:p>
    <w:p w14:paraId="3AEC8696">
      <w:pPr>
        <w:spacing w:line="102" w:lineRule="auto"/>
        <w:rPr>
          <w:rFonts w:ascii="Arial"/>
          <w:sz w:val="2"/>
          <w:highlight w:val="none"/>
        </w:rPr>
      </w:pPr>
    </w:p>
    <w:tbl>
      <w:tblPr>
        <w:tblStyle w:val="6"/>
        <w:tblW w:w="823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653"/>
        <w:gridCol w:w="4535"/>
      </w:tblGrid>
      <w:tr w14:paraId="54D00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1" w:hRule="atLeast"/>
        </w:trPr>
        <w:tc>
          <w:tcPr>
            <w:tcW w:w="1042" w:type="dxa"/>
            <w:vAlign w:val="top"/>
          </w:tcPr>
          <w:p w14:paraId="1C1268C9">
            <w:pPr>
              <w:rPr>
                <w:rFonts w:ascii="Arial"/>
                <w:sz w:val="21"/>
                <w:highlight w:val="none"/>
              </w:rPr>
            </w:pPr>
          </w:p>
        </w:tc>
        <w:tc>
          <w:tcPr>
            <w:tcW w:w="2653" w:type="dxa"/>
            <w:vAlign w:val="top"/>
          </w:tcPr>
          <w:p w14:paraId="2CD07D72">
            <w:pPr>
              <w:rPr>
                <w:rFonts w:ascii="Arial"/>
                <w:sz w:val="21"/>
                <w:highlight w:val="none"/>
              </w:rPr>
            </w:pPr>
          </w:p>
        </w:tc>
        <w:tc>
          <w:tcPr>
            <w:tcW w:w="4535" w:type="dxa"/>
            <w:vAlign w:val="top"/>
          </w:tcPr>
          <w:p w14:paraId="50D75FFC">
            <w:pPr>
              <w:pStyle w:val="7"/>
              <w:spacing w:before="14" w:line="220" w:lineRule="auto"/>
              <w:ind w:left="134"/>
              <w:rPr>
                <w:highlight w:val="none"/>
              </w:rPr>
            </w:pPr>
            <w:r>
              <w:rPr>
                <w:color w:val="0000FF"/>
                <w:spacing w:val="-7"/>
                <w:highlight w:val="none"/>
              </w:rPr>
              <w:t>□</w:t>
            </w:r>
            <w:r>
              <w:rPr>
                <w:spacing w:val="-7"/>
                <w:highlight w:val="none"/>
              </w:rPr>
              <w:t>由招标人支付。</w:t>
            </w:r>
          </w:p>
          <w:p w14:paraId="0076B48B">
            <w:pPr>
              <w:pStyle w:val="7"/>
              <w:spacing w:before="65" w:line="220" w:lineRule="auto"/>
              <w:ind w:left="121"/>
              <w:rPr>
                <w:highlight w:val="none"/>
              </w:rPr>
            </w:pPr>
            <w:r>
              <w:rPr>
                <w:rFonts w:ascii="Segoe UI Symbol" w:hAnsi="Segoe UI Symbol" w:eastAsia="Segoe UI Symbol" w:cs="Segoe UI Symbol"/>
                <w:color w:val="0000FF"/>
                <w:spacing w:val="-10"/>
                <w:highlight w:val="none"/>
              </w:rPr>
              <w:t>☑</w:t>
            </w:r>
            <w:r>
              <w:rPr>
                <w:spacing w:val="-10"/>
                <w:highlight w:val="none"/>
              </w:rPr>
              <w:t>由中标人支付。</w:t>
            </w:r>
          </w:p>
          <w:p w14:paraId="77073F58">
            <w:pPr>
              <w:pStyle w:val="7"/>
              <w:spacing w:before="36" w:line="277" w:lineRule="auto"/>
              <w:ind w:left="118" w:right="102" w:hanging="5"/>
              <w:rPr>
                <w:highlight w:val="none"/>
              </w:rPr>
            </w:pPr>
            <w:r>
              <w:rPr>
                <w:spacing w:val="9"/>
                <w:highlight w:val="none"/>
              </w:rPr>
              <w:t>支付标准：</w:t>
            </w:r>
            <w:r>
              <w:rPr>
                <w:color w:val="0000FF"/>
                <w:spacing w:val="9"/>
                <w:highlight w:val="none"/>
              </w:rPr>
              <w:t>参</w:t>
            </w:r>
            <w:r>
              <w:rPr>
                <w:color w:val="0000FF"/>
                <w:spacing w:val="-60"/>
                <w:highlight w:val="none"/>
              </w:rPr>
              <w:t xml:space="preserve"> </w:t>
            </w:r>
            <w:r>
              <w:rPr>
                <w:color w:val="0000FF"/>
                <w:spacing w:val="9"/>
                <w:highlight w:val="none"/>
              </w:rPr>
              <w:t>照国家发展计划委员会计价格</w:t>
            </w:r>
            <w:r>
              <w:rPr>
                <w:color w:val="0000FF"/>
                <w:spacing w:val="-1"/>
                <w:highlight w:val="none"/>
              </w:rPr>
              <w:t>〔</w:t>
            </w:r>
            <w:r>
              <w:rPr>
                <w:rFonts w:ascii="Calibri" w:hAnsi="Calibri" w:eastAsia="Calibri" w:cs="Calibri"/>
                <w:color w:val="0000FF"/>
                <w:spacing w:val="-1"/>
                <w:highlight w:val="none"/>
              </w:rPr>
              <w:t>2002</w:t>
            </w:r>
            <w:r>
              <w:rPr>
                <w:color w:val="0000FF"/>
                <w:spacing w:val="-1"/>
                <w:highlight w:val="none"/>
              </w:rPr>
              <w:t>〕</w:t>
            </w:r>
            <w:r>
              <w:rPr>
                <w:rFonts w:ascii="Calibri" w:hAnsi="Calibri" w:eastAsia="Calibri" w:cs="Calibri"/>
                <w:color w:val="0000FF"/>
                <w:spacing w:val="-1"/>
                <w:highlight w:val="none"/>
              </w:rPr>
              <w:t xml:space="preserve">1980 </w:t>
            </w:r>
            <w:r>
              <w:rPr>
                <w:color w:val="0000FF"/>
                <w:spacing w:val="-1"/>
                <w:highlight w:val="none"/>
              </w:rPr>
              <w:t>号文及国家发展与改革委员会办</w:t>
            </w:r>
            <w:r>
              <w:rPr>
                <w:color w:val="0000FF"/>
                <w:spacing w:val="-2"/>
                <w:highlight w:val="none"/>
              </w:rPr>
              <w:t>公厅发改办价格〔</w:t>
            </w:r>
            <w:r>
              <w:rPr>
                <w:rFonts w:ascii="Calibri" w:hAnsi="Calibri" w:eastAsia="Calibri" w:cs="Calibri"/>
                <w:color w:val="0000FF"/>
                <w:spacing w:val="-2"/>
                <w:highlight w:val="none"/>
              </w:rPr>
              <w:t>2003</w:t>
            </w:r>
            <w:r>
              <w:rPr>
                <w:color w:val="0000FF"/>
                <w:spacing w:val="-2"/>
                <w:highlight w:val="none"/>
              </w:rPr>
              <w:t>〕</w:t>
            </w:r>
            <w:r>
              <w:rPr>
                <w:rFonts w:ascii="Calibri" w:hAnsi="Calibri" w:eastAsia="Calibri" w:cs="Calibri"/>
                <w:color w:val="0000FF"/>
                <w:spacing w:val="-2"/>
                <w:highlight w:val="none"/>
              </w:rPr>
              <w:t>857</w:t>
            </w:r>
            <w:r>
              <w:rPr>
                <w:color w:val="0000FF"/>
                <w:spacing w:val="-2"/>
                <w:highlight w:val="none"/>
              </w:rPr>
              <w:t>号文的规定</w:t>
            </w:r>
            <w:r>
              <w:rPr>
                <w:spacing w:val="-2"/>
                <w:highlight w:val="none"/>
              </w:rPr>
              <w:t>；</w:t>
            </w:r>
          </w:p>
          <w:p w14:paraId="1C1B1929">
            <w:pPr>
              <w:pStyle w:val="7"/>
              <w:spacing w:line="219" w:lineRule="auto"/>
              <w:ind w:left="113"/>
              <w:rPr>
                <w:highlight w:val="none"/>
              </w:rPr>
            </w:pPr>
            <w:r>
              <w:rPr>
                <w:spacing w:val="-1"/>
                <w:highlight w:val="none"/>
              </w:rPr>
              <w:t>支付方式：</w:t>
            </w:r>
            <w:r>
              <w:rPr>
                <w:color w:val="0000FF"/>
                <w:spacing w:val="-1"/>
                <w:highlight w:val="none"/>
              </w:rPr>
              <w:t>现金或转账等</w:t>
            </w:r>
            <w:r>
              <w:rPr>
                <w:spacing w:val="-1"/>
                <w:highlight w:val="none"/>
              </w:rPr>
              <w:t>；</w:t>
            </w:r>
          </w:p>
          <w:p w14:paraId="1D602FC4">
            <w:pPr>
              <w:pStyle w:val="7"/>
              <w:spacing w:before="65" w:line="268" w:lineRule="auto"/>
              <w:ind w:left="115" w:right="89" w:hanging="2"/>
              <w:rPr>
                <w:highlight w:val="none"/>
              </w:rPr>
            </w:pPr>
            <w:r>
              <w:rPr>
                <w:spacing w:val="-5"/>
                <w:highlight w:val="none"/>
              </w:rPr>
              <w:t>支付时间：</w:t>
            </w:r>
            <w:r>
              <w:rPr>
                <w:color w:val="0000FF"/>
                <w:spacing w:val="-5"/>
                <w:highlight w:val="none"/>
              </w:rPr>
              <w:t>在领取《中标通知书》前按上述标准</w:t>
            </w:r>
            <w:r>
              <w:rPr>
                <w:color w:val="0000FF"/>
                <w:spacing w:val="-2"/>
                <w:highlight w:val="none"/>
              </w:rPr>
              <w:t>一次性支付</w:t>
            </w:r>
            <w:r>
              <w:rPr>
                <w:spacing w:val="-2"/>
                <w:highlight w:val="none"/>
              </w:rPr>
              <w:t>。</w:t>
            </w:r>
          </w:p>
        </w:tc>
      </w:tr>
      <w:tr w14:paraId="1471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8" w:hRule="atLeast"/>
        </w:trPr>
        <w:tc>
          <w:tcPr>
            <w:tcW w:w="1042" w:type="dxa"/>
            <w:vAlign w:val="top"/>
          </w:tcPr>
          <w:p w14:paraId="4D05D6C7">
            <w:pPr>
              <w:spacing w:line="247" w:lineRule="auto"/>
              <w:rPr>
                <w:rFonts w:ascii="Arial"/>
                <w:sz w:val="21"/>
                <w:highlight w:val="none"/>
              </w:rPr>
            </w:pPr>
          </w:p>
          <w:p w14:paraId="7C8063AA">
            <w:pPr>
              <w:spacing w:line="247" w:lineRule="auto"/>
              <w:rPr>
                <w:rFonts w:ascii="Arial"/>
                <w:sz w:val="21"/>
                <w:highlight w:val="none"/>
              </w:rPr>
            </w:pPr>
          </w:p>
          <w:p w14:paraId="1809064C">
            <w:pPr>
              <w:spacing w:line="248" w:lineRule="auto"/>
              <w:rPr>
                <w:rFonts w:ascii="Arial"/>
                <w:sz w:val="21"/>
                <w:highlight w:val="none"/>
              </w:rPr>
            </w:pPr>
          </w:p>
          <w:p w14:paraId="2D4FB5BC">
            <w:pPr>
              <w:spacing w:line="248" w:lineRule="auto"/>
              <w:rPr>
                <w:rFonts w:ascii="Arial"/>
                <w:sz w:val="21"/>
                <w:highlight w:val="none"/>
              </w:rPr>
            </w:pPr>
          </w:p>
          <w:p w14:paraId="5E03FCD5">
            <w:pPr>
              <w:spacing w:line="248" w:lineRule="auto"/>
              <w:rPr>
                <w:rFonts w:ascii="Arial"/>
                <w:sz w:val="21"/>
                <w:highlight w:val="none"/>
              </w:rPr>
            </w:pPr>
          </w:p>
          <w:p w14:paraId="60A4F7E5">
            <w:pPr>
              <w:spacing w:before="64" w:line="264" w:lineRule="exact"/>
              <w:ind w:left="383"/>
              <w:rPr>
                <w:rFonts w:ascii="Calibri" w:hAnsi="Calibri" w:eastAsia="Calibri" w:cs="Calibri"/>
                <w:sz w:val="21"/>
                <w:szCs w:val="21"/>
                <w:highlight w:val="none"/>
              </w:rPr>
            </w:pPr>
            <w:r>
              <w:rPr>
                <w:rFonts w:ascii="Calibri" w:hAnsi="Calibri" w:eastAsia="Calibri" w:cs="Calibri"/>
                <w:spacing w:val="-1"/>
                <w:position w:val="1"/>
                <w:sz w:val="21"/>
                <w:szCs w:val="21"/>
                <w:highlight w:val="none"/>
              </w:rPr>
              <w:t>9.5</w:t>
            </w:r>
          </w:p>
        </w:tc>
        <w:tc>
          <w:tcPr>
            <w:tcW w:w="2653" w:type="dxa"/>
            <w:vAlign w:val="top"/>
          </w:tcPr>
          <w:p w14:paraId="2721D13B">
            <w:pPr>
              <w:spacing w:line="242" w:lineRule="auto"/>
              <w:rPr>
                <w:rFonts w:ascii="Arial"/>
                <w:sz w:val="21"/>
                <w:highlight w:val="none"/>
              </w:rPr>
            </w:pPr>
          </w:p>
          <w:p w14:paraId="00E24663">
            <w:pPr>
              <w:spacing w:line="242" w:lineRule="auto"/>
              <w:rPr>
                <w:rFonts w:ascii="Arial"/>
                <w:sz w:val="21"/>
                <w:highlight w:val="none"/>
              </w:rPr>
            </w:pPr>
          </w:p>
          <w:p w14:paraId="55B8386E">
            <w:pPr>
              <w:spacing w:line="242" w:lineRule="auto"/>
              <w:rPr>
                <w:rFonts w:ascii="Arial"/>
                <w:sz w:val="21"/>
                <w:highlight w:val="none"/>
              </w:rPr>
            </w:pPr>
          </w:p>
          <w:p w14:paraId="007E04CA">
            <w:pPr>
              <w:spacing w:line="242" w:lineRule="auto"/>
              <w:rPr>
                <w:rFonts w:ascii="Arial"/>
                <w:sz w:val="21"/>
                <w:highlight w:val="none"/>
              </w:rPr>
            </w:pPr>
          </w:p>
          <w:p w14:paraId="30CBB682">
            <w:pPr>
              <w:spacing w:line="243" w:lineRule="auto"/>
              <w:rPr>
                <w:rFonts w:ascii="Arial"/>
                <w:sz w:val="21"/>
                <w:highlight w:val="none"/>
              </w:rPr>
            </w:pPr>
          </w:p>
          <w:p w14:paraId="701A2D1F">
            <w:pPr>
              <w:pStyle w:val="7"/>
              <w:spacing w:before="68" w:line="219" w:lineRule="auto"/>
              <w:ind w:left="271"/>
              <w:rPr>
                <w:highlight w:val="none"/>
              </w:rPr>
            </w:pPr>
            <w:r>
              <w:rPr>
                <w:spacing w:val="-1"/>
                <w:highlight w:val="none"/>
              </w:rPr>
              <w:t>政府采购合同融资政策</w:t>
            </w:r>
          </w:p>
        </w:tc>
        <w:tc>
          <w:tcPr>
            <w:tcW w:w="4535" w:type="dxa"/>
            <w:vAlign w:val="top"/>
          </w:tcPr>
          <w:p w14:paraId="2C09A8AA">
            <w:pPr>
              <w:pStyle w:val="7"/>
              <w:tabs>
                <w:tab w:val="left" w:pos="4518"/>
              </w:tabs>
              <w:spacing w:before="7" w:line="238" w:lineRule="auto"/>
              <w:ind w:left="111"/>
              <w:jc w:val="both"/>
              <w:rPr>
                <w:highlight w:val="none"/>
              </w:rPr>
            </w:pPr>
            <w:r>
              <w:rPr>
                <w:spacing w:val="-11"/>
                <w:highlight w:val="none"/>
              </w:rPr>
              <w:t>政府采购合同融资（以下简称“政采贷”）指参</w:t>
            </w:r>
            <w:r>
              <w:rPr>
                <w:highlight w:val="none"/>
              </w:rPr>
              <w:tab/>
            </w:r>
            <w:r>
              <w:rPr>
                <w:highlight w:val="none"/>
              </w:rPr>
              <w:t xml:space="preserve"> </w:t>
            </w:r>
            <w:r>
              <w:rPr>
                <w:spacing w:val="-10"/>
                <w:highlight w:val="none"/>
              </w:rPr>
              <w:t>与政府采购活动的中小微企业，在获得政府采购</w:t>
            </w:r>
            <w:r>
              <w:rPr>
                <w:spacing w:val="-1"/>
                <w:highlight w:val="none"/>
              </w:rPr>
              <w:t>中标（成交）通知书后，即可向开展“政采贷”</w:t>
            </w:r>
            <w:r>
              <w:rPr>
                <w:spacing w:val="-10"/>
                <w:highlight w:val="none"/>
              </w:rPr>
              <w:t>业务的金融机构提出申请，金融机构依据政府采</w:t>
            </w:r>
            <w:r>
              <w:rPr>
                <w:spacing w:val="5"/>
                <w:highlight w:val="none"/>
              </w:rPr>
              <w:t xml:space="preserve"> </w:t>
            </w:r>
            <w:r>
              <w:rPr>
                <w:spacing w:val="-10"/>
                <w:highlight w:val="none"/>
              </w:rPr>
              <w:t>购中标（成交）通知书和政府采购合同，为中小</w:t>
            </w:r>
            <w:r>
              <w:rPr>
                <w:spacing w:val="5"/>
                <w:highlight w:val="none"/>
              </w:rPr>
              <w:t xml:space="preserve"> </w:t>
            </w:r>
            <w:r>
              <w:rPr>
                <w:spacing w:val="-8"/>
                <w:highlight w:val="none"/>
              </w:rPr>
              <w:t>微企业提供融资服务。</w:t>
            </w:r>
          </w:p>
          <w:p w14:paraId="0D788C30">
            <w:pPr>
              <w:pStyle w:val="7"/>
              <w:spacing w:line="277" w:lineRule="auto"/>
              <w:ind w:left="120" w:right="112" w:hanging="23"/>
              <w:rPr>
                <w:highlight w:val="none"/>
              </w:rPr>
            </w:pPr>
            <w:r>
              <w:rPr>
                <w:color w:val="0000FF"/>
                <w:spacing w:val="-5"/>
                <w:highlight w:val="none"/>
              </w:rPr>
              <w:t>“政采贷”业务政策：《湖北省政府采购合同融</w:t>
            </w:r>
            <w:r>
              <w:rPr>
                <w:color w:val="0000FF"/>
                <w:spacing w:val="-8"/>
                <w:highlight w:val="none"/>
              </w:rPr>
              <w:t>资实施方案》（鄂财采发</w:t>
            </w:r>
            <w:r>
              <w:rPr>
                <w:rFonts w:ascii="Calibri" w:hAnsi="Calibri" w:eastAsia="Calibri" w:cs="Calibri"/>
                <w:color w:val="0000FF"/>
                <w:spacing w:val="-8"/>
                <w:highlight w:val="none"/>
              </w:rPr>
              <w:t>[</w:t>
            </w:r>
            <w:r>
              <w:rPr>
                <w:highlight w:val="none"/>
              </w:rPr>
              <w:fldChar w:fldCharType="begin"/>
            </w:r>
            <w:r>
              <w:rPr>
                <w:highlight w:val="none"/>
              </w:rPr>
              <w:instrText xml:space="preserve"> HYPERLINK \l "bookmark54" </w:instrText>
            </w:r>
            <w:r>
              <w:rPr>
                <w:highlight w:val="none"/>
              </w:rPr>
              <w:fldChar w:fldCharType="separate"/>
            </w:r>
            <w:r>
              <w:rPr>
                <w:rFonts w:ascii="Calibri" w:hAnsi="Calibri" w:eastAsia="Calibri" w:cs="Calibri"/>
                <w:color w:val="0000FF"/>
                <w:spacing w:val="-8"/>
                <w:highlight w:val="none"/>
              </w:rPr>
              <w:t>2020</w:t>
            </w:r>
            <w:r>
              <w:rPr>
                <w:rFonts w:ascii="Calibri" w:hAnsi="Calibri" w:eastAsia="Calibri" w:cs="Calibri"/>
                <w:color w:val="0000FF"/>
                <w:spacing w:val="-8"/>
                <w:highlight w:val="none"/>
              </w:rPr>
              <w:fldChar w:fldCharType="end"/>
            </w:r>
            <w:r>
              <w:rPr>
                <w:rFonts w:ascii="Calibri" w:hAnsi="Calibri" w:eastAsia="Calibri" w:cs="Calibri"/>
                <w:color w:val="0000FF"/>
                <w:spacing w:val="-8"/>
                <w:highlight w:val="none"/>
              </w:rPr>
              <w:t>]5</w:t>
            </w:r>
            <w:r>
              <w:rPr>
                <w:rFonts w:ascii="Calibri" w:hAnsi="Calibri" w:eastAsia="Calibri" w:cs="Calibri"/>
                <w:color w:val="0000FF"/>
                <w:spacing w:val="37"/>
                <w:highlight w:val="none"/>
              </w:rPr>
              <w:t xml:space="preserve"> </w:t>
            </w:r>
            <w:r>
              <w:rPr>
                <w:color w:val="0000FF"/>
                <w:spacing w:val="-8"/>
                <w:highlight w:val="none"/>
              </w:rPr>
              <w:t>号）</w:t>
            </w:r>
          </w:p>
          <w:p w14:paraId="04C1C0E8">
            <w:pPr>
              <w:pStyle w:val="7"/>
              <w:spacing w:line="266" w:lineRule="auto"/>
              <w:ind w:left="110" w:right="87" w:hanging="13"/>
              <w:rPr>
                <w:highlight w:val="none"/>
              </w:rPr>
            </w:pPr>
            <w:r>
              <w:rPr>
                <w:color w:val="0000FF"/>
                <w:spacing w:val="-4"/>
                <w:highlight w:val="none"/>
              </w:rPr>
              <w:t>“政采贷”业务申请：湖北省政府采购合同融资</w:t>
            </w:r>
            <w:r>
              <w:rPr>
                <w:color w:val="0000FF"/>
                <w:spacing w:val="-1"/>
                <w:highlight w:val="none"/>
              </w:rPr>
              <w:t>平台（</w:t>
            </w:r>
            <w:r>
              <w:rPr>
                <w:highlight w:val="none"/>
              </w:rPr>
              <w:fldChar w:fldCharType="begin"/>
            </w:r>
            <w:r>
              <w:rPr>
                <w:highlight w:val="none"/>
              </w:rPr>
              <w:instrText xml:space="preserve"> HYPERLINK "https://czt.hubei.gov.cn/zcd/homepage" </w:instrText>
            </w:r>
            <w:r>
              <w:rPr>
                <w:highlight w:val="none"/>
              </w:rPr>
              <w:fldChar w:fldCharType="separate"/>
            </w:r>
            <w:r>
              <w:rPr>
                <w:rFonts w:ascii="Calibri" w:hAnsi="Calibri" w:eastAsia="Calibri" w:cs="Calibri"/>
                <w:color w:val="0000FF"/>
                <w:spacing w:val="-1"/>
                <w:highlight w:val="none"/>
              </w:rPr>
              <w:t>https://czt.hubei.gov.cn/z</w:t>
            </w:r>
            <w:r>
              <w:rPr>
                <w:rFonts w:ascii="Calibri" w:hAnsi="Calibri" w:eastAsia="Calibri" w:cs="Calibri"/>
                <w:color w:val="0000FF"/>
                <w:spacing w:val="-2"/>
                <w:highlight w:val="none"/>
              </w:rPr>
              <w:t>cd/homepage</w:t>
            </w:r>
            <w:r>
              <w:rPr>
                <w:rFonts w:ascii="Calibri" w:hAnsi="Calibri" w:eastAsia="Calibri" w:cs="Calibri"/>
                <w:color w:val="0000FF"/>
                <w:spacing w:val="-2"/>
                <w:highlight w:val="none"/>
              </w:rPr>
              <w:fldChar w:fldCharType="end"/>
            </w:r>
            <w:r>
              <w:rPr>
                <w:color w:val="0000FF"/>
                <w:spacing w:val="-2"/>
                <w:highlight w:val="none"/>
              </w:rPr>
              <w:t>）</w:t>
            </w:r>
          </w:p>
        </w:tc>
      </w:tr>
      <w:tr w14:paraId="73DFB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7" w:hRule="atLeast"/>
        </w:trPr>
        <w:tc>
          <w:tcPr>
            <w:tcW w:w="1042" w:type="dxa"/>
            <w:vAlign w:val="top"/>
          </w:tcPr>
          <w:p w14:paraId="3902F125">
            <w:pPr>
              <w:spacing w:line="267" w:lineRule="auto"/>
              <w:rPr>
                <w:rFonts w:ascii="Arial"/>
                <w:sz w:val="21"/>
                <w:highlight w:val="none"/>
              </w:rPr>
            </w:pPr>
          </w:p>
          <w:p w14:paraId="163177DF">
            <w:pPr>
              <w:spacing w:line="267" w:lineRule="auto"/>
              <w:rPr>
                <w:rFonts w:ascii="Arial"/>
                <w:sz w:val="21"/>
                <w:highlight w:val="none"/>
              </w:rPr>
            </w:pPr>
          </w:p>
          <w:p w14:paraId="52F6A12F">
            <w:pPr>
              <w:spacing w:line="267" w:lineRule="auto"/>
              <w:rPr>
                <w:rFonts w:ascii="Arial"/>
                <w:sz w:val="21"/>
                <w:highlight w:val="none"/>
              </w:rPr>
            </w:pPr>
          </w:p>
          <w:p w14:paraId="20D35D4F">
            <w:pPr>
              <w:spacing w:line="267" w:lineRule="auto"/>
              <w:rPr>
                <w:rFonts w:ascii="Arial"/>
                <w:sz w:val="21"/>
                <w:highlight w:val="none"/>
              </w:rPr>
            </w:pPr>
          </w:p>
          <w:p w14:paraId="39EA7C14">
            <w:pPr>
              <w:spacing w:line="267" w:lineRule="auto"/>
              <w:rPr>
                <w:rFonts w:ascii="Arial"/>
                <w:sz w:val="21"/>
                <w:highlight w:val="none"/>
              </w:rPr>
            </w:pPr>
          </w:p>
          <w:p w14:paraId="24C40E46">
            <w:pPr>
              <w:spacing w:line="267" w:lineRule="auto"/>
              <w:rPr>
                <w:rFonts w:ascii="Arial"/>
                <w:sz w:val="21"/>
                <w:highlight w:val="none"/>
              </w:rPr>
            </w:pPr>
          </w:p>
          <w:p w14:paraId="5499B3E1">
            <w:pPr>
              <w:spacing w:line="267" w:lineRule="auto"/>
              <w:rPr>
                <w:rFonts w:ascii="Arial"/>
                <w:sz w:val="21"/>
                <w:highlight w:val="none"/>
              </w:rPr>
            </w:pPr>
          </w:p>
          <w:p w14:paraId="17363732">
            <w:pPr>
              <w:spacing w:line="268" w:lineRule="auto"/>
              <w:rPr>
                <w:rFonts w:ascii="Arial"/>
                <w:sz w:val="21"/>
                <w:highlight w:val="none"/>
              </w:rPr>
            </w:pPr>
          </w:p>
          <w:p w14:paraId="48AD6569">
            <w:pPr>
              <w:spacing w:before="64" w:line="265" w:lineRule="exact"/>
              <w:ind w:left="383"/>
              <w:rPr>
                <w:rFonts w:ascii="Calibri" w:hAnsi="Calibri" w:eastAsia="Calibri" w:cs="Calibri"/>
                <w:sz w:val="21"/>
                <w:szCs w:val="21"/>
                <w:highlight w:val="none"/>
              </w:rPr>
            </w:pPr>
            <w:r>
              <w:rPr>
                <w:rFonts w:ascii="Calibri" w:hAnsi="Calibri" w:eastAsia="Calibri" w:cs="Calibri"/>
                <w:spacing w:val="-1"/>
                <w:position w:val="1"/>
                <w:sz w:val="21"/>
                <w:szCs w:val="21"/>
                <w:highlight w:val="none"/>
              </w:rPr>
              <w:t>9.6</w:t>
            </w:r>
          </w:p>
        </w:tc>
        <w:tc>
          <w:tcPr>
            <w:tcW w:w="2653" w:type="dxa"/>
            <w:vAlign w:val="top"/>
          </w:tcPr>
          <w:p w14:paraId="509D5C76">
            <w:pPr>
              <w:spacing w:line="265" w:lineRule="auto"/>
              <w:rPr>
                <w:rFonts w:ascii="Arial"/>
                <w:sz w:val="21"/>
                <w:highlight w:val="none"/>
              </w:rPr>
            </w:pPr>
          </w:p>
          <w:p w14:paraId="20196BD4">
            <w:pPr>
              <w:spacing w:line="265" w:lineRule="auto"/>
              <w:rPr>
                <w:rFonts w:ascii="Arial"/>
                <w:sz w:val="21"/>
                <w:highlight w:val="none"/>
              </w:rPr>
            </w:pPr>
          </w:p>
          <w:p w14:paraId="6806F329">
            <w:pPr>
              <w:spacing w:line="265" w:lineRule="auto"/>
              <w:rPr>
                <w:rFonts w:ascii="Arial"/>
                <w:sz w:val="21"/>
                <w:highlight w:val="none"/>
              </w:rPr>
            </w:pPr>
          </w:p>
          <w:p w14:paraId="681D73F5">
            <w:pPr>
              <w:spacing w:line="266" w:lineRule="auto"/>
              <w:rPr>
                <w:rFonts w:ascii="Arial"/>
                <w:sz w:val="21"/>
                <w:highlight w:val="none"/>
              </w:rPr>
            </w:pPr>
          </w:p>
          <w:p w14:paraId="628F5440">
            <w:pPr>
              <w:spacing w:line="266" w:lineRule="auto"/>
              <w:rPr>
                <w:rFonts w:ascii="Arial"/>
                <w:sz w:val="21"/>
                <w:highlight w:val="none"/>
              </w:rPr>
            </w:pPr>
          </w:p>
          <w:p w14:paraId="2C6B0432">
            <w:pPr>
              <w:spacing w:line="266" w:lineRule="auto"/>
              <w:rPr>
                <w:rFonts w:ascii="Arial"/>
                <w:sz w:val="21"/>
                <w:highlight w:val="none"/>
              </w:rPr>
            </w:pPr>
          </w:p>
          <w:p w14:paraId="076B04BB">
            <w:pPr>
              <w:spacing w:line="266" w:lineRule="auto"/>
              <w:rPr>
                <w:rFonts w:ascii="Arial"/>
                <w:sz w:val="21"/>
                <w:highlight w:val="none"/>
              </w:rPr>
            </w:pPr>
          </w:p>
          <w:p w14:paraId="2F5C6D2E">
            <w:pPr>
              <w:spacing w:line="266" w:lineRule="auto"/>
              <w:rPr>
                <w:rFonts w:ascii="Arial"/>
                <w:sz w:val="21"/>
                <w:highlight w:val="none"/>
              </w:rPr>
            </w:pPr>
          </w:p>
          <w:p w14:paraId="4C752D48">
            <w:pPr>
              <w:pStyle w:val="7"/>
              <w:spacing w:before="68" w:line="220" w:lineRule="auto"/>
              <w:ind w:left="273"/>
              <w:rPr>
                <w:highlight w:val="none"/>
              </w:rPr>
            </w:pPr>
            <w:r>
              <w:rPr>
                <w:spacing w:val="-1"/>
                <w:highlight w:val="none"/>
              </w:rPr>
              <w:t>招标人补充的其他内容</w:t>
            </w:r>
          </w:p>
        </w:tc>
        <w:tc>
          <w:tcPr>
            <w:tcW w:w="4535" w:type="dxa"/>
            <w:vAlign w:val="top"/>
          </w:tcPr>
          <w:p w14:paraId="4F3C780F">
            <w:pPr>
              <w:pStyle w:val="7"/>
              <w:spacing w:line="269" w:lineRule="auto"/>
              <w:ind w:left="132" w:right="13" w:hanging="10"/>
              <w:rPr>
                <w:highlight w:val="none"/>
              </w:rPr>
            </w:pPr>
            <w:r>
              <w:rPr>
                <w:rFonts w:ascii="Calibri" w:hAnsi="Calibri" w:eastAsia="Calibri" w:cs="Calibri"/>
                <w:color w:val="0000FF"/>
                <w:spacing w:val="-3"/>
                <w:highlight w:val="none"/>
              </w:rPr>
              <w:t>1.</w:t>
            </w:r>
            <w:r>
              <w:rPr>
                <w:color w:val="0000FF"/>
                <w:spacing w:val="-3"/>
                <w:highlight w:val="none"/>
              </w:rPr>
              <w:t>说明：招标文件第五章“招标人要求”，在合</w:t>
            </w:r>
            <w:r>
              <w:rPr>
                <w:color w:val="0000FF"/>
                <w:spacing w:val="-12"/>
                <w:highlight w:val="none"/>
              </w:rPr>
              <w:t>同条款中称为“发包人要求”或“委托人要求”。</w:t>
            </w:r>
          </w:p>
          <w:p w14:paraId="52F197BE">
            <w:pPr>
              <w:pStyle w:val="7"/>
              <w:spacing w:before="19" w:line="276" w:lineRule="auto"/>
              <w:ind w:left="112" w:right="73" w:firstLine="3"/>
              <w:rPr>
                <w:highlight w:val="none"/>
              </w:rPr>
            </w:pPr>
            <w:r>
              <w:rPr>
                <w:rFonts w:ascii="Calibri" w:hAnsi="Calibri" w:eastAsia="Calibri" w:cs="Calibri"/>
                <w:color w:val="0000FF"/>
                <w:spacing w:val="7"/>
                <w:highlight w:val="none"/>
              </w:rPr>
              <w:t>2.</w:t>
            </w:r>
            <w:r>
              <w:rPr>
                <w:rFonts w:ascii="Calibri" w:hAnsi="Calibri" w:eastAsia="Calibri" w:cs="Calibri"/>
                <w:color w:val="0000FF"/>
                <w:spacing w:val="-15"/>
                <w:highlight w:val="none"/>
              </w:rPr>
              <w:t xml:space="preserve"> </w:t>
            </w:r>
            <w:r>
              <w:rPr>
                <w:color w:val="0000FF"/>
                <w:spacing w:val="7"/>
                <w:highlight w:val="none"/>
              </w:rPr>
              <w:t>若初设批复的设计服务建安工程费</w:t>
            </w:r>
            <w:r>
              <w:rPr>
                <w:color w:val="0000FF"/>
                <w:spacing w:val="5"/>
                <w:highlight w:val="none"/>
              </w:rPr>
              <w:t>（取费基数）有</w:t>
            </w:r>
            <w:r>
              <w:rPr>
                <w:rFonts w:ascii="Calibri" w:hAnsi="Calibri" w:eastAsia="Calibri" w:cs="Calibri"/>
                <w:color w:val="0000FF"/>
                <w:spacing w:val="-3"/>
                <w:highlight w:val="none"/>
              </w:rPr>
              <w:t>10%</w:t>
            </w:r>
            <w:r>
              <w:rPr>
                <w:color w:val="0000FF"/>
                <w:spacing w:val="-3"/>
                <w:highlight w:val="none"/>
              </w:rPr>
              <w:t>以上（不含</w:t>
            </w:r>
            <w:r>
              <w:rPr>
                <w:rFonts w:ascii="Calibri" w:hAnsi="Calibri" w:eastAsia="Calibri" w:cs="Calibri"/>
                <w:color w:val="0000FF"/>
                <w:spacing w:val="-3"/>
                <w:highlight w:val="none"/>
              </w:rPr>
              <w:t>10%</w:t>
            </w:r>
            <w:r>
              <w:rPr>
                <w:color w:val="0000FF"/>
                <w:spacing w:val="-3"/>
                <w:highlight w:val="none"/>
              </w:rPr>
              <w:t>）的差异，则按中标</w:t>
            </w:r>
            <w:r>
              <w:rPr>
                <w:color w:val="0000FF"/>
                <w:spacing w:val="-4"/>
                <w:highlight w:val="none"/>
              </w:rPr>
              <w:t>单位投</w:t>
            </w:r>
            <w:r>
              <w:rPr>
                <w:color w:val="0000FF"/>
                <w:spacing w:val="-5"/>
                <w:highlight w:val="none"/>
              </w:rPr>
              <w:t>标报价（即合同价）的下浮比率计算相应的设计</w:t>
            </w:r>
            <w:r>
              <w:rPr>
                <w:color w:val="0000FF"/>
                <w:spacing w:val="-7"/>
                <w:highlight w:val="none"/>
              </w:rPr>
              <w:t>服务费。</w:t>
            </w:r>
          </w:p>
          <w:p w14:paraId="021E7B69">
            <w:pPr>
              <w:pStyle w:val="7"/>
              <w:spacing w:before="6" w:line="271" w:lineRule="auto"/>
              <w:ind w:left="111" w:right="85" w:firstLine="3"/>
              <w:rPr>
                <w:highlight w:val="none"/>
              </w:rPr>
            </w:pPr>
            <w:r>
              <w:rPr>
                <w:rFonts w:ascii="Calibri" w:hAnsi="Calibri" w:eastAsia="Calibri" w:cs="Calibri"/>
                <w:color w:val="0000FF"/>
                <w:spacing w:val="-2"/>
                <w:highlight w:val="none"/>
              </w:rPr>
              <w:t>3.</w:t>
            </w:r>
            <w:r>
              <w:rPr>
                <w:color w:val="0000FF"/>
                <w:spacing w:val="-2"/>
                <w:highlight w:val="none"/>
              </w:rPr>
              <w:t>评标委员会比较各投标人的投标报价，评标委</w:t>
            </w:r>
            <w:r>
              <w:rPr>
                <w:color w:val="0000FF"/>
                <w:spacing w:val="5"/>
                <w:highlight w:val="none"/>
              </w:rPr>
              <w:t>员会认为投标人的最终报价明显低于其他通过</w:t>
            </w:r>
            <w:r>
              <w:rPr>
                <w:color w:val="0000FF"/>
                <w:spacing w:val="-5"/>
                <w:highlight w:val="none"/>
              </w:rPr>
              <w:t>符合性审查投标人的最终报价，有可能影响服务质量或者不能诚信履约的，应当要求其在评标现</w:t>
            </w:r>
            <w:r>
              <w:rPr>
                <w:color w:val="0000FF"/>
                <w:spacing w:val="2"/>
                <w:highlight w:val="none"/>
              </w:rPr>
              <w:t>场评标委员会认为的合理的时间内提供书面</w:t>
            </w:r>
            <w:r>
              <w:rPr>
                <w:color w:val="0000FF"/>
                <w:spacing w:val="-5"/>
                <w:highlight w:val="none"/>
              </w:rPr>
              <w:t>说明，必要时提交相关证明材料；投标人不能证明其报价合理性的，评标委员会应当将其作为否决投标处理。</w:t>
            </w:r>
          </w:p>
        </w:tc>
      </w:tr>
    </w:tbl>
    <w:p w14:paraId="47773FC2">
      <w:pPr>
        <w:spacing w:before="29" w:line="221" w:lineRule="auto"/>
        <w:ind w:left="447"/>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1D5FDB70">
      <w:pPr>
        <w:spacing w:before="33" w:line="233" w:lineRule="auto"/>
        <w:ind w:left="25" w:right="14" w:firstLine="429"/>
        <w:rPr>
          <w:rFonts w:ascii="宋体" w:hAnsi="宋体" w:eastAsia="宋体" w:cs="宋体"/>
          <w:sz w:val="21"/>
          <w:szCs w:val="21"/>
          <w:highlight w:val="none"/>
        </w:rPr>
      </w:pPr>
      <w:r>
        <w:rPr>
          <w:rFonts w:ascii="Calibri" w:hAnsi="Calibri" w:eastAsia="Calibri" w:cs="Calibri"/>
          <w:sz w:val="21"/>
          <w:szCs w:val="21"/>
          <w:highlight w:val="none"/>
        </w:rPr>
        <w:t>1.</w:t>
      </w:r>
      <w:r>
        <w:rPr>
          <w:rFonts w:ascii="Calibri" w:hAnsi="Calibri" w:eastAsia="Calibri" w:cs="Calibri"/>
          <w:spacing w:val="15"/>
          <w:sz w:val="21"/>
          <w:szCs w:val="21"/>
          <w:highlight w:val="none"/>
        </w:rPr>
        <w:t xml:space="preserve">  </w:t>
      </w:r>
      <w:r>
        <w:rPr>
          <w:rFonts w:ascii="宋体" w:hAnsi="宋体" w:eastAsia="宋体" w:cs="宋体"/>
          <w:sz w:val="21"/>
          <w:szCs w:val="21"/>
          <w:highlight w:val="none"/>
        </w:rPr>
        <w:t xml:space="preserve">本章第 </w:t>
      </w:r>
      <w:r>
        <w:rPr>
          <w:rFonts w:ascii="Calibri" w:hAnsi="Calibri" w:eastAsia="Calibri" w:cs="Calibri"/>
          <w:sz w:val="21"/>
          <w:szCs w:val="21"/>
          <w:highlight w:val="none"/>
        </w:rPr>
        <w:t>3.2.4</w:t>
      </w:r>
      <w:r>
        <w:rPr>
          <w:rFonts w:ascii="宋体" w:hAnsi="宋体" w:eastAsia="宋体" w:cs="宋体"/>
          <w:sz w:val="21"/>
          <w:szCs w:val="21"/>
          <w:highlight w:val="none"/>
        </w:rPr>
        <w:t>（</w:t>
      </w:r>
      <w:r>
        <w:rPr>
          <w:rFonts w:ascii="Calibri" w:hAnsi="Calibri" w:eastAsia="Calibri" w:cs="Calibri"/>
          <w:sz w:val="21"/>
          <w:szCs w:val="21"/>
          <w:highlight w:val="none"/>
        </w:rPr>
        <w:t>A</w:t>
      </w:r>
      <w:r>
        <w:rPr>
          <w:rFonts w:ascii="宋体" w:hAnsi="宋体" w:eastAsia="宋体" w:cs="宋体"/>
          <w:sz w:val="21"/>
          <w:szCs w:val="21"/>
          <w:highlight w:val="none"/>
        </w:rPr>
        <w:t>）项最高投标限价的设置适用于招标人向中标人支付合同费用的招</w:t>
      </w:r>
      <w:r>
        <w:rPr>
          <w:rFonts w:ascii="宋体" w:hAnsi="宋体" w:eastAsia="宋体" w:cs="宋体"/>
          <w:spacing w:val="-2"/>
          <w:sz w:val="21"/>
          <w:szCs w:val="21"/>
          <w:highlight w:val="none"/>
        </w:rPr>
        <w:t>标项目。本章第</w:t>
      </w:r>
      <w:r>
        <w:rPr>
          <w:rFonts w:ascii="宋体" w:hAnsi="宋体" w:eastAsia="宋体" w:cs="宋体"/>
          <w:spacing w:val="-33"/>
          <w:sz w:val="21"/>
          <w:szCs w:val="21"/>
          <w:highlight w:val="none"/>
        </w:rPr>
        <w:t xml:space="preserve"> </w:t>
      </w:r>
      <w:r>
        <w:rPr>
          <w:rFonts w:ascii="Calibri" w:hAnsi="Calibri" w:eastAsia="Calibri" w:cs="Calibri"/>
          <w:spacing w:val="-2"/>
          <w:sz w:val="21"/>
          <w:szCs w:val="21"/>
          <w:highlight w:val="none"/>
        </w:rPr>
        <w:t>3.2.4</w:t>
      </w: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B</w:t>
      </w:r>
      <w:r>
        <w:rPr>
          <w:rFonts w:ascii="宋体" w:hAnsi="宋体" w:eastAsia="宋体" w:cs="宋体"/>
          <w:spacing w:val="-2"/>
          <w:sz w:val="21"/>
          <w:szCs w:val="21"/>
          <w:highlight w:val="none"/>
        </w:rPr>
        <w:t>）项最低投标限价的设置适用于中标人向招标人支付合同费用的招</w:t>
      </w:r>
      <w:r>
        <w:rPr>
          <w:rFonts w:ascii="宋体" w:hAnsi="宋体" w:eastAsia="宋体" w:cs="宋体"/>
          <w:spacing w:val="-3"/>
          <w:sz w:val="21"/>
          <w:szCs w:val="21"/>
          <w:highlight w:val="none"/>
        </w:rPr>
        <w:t>标项目，如租赁经营项目等。</w:t>
      </w:r>
    </w:p>
    <w:p w14:paraId="2A2CE0F3">
      <w:pPr>
        <w:spacing w:before="16" w:line="231" w:lineRule="auto"/>
        <w:ind w:left="24" w:right="10" w:firstLine="424"/>
        <w:rPr>
          <w:rFonts w:ascii="宋体" w:hAnsi="宋体" w:eastAsia="宋体" w:cs="宋体"/>
          <w:sz w:val="21"/>
          <w:szCs w:val="21"/>
          <w:highlight w:val="none"/>
        </w:rPr>
      </w:pPr>
      <w:r>
        <w:rPr>
          <w:rFonts w:ascii="Calibri" w:hAnsi="Calibri" w:eastAsia="Calibri" w:cs="Calibri"/>
          <w:spacing w:val="-4"/>
          <w:sz w:val="21"/>
          <w:szCs w:val="21"/>
          <w:highlight w:val="none"/>
        </w:rPr>
        <w:t>2.</w:t>
      </w:r>
      <w:r>
        <w:rPr>
          <w:rFonts w:ascii="Calibri" w:hAnsi="Calibri" w:eastAsia="Calibri" w:cs="Calibri"/>
          <w:spacing w:val="17"/>
          <w:sz w:val="21"/>
          <w:szCs w:val="21"/>
          <w:highlight w:val="none"/>
        </w:rPr>
        <w:t xml:space="preserve">  </w:t>
      </w:r>
      <w:r>
        <w:rPr>
          <w:rFonts w:ascii="宋体" w:hAnsi="宋体" w:eastAsia="宋体" w:cs="宋体"/>
          <w:spacing w:val="-4"/>
          <w:sz w:val="21"/>
          <w:szCs w:val="21"/>
          <w:highlight w:val="none"/>
        </w:rPr>
        <w:t xml:space="preserve">投标人须知前附表第 </w:t>
      </w:r>
      <w:r>
        <w:rPr>
          <w:rFonts w:ascii="Calibri" w:hAnsi="Calibri" w:eastAsia="Calibri" w:cs="Calibri"/>
          <w:spacing w:val="-4"/>
          <w:sz w:val="21"/>
          <w:szCs w:val="21"/>
          <w:highlight w:val="none"/>
        </w:rPr>
        <w:t>1.4.3</w:t>
      </w:r>
      <w:r>
        <w:rPr>
          <w:rFonts w:ascii="Calibri" w:hAnsi="Calibri" w:eastAsia="Calibri" w:cs="Calibri"/>
          <w:spacing w:val="39"/>
          <w:w w:val="101"/>
          <w:sz w:val="21"/>
          <w:szCs w:val="21"/>
          <w:highlight w:val="none"/>
        </w:rPr>
        <w:t xml:space="preserve"> </w:t>
      </w:r>
      <w:r>
        <w:rPr>
          <w:rFonts w:ascii="宋体" w:hAnsi="宋体" w:eastAsia="宋体" w:cs="宋体"/>
          <w:spacing w:val="-4"/>
          <w:sz w:val="21"/>
          <w:szCs w:val="21"/>
          <w:highlight w:val="none"/>
        </w:rPr>
        <w:t>项“投标人不得存在的其他情形”，应当与标准勘察、设</w:t>
      </w:r>
      <w:r>
        <w:rPr>
          <w:rFonts w:ascii="宋体" w:hAnsi="宋体" w:eastAsia="宋体" w:cs="宋体"/>
          <w:spacing w:val="-2"/>
          <w:sz w:val="21"/>
          <w:szCs w:val="21"/>
          <w:highlight w:val="none"/>
        </w:rPr>
        <w:t>计、监理招标文件相关内容衔接，并补充完善。</w:t>
      </w:r>
    </w:p>
    <w:p w14:paraId="480A440B">
      <w:pPr>
        <w:spacing w:line="408" w:lineRule="auto"/>
        <w:rPr>
          <w:rFonts w:ascii="Arial"/>
          <w:sz w:val="21"/>
          <w:highlight w:val="none"/>
        </w:rPr>
      </w:pPr>
    </w:p>
    <w:p w14:paraId="42EE03B4">
      <w:pPr>
        <w:rPr>
          <w:b/>
          <w:bCs/>
          <w:spacing w:val="4"/>
          <w:sz w:val="30"/>
          <w:szCs w:val="30"/>
          <w:highlight w:val="none"/>
        </w:rPr>
      </w:pPr>
      <w:bookmarkStart w:id="8" w:name="bookmark5"/>
      <w:bookmarkEnd w:id="8"/>
      <w:r>
        <w:rPr>
          <w:b/>
          <w:bCs/>
          <w:spacing w:val="4"/>
          <w:sz w:val="30"/>
          <w:szCs w:val="30"/>
          <w:highlight w:val="none"/>
        </w:rPr>
        <w:br w:type="page"/>
      </w:r>
    </w:p>
    <w:p w14:paraId="564DAA29">
      <w:pPr>
        <w:spacing w:line="218" w:lineRule="auto"/>
        <w:rPr>
          <w:sz w:val="30"/>
          <w:szCs w:val="30"/>
          <w:highlight w:val="none"/>
        </w:rPr>
        <w:sectPr>
          <w:footerReference r:id="rId14" w:type="default"/>
          <w:pgSz w:w="11910" w:h="16845"/>
          <w:pgMar w:top="1431" w:right="1786" w:bottom="1065" w:left="1786" w:header="0" w:footer="837" w:gutter="0"/>
          <w:cols w:space="720" w:num="1"/>
        </w:sectPr>
      </w:pPr>
    </w:p>
    <w:p w14:paraId="27813D3F">
      <w:pPr>
        <w:spacing w:before="59"/>
        <w:ind w:left="456"/>
        <w:outlineLvl w:val="2"/>
        <w:rPr>
          <w:rFonts w:ascii="宋体" w:hAnsi="宋体" w:eastAsia="宋体" w:cs="宋体"/>
          <w:sz w:val="24"/>
          <w:szCs w:val="24"/>
          <w:highlight w:val="none"/>
        </w:rPr>
      </w:pPr>
      <w:bookmarkStart w:id="9" w:name="bookmark6"/>
      <w:bookmarkEnd w:id="9"/>
      <w:r>
        <w:rPr>
          <w:rFonts w:ascii="Calibri" w:hAnsi="Calibri" w:eastAsia="Calibri" w:cs="Calibri"/>
          <w:spacing w:val="-8"/>
          <w:sz w:val="24"/>
          <w:szCs w:val="24"/>
          <w:highlight w:val="none"/>
        </w:rPr>
        <w:t>1.</w:t>
      </w:r>
      <w:r>
        <w:rPr>
          <w:rFonts w:ascii="Calibri" w:hAnsi="Calibri" w:eastAsia="Calibri" w:cs="Calibri"/>
          <w:spacing w:val="14"/>
          <w:sz w:val="24"/>
          <w:szCs w:val="24"/>
          <w:highlight w:val="none"/>
        </w:rPr>
        <w:t xml:space="preserve">  </w:t>
      </w:r>
      <w:r>
        <w:rPr>
          <w:rFonts w:ascii="宋体" w:hAnsi="宋体" w:eastAsia="宋体" w:cs="宋体"/>
          <w:spacing w:val="-8"/>
          <w:sz w:val="24"/>
          <w:szCs w:val="24"/>
          <w:highlight w:val="none"/>
        </w:rPr>
        <w:t>总则</w:t>
      </w:r>
    </w:p>
    <w:p w14:paraId="69877E42">
      <w:pPr>
        <w:spacing w:before="303" w:line="232" w:lineRule="auto"/>
        <w:ind w:left="327"/>
        <w:outlineLvl w:val="3"/>
        <w:rPr>
          <w:rFonts w:ascii="宋体" w:hAnsi="宋体" w:eastAsia="宋体" w:cs="宋体"/>
          <w:sz w:val="24"/>
          <w:szCs w:val="24"/>
          <w:highlight w:val="none"/>
        </w:rPr>
      </w:pPr>
      <w:r>
        <w:rPr>
          <w:rFonts w:ascii="Arial" w:hAnsi="Arial" w:eastAsia="Arial" w:cs="Arial"/>
          <w:spacing w:val="-5"/>
          <w:sz w:val="24"/>
          <w:szCs w:val="24"/>
          <w:highlight w:val="none"/>
        </w:rPr>
        <w:t xml:space="preserve">1.1  </w:t>
      </w:r>
      <w:r>
        <w:rPr>
          <w:rFonts w:ascii="宋体" w:hAnsi="宋体" w:eastAsia="宋体" w:cs="宋体"/>
          <w:spacing w:val="-5"/>
          <w:sz w:val="24"/>
          <w:szCs w:val="24"/>
          <w:highlight w:val="none"/>
        </w:rPr>
        <w:t>项目概况</w:t>
      </w:r>
    </w:p>
    <w:p w14:paraId="2E34A3B1">
      <w:pPr>
        <w:spacing w:before="24" w:line="243" w:lineRule="auto"/>
        <w:ind w:left="25" w:right="12" w:firstLine="429"/>
        <w:rPr>
          <w:rFonts w:ascii="宋体" w:hAnsi="宋体" w:eastAsia="宋体" w:cs="宋体"/>
          <w:sz w:val="21"/>
          <w:szCs w:val="21"/>
          <w:highlight w:val="none"/>
        </w:rPr>
      </w:pPr>
      <w:r>
        <w:rPr>
          <w:rFonts w:ascii="Calibri" w:hAnsi="Calibri" w:eastAsia="Calibri" w:cs="Calibri"/>
          <w:spacing w:val="-5"/>
          <w:sz w:val="21"/>
          <w:szCs w:val="21"/>
          <w:highlight w:val="none"/>
        </w:rPr>
        <w:t xml:space="preserve">1.1.1  </w:t>
      </w:r>
      <w:r>
        <w:rPr>
          <w:rFonts w:ascii="宋体" w:hAnsi="宋体" w:eastAsia="宋体" w:cs="宋体"/>
          <w:spacing w:val="-5"/>
          <w:sz w:val="21"/>
          <w:szCs w:val="21"/>
          <w:highlight w:val="none"/>
        </w:rPr>
        <w:t>根据《中华人民共和国招标投标法》、《中华人民共和国招标投标法实施条例》等</w:t>
      </w:r>
      <w:r>
        <w:rPr>
          <w:rFonts w:ascii="宋体" w:hAnsi="宋体" w:eastAsia="宋体" w:cs="宋体"/>
          <w:spacing w:val="-1"/>
          <w:sz w:val="21"/>
          <w:szCs w:val="21"/>
          <w:highlight w:val="none"/>
        </w:rPr>
        <w:t>有关法律、法规和规章的规定，本招标项目已具备招标条件。</w:t>
      </w:r>
    </w:p>
    <w:p w14:paraId="674A3206">
      <w:pPr>
        <w:spacing w:before="2" w:line="237"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1.1.2  </w:t>
      </w:r>
      <w:r>
        <w:rPr>
          <w:rFonts w:ascii="宋体" w:hAnsi="宋体" w:eastAsia="宋体" w:cs="宋体"/>
          <w:spacing w:val="-2"/>
          <w:sz w:val="21"/>
          <w:szCs w:val="21"/>
          <w:highlight w:val="none"/>
        </w:rPr>
        <w:t>招标人：见投标人须知前附表。</w:t>
      </w:r>
    </w:p>
    <w:p w14:paraId="4F10176E">
      <w:pPr>
        <w:spacing w:line="237"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1.1.3  </w:t>
      </w:r>
      <w:r>
        <w:rPr>
          <w:rFonts w:ascii="宋体" w:hAnsi="宋体" w:eastAsia="宋体" w:cs="宋体"/>
          <w:spacing w:val="-2"/>
          <w:sz w:val="21"/>
          <w:szCs w:val="21"/>
          <w:highlight w:val="none"/>
        </w:rPr>
        <w:t>招标代理机构：见投标人须知前附表。</w:t>
      </w:r>
    </w:p>
    <w:p w14:paraId="66ED2C35">
      <w:pPr>
        <w:spacing w:line="237"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1.1.4  </w:t>
      </w:r>
      <w:r>
        <w:rPr>
          <w:rFonts w:ascii="宋体" w:hAnsi="宋体" w:eastAsia="宋体" w:cs="宋体"/>
          <w:spacing w:val="-2"/>
          <w:sz w:val="21"/>
          <w:szCs w:val="21"/>
          <w:highlight w:val="none"/>
        </w:rPr>
        <w:t>招标项目名称：见投标人须知前附表。</w:t>
      </w:r>
    </w:p>
    <w:p w14:paraId="54A75176">
      <w:pPr>
        <w:spacing w:before="1" w:line="237"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1.1.5</w:t>
      </w:r>
      <w:r>
        <w:rPr>
          <w:rFonts w:ascii="Calibri" w:hAnsi="Calibri" w:eastAsia="Calibri" w:cs="Calibri"/>
          <w:spacing w:val="27"/>
          <w:w w:val="101"/>
          <w:sz w:val="21"/>
          <w:szCs w:val="21"/>
          <w:highlight w:val="none"/>
        </w:rPr>
        <w:t xml:space="preserve"> </w:t>
      </w:r>
      <w:r>
        <w:rPr>
          <w:rFonts w:ascii="宋体" w:hAnsi="宋体" w:eastAsia="宋体" w:cs="宋体"/>
          <w:spacing w:val="-2"/>
          <w:sz w:val="21"/>
          <w:szCs w:val="21"/>
          <w:highlight w:val="none"/>
        </w:rPr>
        <w:t>项目建设地点：见投标人须知前附表。</w:t>
      </w:r>
    </w:p>
    <w:p w14:paraId="62EF0C62">
      <w:pPr>
        <w:spacing w:before="1" w:line="238"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1.1.6  </w:t>
      </w:r>
      <w:r>
        <w:rPr>
          <w:rFonts w:ascii="宋体" w:hAnsi="宋体" w:eastAsia="宋体" w:cs="宋体"/>
          <w:spacing w:val="-2"/>
          <w:sz w:val="21"/>
          <w:szCs w:val="21"/>
          <w:highlight w:val="none"/>
        </w:rPr>
        <w:t>项目建设规模：见投标人须知前附表。</w:t>
      </w:r>
    </w:p>
    <w:p w14:paraId="503EB2C1">
      <w:pPr>
        <w:spacing w:before="14" w:line="233" w:lineRule="auto"/>
        <w:ind w:left="454"/>
        <w:rPr>
          <w:rFonts w:ascii="宋体" w:hAnsi="宋体" w:eastAsia="宋体" w:cs="宋体"/>
          <w:sz w:val="21"/>
          <w:szCs w:val="21"/>
          <w:highlight w:val="none"/>
        </w:rPr>
      </w:pPr>
      <w:r>
        <w:rPr>
          <w:rFonts w:ascii="Calibri" w:hAnsi="Calibri" w:eastAsia="Calibri" w:cs="Calibri"/>
          <w:spacing w:val="-1"/>
          <w:sz w:val="21"/>
          <w:szCs w:val="21"/>
          <w:highlight w:val="none"/>
        </w:rPr>
        <w:t xml:space="preserve">1.1.7  </w:t>
      </w:r>
      <w:r>
        <w:rPr>
          <w:rFonts w:ascii="宋体" w:hAnsi="宋体" w:eastAsia="宋体" w:cs="宋体"/>
          <w:spacing w:val="-1"/>
          <w:sz w:val="21"/>
          <w:szCs w:val="21"/>
          <w:highlight w:val="none"/>
        </w:rPr>
        <w:t>项目投资估算</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建筑安装工程费</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工程概算：见投标</w:t>
      </w:r>
      <w:r>
        <w:rPr>
          <w:rFonts w:ascii="宋体" w:hAnsi="宋体" w:eastAsia="宋体" w:cs="宋体"/>
          <w:spacing w:val="-2"/>
          <w:sz w:val="21"/>
          <w:szCs w:val="21"/>
          <w:highlight w:val="none"/>
        </w:rPr>
        <w:t>人须知前附表。</w:t>
      </w:r>
    </w:p>
    <w:p w14:paraId="53AA0D0F">
      <w:pPr>
        <w:spacing w:before="175" w:line="232" w:lineRule="auto"/>
        <w:ind w:left="32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1.2  </w:t>
      </w:r>
      <w:r>
        <w:rPr>
          <w:rFonts w:ascii="宋体" w:hAnsi="宋体" w:eastAsia="宋体" w:cs="宋体"/>
          <w:spacing w:val="-2"/>
          <w:sz w:val="24"/>
          <w:szCs w:val="24"/>
          <w:highlight w:val="none"/>
        </w:rPr>
        <w:t>招标项目的资金来源和落实情况</w:t>
      </w:r>
    </w:p>
    <w:p w14:paraId="15E4B1B1">
      <w:pPr>
        <w:spacing w:before="143"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1.2.1  </w:t>
      </w:r>
      <w:r>
        <w:rPr>
          <w:rFonts w:ascii="宋体" w:hAnsi="宋体" w:eastAsia="宋体" w:cs="宋体"/>
          <w:spacing w:val="-2"/>
          <w:sz w:val="21"/>
          <w:szCs w:val="21"/>
          <w:highlight w:val="none"/>
        </w:rPr>
        <w:t>资金来源及比例：见投标人须知前附表。</w:t>
      </w:r>
    </w:p>
    <w:p w14:paraId="7C9C60DF">
      <w:pPr>
        <w:spacing w:before="119"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1.2.2  </w:t>
      </w:r>
      <w:r>
        <w:rPr>
          <w:rFonts w:ascii="宋体" w:hAnsi="宋体" w:eastAsia="宋体" w:cs="宋体"/>
          <w:spacing w:val="-2"/>
          <w:sz w:val="21"/>
          <w:szCs w:val="21"/>
          <w:highlight w:val="none"/>
        </w:rPr>
        <w:t>资金落实情况：见投标人须知前附表。</w:t>
      </w:r>
    </w:p>
    <w:p w14:paraId="0845795D">
      <w:pPr>
        <w:spacing w:before="119"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1.2.3  </w:t>
      </w:r>
      <w:r>
        <w:rPr>
          <w:rFonts w:ascii="宋体" w:hAnsi="宋体" w:eastAsia="宋体" w:cs="宋体"/>
          <w:spacing w:val="-2"/>
          <w:sz w:val="21"/>
          <w:szCs w:val="21"/>
          <w:highlight w:val="none"/>
        </w:rPr>
        <w:t>本招标项目性质：见投标人须知前附表。</w:t>
      </w:r>
    </w:p>
    <w:p w14:paraId="686D6B1A">
      <w:pPr>
        <w:spacing w:line="260" w:lineRule="auto"/>
        <w:rPr>
          <w:rFonts w:ascii="Arial"/>
          <w:sz w:val="21"/>
          <w:highlight w:val="none"/>
        </w:rPr>
      </w:pPr>
    </w:p>
    <w:p w14:paraId="1E0DD1C8">
      <w:pPr>
        <w:spacing w:line="261" w:lineRule="auto"/>
        <w:rPr>
          <w:rFonts w:ascii="Arial"/>
          <w:sz w:val="21"/>
          <w:highlight w:val="none"/>
        </w:rPr>
      </w:pPr>
    </w:p>
    <w:p w14:paraId="40B7A2EE">
      <w:pPr>
        <w:spacing w:before="79" w:line="232" w:lineRule="auto"/>
        <w:ind w:left="32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1.3  </w:t>
      </w:r>
      <w:r>
        <w:rPr>
          <w:rFonts w:ascii="宋体" w:hAnsi="宋体" w:eastAsia="宋体" w:cs="宋体"/>
          <w:spacing w:val="-2"/>
          <w:sz w:val="24"/>
          <w:szCs w:val="24"/>
          <w:highlight w:val="none"/>
        </w:rPr>
        <w:t>招标范围、服务期限、质量标准和安全目标</w:t>
      </w:r>
    </w:p>
    <w:p w14:paraId="0B158A08">
      <w:pPr>
        <w:spacing w:before="144"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1.3.1  </w:t>
      </w:r>
      <w:r>
        <w:rPr>
          <w:rFonts w:ascii="宋体" w:hAnsi="宋体" w:eastAsia="宋体" w:cs="宋体"/>
          <w:spacing w:val="-2"/>
          <w:sz w:val="21"/>
          <w:szCs w:val="21"/>
          <w:highlight w:val="none"/>
        </w:rPr>
        <w:t>招标范围：见投标人须知前附表。</w:t>
      </w:r>
    </w:p>
    <w:p w14:paraId="11D5DA12">
      <w:pPr>
        <w:spacing w:before="134"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1.3.2  </w:t>
      </w:r>
      <w:r>
        <w:rPr>
          <w:rFonts w:ascii="宋体" w:hAnsi="宋体" w:eastAsia="宋体" w:cs="宋体"/>
          <w:spacing w:val="-2"/>
          <w:sz w:val="21"/>
          <w:szCs w:val="21"/>
          <w:highlight w:val="none"/>
        </w:rPr>
        <w:t>服务期限：见投标人须知前附表。</w:t>
      </w:r>
    </w:p>
    <w:p w14:paraId="72D3A706">
      <w:pPr>
        <w:spacing w:before="118"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1.3.3  </w:t>
      </w:r>
      <w:r>
        <w:rPr>
          <w:rFonts w:ascii="宋体" w:hAnsi="宋体" w:eastAsia="宋体" w:cs="宋体"/>
          <w:spacing w:val="-2"/>
          <w:sz w:val="21"/>
          <w:szCs w:val="21"/>
          <w:highlight w:val="none"/>
        </w:rPr>
        <w:t>质量标准：见投标人须知前附表。</w:t>
      </w:r>
    </w:p>
    <w:p w14:paraId="550B7046">
      <w:pPr>
        <w:spacing w:before="133" w:line="239" w:lineRule="auto"/>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1.3.4  </w:t>
      </w:r>
      <w:r>
        <w:rPr>
          <w:rFonts w:ascii="宋体" w:hAnsi="宋体" w:eastAsia="宋体" w:cs="宋体"/>
          <w:spacing w:val="-2"/>
          <w:sz w:val="21"/>
          <w:szCs w:val="21"/>
          <w:highlight w:val="none"/>
        </w:rPr>
        <w:t>安全目标：见投标人须知前附表。</w:t>
      </w:r>
    </w:p>
    <w:p w14:paraId="5F554F96">
      <w:pPr>
        <w:spacing w:before="119" w:line="239" w:lineRule="auto"/>
        <w:ind w:left="454"/>
        <w:rPr>
          <w:rFonts w:ascii="宋体" w:hAnsi="宋体" w:eastAsia="宋体" w:cs="宋体"/>
          <w:sz w:val="21"/>
          <w:szCs w:val="21"/>
          <w:highlight w:val="none"/>
        </w:rPr>
      </w:pPr>
      <w:r>
        <w:rPr>
          <w:rFonts w:ascii="Calibri" w:hAnsi="Calibri" w:eastAsia="Calibri" w:cs="Calibri"/>
          <w:spacing w:val="-1"/>
          <w:sz w:val="21"/>
          <w:szCs w:val="21"/>
          <w:highlight w:val="none"/>
        </w:rPr>
        <w:t xml:space="preserve">1.3.5  </w:t>
      </w:r>
      <w:r>
        <w:rPr>
          <w:rFonts w:ascii="宋体" w:hAnsi="宋体" w:eastAsia="宋体" w:cs="宋体"/>
          <w:spacing w:val="-1"/>
          <w:sz w:val="21"/>
          <w:szCs w:val="21"/>
          <w:highlight w:val="none"/>
        </w:rPr>
        <w:t>本标段执行的政府采购政策：见投标人须知前附</w:t>
      </w:r>
      <w:r>
        <w:rPr>
          <w:rFonts w:ascii="宋体" w:hAnsi="宋体" w:eastAsia="宋体" w:cs="宋体"/>
          <w:spacing w:val="-2"/>
          <w:sz w:val="21"/>
          <w:szCs w:val="21"/>
          <w:highlight w:val="none"/>
        </w:rPr>
        <w:t>表。</w:t>
      </w:r>
    </w:p>
    <w:p w14:paraId="3365E4E9">
      <w:pPr>
        <w:spacing w:line="253" w:lineRule="auto"/>
        <w:rPr>
          <w:rFonts w:ascii="Arial"/>
          <w:sz w:val="21"/>
          <w:highlight w:val="none"/>
        </w:rPr>
      </w:pPr>
    </w:p>
    <w:p w14:paraId="45F580A2">
      <w:pPr>
        <w:spacing w:line="254" w:lineRule="auto"/>
        <w:rPr>
          <w:rFonts w:ascii="Arial"/>
          <w:sz w:val="21"/>
          <w:highlight w:val="none"/>
        </w:rPr>
      </w:pPr>
    </w:p>
    <w:p w14:paraId="795E45BF">
      <w:pPr>
        <w:spacing w:before="79" w:line="232" w:lineRule="auto"/>
        <w:ind w:left="327"/>
        <w:outlineLvl w:val="3"/>
        <w:rPr>
          <w:rFonts w:ascii="宋体" w:hAnsi="宋体" w:eastAsia="宋体" w:cs="宋体"/>
          <w:sz w:val="24"/>
          <w:szCs w:val="24"/>
          <w:highlight w:val="none"/>
        </w:rPr>
      </w:pPr>
      <w:r>
        <w:rPr>
          <w:rFonts w:ascii="Arial" w:hAnsi="Arial" w:eastAsia="Arial" w:cs="Arial"/>
          <w:spacing w:val="-4"/>
          <w:sz w:val="24"/>
          <w:szCs w:val="24"/>
          <w:highlight w:val="none"/>
        </w:rPr>
        <w:t xml:space="preserve">1.4  </w:t>
      </w:r>
      <w:r>
        <w:rPr>
          <w:rFonts w:ascii="宋体" w:hAnsi="宋体" w:eastAsia="宋体" w:cs="宋体"/>
          <w:spacing w:val="-4"/>
          <w:sz w:val="24"/>
          <w:szCs w:val="24"/>
          <w:highlight w:val="none"/>
        </w:rPr>
        <w:t>投标人资格要求</w:t>
      </w:r>
    </w:p>
    <w:p w14:paraId="6DDBA185">
      <w:pPr>
        <w:spacing w:before="144" w:line="239" w:lineRule="auto"/>
        <w:ind w:left="454"/>
        <w:rPr>
          <w:rFonts w:ascii="宋体" w:hAnsi="宋体" w:eastAsia="宋体" w:cs="宋体"/>
          <w:sz w:val="21"/>
          <w:szCs w:val="21"/>
          <w:highlight w:val="none"/>
        </w:rPr>
      </w:pPr>
      <w:r>
        <w:rPr>
          <w:rFonts w:ascii="Calibri" w:hAnsi="Calibri" w:eastAsia="Calibri" w:cs="Calibri"/>
          <w:spacing w:val="-1"/>
          <w:sz w:val="21"/>
          <w:szCs w:val="21"/>
          <w:highlight w:val="none"/>
        </w:rPr>
        <w:t>1.4.1</w:t>
      </w:r>
      <w:r>
        <w:rPr>
          <w:rFonts w:ascii="Calibri" w:hAnsi="Calibri" w:eastAsia="Calibri" w:cs="Calibri"/>
          <w:spacing w:val="23"/>
          <w:w w:val="101"/>
          <w:sz w:val="21"/>
          <w:szCs w:val="21"/>
          <w:highlight w:val="none"/>
        </w:rPr>
        <w:t xml:space="preserve"> </w:t>
      </w:r>
      <w:r>
        <w:rPr>
          <w:rFonts w:ascii="宋体" w:hAnsi="宋体" w:eastAsia="宋体" w:cs="宋体"/>
          <w:spacing w:val="-1"/>
          <w:sz w:val="21"/>
          <w:szCs w:val="21"/>
          <w:highlight w:val="none"/>
        </w:rPr>
        <w:t>投标人应具备承担本标段服务工作的资质条件、能力</w:t>
      </w:r>
      <w:r>
        <w:rPr>
          <w:rFonts w:ascii="宋体" w:hAnsi="宋体" w:eastAsia="宋体" w:cs="宋体"/>
          <w:spacing w:val="-2"/>
          <w:sz w:val="21"/>
          <w:szCs w:val="21"/>
          <w:highlight w:val="none"/>
        </w:rPr>
        <w:t>和信誉。</w:t>
      </w:r>
    </w:p>
    <w:p w14:paraId="4E1A7C5B">
      <w:pPr>
        <w:spacing w:before="133"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1</w:t>
      </w:r>
      <w:r>
        <w:rPr>
          <w:rFonts w:ascii="宋体" w:hAnsi="宋体" w:eastAsia="宋体" w:cs="宋体"/>
          <w:spacing w:val="-1"/>
          <w:sz w:val="21"/>
          <w:szCs w:val="21"/>
          <w:highlight w:val="none"/>
        </w:rPr>
        <w:t>）资质要求：见投标人须知附录一；</w:t>
      </w:r>
    </w:p>
    <w:p w14:paraId="75C480B0">
      <w:pPr>
        <w:spacing w:before="134"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）财务要求：见投标人须知附录一；</w:t>
      </w:r>
    </w:p>
    <w:p w14:paraId="619D832E">
      <w:pPr>
        <w:spacing w:before="118"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3</w:t>
      </w:r>
      <w:r>
        <w:rPr>
          <w:rFonts w:ascii="宋体" w:hAnsi="宋体" w:eastAsia="宋体" w:cs="宋体"/>
          <w:spacing w:val="-1"/>
          <w:sz w:val="21"/>
          <w:szCs w:val="21"/>
          <w:highlight w:val="none"/>
        </w:rPr>
        <w:t>）业绩要求：见投标人须知附录一；</w:t>
      </w:r>
    </w:p>
    <w:p w14:paraId="192D6E10">
      <w:pPr>
        <w:spacing w:before="134"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4</w:t>
      </w:r>
      <w:r>
        <w:rPr>
          <w:rFonts w:ascii="宋体" w:hAnsi="宋体" w:eastAsia="宋体" w:cs="宋体"/>
          <w:spacing w:val="-1"/>
          <w:sz w:val="21"/>
          <w:szCs w:val="21"/>
          <w:highlight w:val="none"/>
        </w:rPr>
        <w:t>）信誉要求：见投标人须知附录一；</w:t>
      </w:r>
    </w:p>
    <w:p w14:paraId="30EEB0A8">
      <w:pPr>
        <w:spacing w:before="133"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5</w:t>
      </w:r>
      <w:r>
        <w:rPr>
          <w:rFonts w:ascii="宋体" w:hAnsi="宋体" w:eastAsia="宋体" w:cs="宋体"/>
          <w:spacing w:val="-1"/>
          <w:sz w:val="21"/>
          <w:szCs w:val="21"/>
          <w:highlight w:val="none"/>
        </w:rPr>
        <w:t>）项目负责人的资格要求：见投标人须知附录一；</w:t>
      </w:r>
    </w:p>
    <w:p w14:paraId="760F3F48">
      <w:pPr>
        <w:spacing w:before="118"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6</w:t>
      </w:r>
      <w:r>
        <w:rPr>
          <w:rFonts w:ascii="宋体" w:hAnsi="宋体" w:eastAsia="宋体" w:cs="宋体"/>
          <w:spacing w:val="-1"/>
          <w:sz w:val="21"/>
          <w:szCs w:val="21"/>
          <w:highlight w:val="none"/>
        </w:rPr>
        <w:t>）其他主要人员要求：见投标人须知附录一；</w:t>
      </w:r>
    </w:p>
    <w:p w14:paraId="7A0418BC">
      <w:pPr>
        <w:spacing w:before="134"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7</w:t>
      </w:r>
      <w:r>
        <w:rPr>
          <w:rFonts w:ascii="宋体" w:hAnsi="宋体" w:eastAsia="宋体" w:cs="宋体"/>
          <w:spacing w:val="-1"/>
          <w:sz w:val="21"/>
          <w:szCs w:val="21"/>
          <w:highlight w:val="none"/>
        </w:rPr>
        <w:t>）其他要求：见投标人须知附录一。</w:t>
      </w:r>
    </w:p>
    <w:p w14:paraId="7CB1EC65">
      <w:pPr>
        <w:spacing w:before="13" w:line="231" w:lineRule="auto"/>
        <w:ind w:left="25" w:firstLine="429"/>
        <w:rPr>
          <w:rFonts w:ascii="宋体" w:hAnsi="宋体" w:eastAsia="宋体" w:cs="宋体"/>
          <w:sz w:val="21"/>
          <w:szCs w:val="21"/>
          <w:highlight w:val="none"/>
        </w:rPr>
      </w:pPr>
      <w:r>
        <w:rPr>
          <w:rFonts w:ascii="Calibri" w:hAnsi="Calibri" w:eastAsia="Calibri" w:cs="Calibri"/>
          <w:sz w:val="21"/>
          <w:szCs w:val="21"/>
          <w:highlight w:val="none"/>
        </w:rPr>
        <w:t xml:space="preserve">1.4.2  </w:t>
      </w:r>
      <w:r>
        <w:rPr>
          <w:rFonts w:ascii="宋体" w:hAnsi="宋体" w:eastAsia="宋体" w:cs="宋体"/>
          <w:sz w:val="21"/>
          <w:szCs w:val="21"/>
          <w:highlight w:val="none"/>
        </w:rPr>
        <w:t xml:space="preserve">投标人须知前附表规定接受联合体投标的，联合体除应符合本章第 </w:t>
      </w:r>
      <w:r>
        <w:rPr>
          <w:rFonts w:ascii="Calibri" w:hAnsi="Calibri" w:eastAsia="Calibri" w:cs="Calibri"/>
          <w:sz w:val="21"/>
          <w:szCs w:val="21"/>
          <w:highlight w:val="none"/>
        </w:rPr>
        <w:t>1.4.1</w:t>
      </w:r>
      <w:r>
        <w:rPr>
          <w:rFonts w:ascii="Calibri" w:hAnsi="Calibri" w:eastAsia="Calibri" w:cs="Calibri"/>
          <w:spacing w:val="15"/>
          <w:sz w:val="21"/>
          <w:szCs w:val="21"/>
          <w:highlight w:val="none"/>
        </w:rPr>
        <w:t xml:space="preserve">  </w:t>
      </w:r>
      <w:r>
        <w:rPr>
          <w:rFonts w:ascii="宋体" w:hAnsi="宋体" w:eastAsia="宋体" w:cs="宋体"/>
          <w:sz w:val="21"/>
          <w:szCs w:val="21"/>
          <w:highlight w:val="none"/>
        </w:rPr>
        <w:t>项和投</w:t>
      </w:r>
      <w:r>
        <w:rPr>
          <w:rFonts w:ascii="宋体" w:hAnsi="宋体" w:eastAsia="宋体" w:cs="宋体"/>
          <w:spacing w:val="-3"/>
          <w:sz w:val="21"/>
          <w:szCs w:val="21"/>
          <w:highlight w:val="none"/>
        </w:rPr>
        <w:t>标人须知前附表的要求外，还应遵守以下规定：</w:t>
      </w:r>
    </w:p>
    <w:p w14:paraId="7CB46FA9">
      <w:pPr>
        <w:spacing w:before="16" w:line="231" w:lineRule="auto"/>
        <w:ind w:left="25" w:right="32" w:firstLine="425"/>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1</w:t>
      </w:r>
      <w:r>
        <w:rPr>
          <w:rFonts w:ascii="宋体" w:hAnsi="宋体" w:eastAsia="宋体" w:cs="宋体"/>
          <w:sz w:val="21"/>
          <w:szCs w:val="21"/>
          <w:highlight w:val="none"/>
        </w:rPr>
        <w:t>）联合体各方应按招标文件提供的格式签订联合体协议书，明</w:t>
      </w:r>
      <w:r>
        <w:rPr>
          <w:rFonts w:ascii="宋体" w:hAnsi="宋体" w:eastAsia="宋体" w:cs="宋体"/>
          <w:spacing w:val="-1"/>
          <w:sz w:val="21"/>
          <w:szCs w:val="21"/>
          <w:highlight w:val="none"/>
        </w:rPr>
        <w:t>确联合体牵头人和各</w:t>
      </w:r>
      <w:r>
        <w:rPr>
          <w:rFonts w:ascii="宋体" w:hAnsi="宋体" w:eastAsia="宋体" w:cs="宋体"/>
          <w:spacing w:val="-2"/>
          <w:sz w:val="21"/>
          <w:szCs w:val="21"/>
          <w:highlight w:val="none"/>
        </w:rPr>
        <w:t>方权利义务，并承诺就中标项目向招标人承担连带责任；</w:t>
      </w:r>
    </w:p>
    <w:p w14:paraId="17F4C897">
      <w:pPr>
        <w:spacing w:before="15" w:line="237"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）由同一专业的单位组成的联合体，按照资质</w:t>
      </w:r>
      <w:r>
        <w:rPr>
          <w:rFonts w:ascii="宋体" w:hAnsi="宋体" w:eastAsia="宋体" w:cs="宋体"/>
          <w:spacing w:val="-2"/>
          <w:sz w:val="21"/>
          <w:szCs w:val="21"/>
          <w:highlight w:val="none"/>
        </w:rPr>
        <w:t>等级较低的单位确定资质等级；</w:t>
      </w:r>
    </w:p>
    <w:p w14:paraId="02CD12FE">
      <w:pPr>
        <w:spacing w:before="1" w:line="244" w:lineRule="auto"/>
        <w:ind w:left="24" w:right="22" w:firstLine="426"/>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3</w:t>
      </w:r>
      <w:r>
        <w:rPr>
          <w:rFonts w:ascii="宋体" w:hAnsi="宋体" w:eastAsia="宋体" w:cs="宋体"/>
          <w:sz w:val="21"/>
          <w:szCs w:val="21"/>
          <w:highlight w:val="none"/>
        </w:rPr>
        <w:t>）联合体各方不得再以自己名义单独或参加其他联合体在同一标段中投标，否则各</w:t>
      </w:r>
      <w:r>
        <w:rPr>
          <w:rFonts w:ascii="宋体" w:hAnsi="宋体" w:eastAsia="宋体" w:cs="宋体"/>
          <w:spacing w:val="-4"/>
          <w:sz w:val="21"/>
          <w:szCs w:val="21"/>
          <w:highlight w:val="none"/>
        </w:rPr>
        <w:t>相关投标均无效。</w:t>
      </w:r>
    </w:p>
    <w:p w14:paraId="1FEA0913">
      <w:pPr>
        <w:spacing w:line="244" w:lineRule="auto"/>
        <w:rPr>
          <w:rFonts w:ascii="宋体" w:hAnsi="宋体" w:eastAsia="宋体" w:cs="宋体"/>
          <w:sz w:val="21"/>
          <w:szCs w:val="21"/>
          <w:highlight w:val="none"/>
        </w:rPr>
        <w:sectPr>
          <w:footerReference r:id="rId15" w:type="default"/>
          <w:pgSz w:w="11910" w:h="16845"/>
          <w:pgMar w:top="1431" w:right="1772" w:bottom="1065" w:left="1786" w:header="0" w:footer="837" w:gutter="0"/>
          <w:cols w:space="720" w:num="1"/>
        </w:sectPr>
      </w:pPr>
    </w:p>
    <w:p w14:paraId="5087519A">
      <w:pPr>
        <w:spacing w:before="46" w:line="227" w:lineRule="auto"/>
        <w:ind w:left="454"/>
        <w:rPr>
          <w:rFonts w:ascii="宋体" w:hAnsi="宋体" w:eastAsia="宋体" w:cs="宋体"/>
          <w:sz w:val="21"/>
          <w:szCs w:val="21"/>
          <w:highlight w:val="none"/>
        </w:rPr>
      </w:pPr>
      <w:r>
        <w:rPr>
          <w:rFonts w:ascii="Calibri" w:hAnsi="Calibri" w:eastAsia="Calibri" w:cs="Calibri"/>
          <w:spacing w:val="-1"/>
          <w:sz w:val="21"/>
          <w:szCs w:val="21"/>
          <w:highlight w:val="none"/>
        </w:rPr>
        <w:t xml:space="preserve">1.4.3  </w:t>
      </w:r>
      <w:r>
        <w:rPr>
          <w:rFonts w:ascii="宋体" w:hAnsi="宋体" w:eastAsia="宋体" w:cs="宋体"/>
          <w:spacing w:val="-1"/>
          <w:sz w:val="21"/>
          <w:szCs w:val="21"/>
          <w:highlight w:val="none"/>
        </w:rPr>
        <w:t>投标人</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包括联合体各成员</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不得存在下列情形之一：</w:t>
      </w:r>
    </w:p>
    <w:p w14:paraId="78E14339">
      <w:pPr>
        <w:spacing w:before="11" w:line="227"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1</w:t>
      </w:r>
      <w:r>
        <w:rPr>
          <w:rFonts w:ascii="宋体" w:hAnsi="宋体" w:eastAsia="宋体" w:cs="宋体"/>
          <w:spacing w:val="-1"/>
          <w:sz w:val="21"/>
          <w:szCs w:val="21"/>
          <w:highlight w:val="none"/>
        </w:rPr>
        <w:t>）为招标人不具有独立法人资格的附属机构</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单位</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w:t>
      </w:r>
    </w:p>
    <w:p w14:paraId="6213492D">
      <w:pPr>
        <w:spacing w:before="12"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2</w:t>
      </w:r>
      <w:r>
        <w:rPr>
          <w:rFonts w:ascii="宋体" w:hAnsi="宋体" w:eastAsia="宋体" w:cs="宋体"/>
          <w:spacing w:val="-3"/>
          <w:sz w:val="21"/>
          <w:szCs w:val="21"/>
          <w:highlight w:val="none"/>
        </w:rPr>
        <w:t>）与招标人存在利害关系且可能影响招标公正性；</w:t>
      </w:r>
    </w:p>
    <w:p w14:paraId="167E045B">
      <w:pPr>
        <w:spacing w:before="1" w:line="238"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3</w:t>
      </w:r>
      <w:r>
        <w:rPr>
          <w:rFonts w:ascii="宋体" w:hAnsi="宋体" w:eastAsia="宋体" w:cs="宋体"/>
          <w:spacing w:val="-2"/>
          <w:sz w:val="21"/>
          <w:szCs w:val="21"/>
          <w:highlight w:val="none"/>
        </w:rPr>
        <w:t>）与本标段的其他投标人同为一个单位负</w:t>
      </w:r>
      <w:r>
        <w:rPr>
          <w:rFonts w:ascii="宋体" w:hAnsi="宋体" w:eastAsia="宋体" w:cs="宋体"/>
          <w:spacing w:val="-3"/>
          <w:sz w:val="21"/>
          <w:szCs w:val="21"/>
          <w:highlight w:val="none"/>
        </w:rPr>
        <w:t>责人；</w:t>
      </w:r>
    </w:p>
    <w:p w14:paraId="0056D524">
      <w:pPr>
        <w:spacing w:before="14"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4</w:t>
      </w:r>
      <w:r>
        <w:rPr>
          <w:rFonts w:ascii="宋体" w:hAnsi="宋体" w:eastAsia="宋体" w:cs="宋体"/>
          <w:spacing w:val="-3"/>
          <w:sz w:val="21"/>
          <w:szCs w:val="21"/>
          <w:highlight w:val="none"/>
        </w:rPr>
        <w:t>）与本标段的其他投标人存在控股、管理关系；</w:t>
      </w:r>
    </w:p>
    <w:p w14:paraId="4A58447F">
      <w:pPr>
        <w:spacing w:before="1" w:line="237" w:lineRule="auto"/>
        <w:ind w:left="450"/>
        <w:rPr>
          <w:rFonts w:ascii="宋体" w:hAnsi="宋体" w:eastAsia="宋体" w:cs="宋体"/>
          <w:sz w:val="21"/>
          <w:szCs w:val="21"/>
          <w:highlight w:val="none"/>
        </w:rPr>
      </w:pPr>
      <w:r>
        <w:rPr>
          <w:rFonts w:ascii="宋体" w:hAnsi="宋体" w:eastAsia="宋体" w:cs="宋体"/>
          <w:spacing w:val="-5"/>
          <w:sz w:val="21"/>
          <w:szCs w:val="21"/>
          <w:highlight w:val="none"/>
        </w:rPr>
        <w:t>（</w:t>
      </w:r>
      <w:r>
        <w:rPr>
          <w:rFonts w:ascii="Calibri" w:hAnsi="Calibri" w:eastAsia="Calibri" w:cs="Calibri"/>
          <w:spacing w:val="-5"/>
          <w:sz w:val="21"/>
          <w:szCs w:val="21"/>
          <w:highlight w:val="none"/>
        </w:rPr>
        <w:t>5</w:t>
      </w:r>
      <w:r>
        <w:rPr>
          <w:rFonts w:ascii="宋体" w:hAnsi="宋体" w:eastAsia="宋体" w:cs="宋体"/>
          <w:spacing w:val="-5"/>
          <w:sz w:val="21"/>
          <w:szCs w:val="21"/>
          <w:highlight w:val="none"/>
        </w:rPr>
        <w:t>）为本标段的代建人；</w:t>
      </w:r>
    </w:p>
    <w:p w14:paraId="2FBE892E">
      <w:pPr>
        <w:spacing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6</w:t>
      </w:r>
      <w:r>
        <w:rPr>
          <w:rFonts w:ascii="宋体" w:hAnsi="宋体" w:eastAsia="宋体" w:cs="宋体"/>
          <w:spacing w:val="-4"/>
          <w:sz w:val="21"/>
          <w:szCs w:val="21"/>
          <w:highlight w:val="none"/>
        </w:rPr>
        <w:t>）为本标段的招标代理机构；</w:t>
      </w:r>
    </w:p>
    <w:p w14:paraId="3A358CA0">
      <w:pPr>
        <w:spacing w:before="1" w:line="237" w:lineRule="auto"/>
        <w:ind w:left="450"/>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7</w:t>
      </w:r>
      <w:r>
        <w:rPr>
          <w:rFonts w:ascii="宋体" w:hAnsi="宋体" w:eastAsia="宋体" w:cs="宋体"/>
          <w:sz w:val="21"/>
          <w:szCs w:val="21"/>
          <w:highlight w:val="none"/>
        </w:rPr>
        <w:t>）与本标段的代建人或招标代理机构同为一个法</w:t>
      </w:r>
      <w:r>
        <w:rPr>
          <w:rFonts w:ascii="宋体" w:hAnsi="宋体" w:eastAsia="宋体" w:cs="宋体"/>
          <w:spacing w:val="-1"/>
          <w:sz w:val="21"/>
          <w:szCs w:val="21"/>
          <w:highlight w:val="none"/>
        </w:rPr>
        <w:t>定代表人；</w:t>
      </w:r>
    </w:p>
    <w:p w14:paraId="7C1E7344">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8</w:t>
      </w:r>
      <w:r>
        <w:rPr>
          <w:rFonts w:ascii="宋体" w:hAnsi="宋体" w:eastAsia="宋体" w:cs="宋体"/>
          <w:spacing w:val="-2"/>
          <w:sz w:val="21"/>
          <w:szCs w:val="21"/>
          <w:highlight w:val="none"/>
        </w:rPr>
        <w:t>）与本标段的代建人或招标代理机构存在控股或参股关系；</w:t>
      </w:r>
    </w:p>
    <w:p w14:paraId="33F45489">
      <w:pPr>
        <w:spacing w:before="1" w:line="238"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9</w:t>
      </w:r>
      <w:r>
        <w:rPr>
          <w:rFonts w:ascii="宋体" w:hAnsi="宋体" w:eastAsia="宋体" w:cs="宋体"/>
          <w:spacing w:val="-2"/>
          <w:sz w:val="21"/>
          <w:szCs w:val="21"/>
          <w:highlight w:val="none"/>
        </w:rPr>
        <w:t>）被依法暂停或取消招标项目所在地的投标资格且处于有效期内；</w:t>
      </w:r>
    </w:p>
    <w:p w14:paraId="128374E6">
      <w:pPr>
        <w:spacing w:before="14"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10</w:t>
      </w:r>
      <w:r>
        <w:rPr>
          <w:rFonts w:ascii="宋体" w:hAnsi="宋体" w:eastAsia="宋体" w:cs="宋体"/>
          <w:spacing w:val="-2"/>
          <w:sz w:val="21"/>
          <w:szCs w:val="21"/>
          <w:highlight w:val="none"/>
        </w:rPr>
        <w:t>）被责令停产停业、暂扣或吊销许可证、暂扣或吊销执照；</w:t>
      </w:r>
    </w:p>
    <w:p w14:paraId="22676837">
      <w:pPr>
        <w:spacing w:before="1"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11</w:t>
      </w:r>
      <w:r>
        <w:rPr>
          <w:rFonts w:ascii="宋体" w:hAnsi="宋体" w:eastAsia="宋体" w:cs="宋体"/>
          <w:spacing w:val="-2"/>
          <w:sz w:val="21"/>
          <w:szCs w:val="21"/>
          <w:highlight w:val="none"/>
        </w:rPr>
        <w:t>）进入清算程序，或被宣告破产，或其他丧失履约能力的情形；</w:t>
      </w:r>
    </w:p>
    <w:p w14:paraId="2804126E">
      <w:pPr>
        <w:spacing w:before="1" w:line="231" w:lineRule="auto"/>
        <w:ind w:left="23" w:right="209" w:firstLine="427"/>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12</w:t>
      </w:r>
      <w:r>
        <w:rPr>
          <w:rFonts w:ascii="宋体" w:hAnsi="宋体" w:eastAsia="宋体" w:cs="宋体"/>
          <w:spacing w:val="-1"/>
          <w:sz w:val="21"/>
          <w:szCs w:val="21"/>
          <w:highlight w:val="none"/>
        </w:rPr>
        <w:t>）在国家企业信用信息公示系统</w:t>
      </w:r>
      <w:r>
        <w:rPr>
          <w:rFonts w:ascii="Calibri" w:hAnsi="Calibri" w:eastAsia="Calibri" w:cs="Calibri"/>
          <w:spacing w:val="-1"/>
          <w:sz w:val="21"/>
          <w:szCs w:val="21"/>
          <w:highlight w:val="none"/>
        </w:rPr>
        <w:t>(</w:t>
      </w:r>
      <w:r>
        <w:rPr>
          <w:highlight w:val="none"/>
        </w:rPr>
        <w:fldChar w:fldCharType="begin"/>
      </w:r>
      <w:r>
        <w:rPr>
          <w:highlight w:val="none"/>
        </w:rPr>
        <w:instrText xml:space="preserve"> HYPERLINK "http://www.gsxt.gov.cn/" </w:instrText>
      </w:r>
      <w:r>
        <w:rPr>
          <w:highlight w:val="none"/>
        </w:rPr>
        <w:fldChar w:fldCharType="separate"/>
      </w:r>
      <w:r>
        <w:rPr>
          <w:rFonts w:ascii="Calibri" w:hAnsi="Calibri" w:eastAsia="Calibri" w:cs="Calibri"/>
          <w:spacing w:val="-1"/>
          <w:sz w:val="21"/>
          <w:szCs w:val="21"/>
          <w:highlight w:val="none"/>
        </w:rPr>
        <w:t>http://www.gsxt.gov.cn/</w:t>
      </w:r>
      <w:r>
        <w:rPr>
          <w:rFonts w:ascii="Calibri" w:hAnsi="Calibri" w:eastAsia="Calibri" w:cs="Calibri"/>
          <w:spacing w:val="-1"/>
          <w:sz w:val="21"/>
          <w:szCs w:val="21"/>
          <w:highlight w:val="none"/>
        </w:rPr>
        <w:fldChar w:fldCharType="end"/>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中被列入严重违法失信企</w:t>
      </w:r>
      <w:r>
        <w:rPr>
          <w:rFonts w:ascii="宋体" w:hAnsi="宋体" w:eastAsia="宋体" w:cs="宋体"/>
          <w:spacing w:val="-11"/>
          <w:sz w:val="21"/>
          <w:szCs w:val="21"/>
          <w:highlight w:val="none"/>
        </w:rPr>
        <w:t>业名单；</w:t>
      </w:r>
    </w:p>
    <w:p w14:paraId="36000BD3">
      <w:pPr>
        <w:spacing w:before="133" w:line="304" w:lineRule="auto"/>
        <w:ind w:left="29" w:firstLine="420"/>
        <w:rPr>
          <w:rFonts w:ascii="宋体" w:hAnsi="宋体" w:eastAsia="宋体" w:cs="宋体"/>
          <w:sz w:val="21"/>
          <w:szCs w:val="21"/>
          <w:highlight w:val="none"/>
        </w:rPr>
      </w:pPr>
      <w:r>
        <w:rPr>
          <w:rFonts w:ascii="宋体" w:hAnsi="宋体" w:eastAsia="宋体" w:cs="宋体"/>
          <w:spacing w:val="11"/>
          <w:sz w:val="21"/>
          <w:szCs w:val="21"/>
          <w:highlight w:val="none"/>
        </w:rPr>
        <w:t>（</w:t>
      </w:r>
      <w:r>
        <w:rPr>
          <w:rFonts w:ascii="Calibri" w:hAnsi="Calibri" w:eastAsia="Calibri" w:cs="Calibri"/>
          <w:spacing w:val="11"/>
          <w:sz w:val="21"/>
          <w:szCs w:val="21"/>
          <w:highlight w:val="none"/>
        </w:rPr>
        <w:t>13</w:t>
      </w:r>
      <w:r>
        <w:rPr>
          <w:rFonts w:ascii="宋体" w:hAnsi="宋体" w:eastAsia="宋体" w:cs="宋体"/>
          <w:spacing w:val="11"/>
          <w:sz w:val="21"/>
          <w:szCs w:val="21"/>
          <w:highlight w:val="none"/>
        </w:rPr>
        <w:t>）在</w:t>
      </w:r>
      <w:r>
        <w:rPr>
          <w:rFonts w:ascii="Calibri" w:hAnsi="Calibri" w:eastAsia="Calibri" w:cs="Calibri"/>
          <w:spacing w:val="11"/>
          <w:sz w:val="21"/>
          <w:szCs w:val="21"/>
          <w:highlight w:val="none"/>
        </w:rPr>
        <w:t>“</w:t>
      </w:r>
      <w:r>
        <w:rPr>
          <w:rFonts w:ascii="宋体" w:hAnsi="宋体" w:eastAsia="宋体" w:cs="宋体"/>
          <w:spacing w:val="11"/>
          <w:sz w:val="21"/>
          <w:szCs w:val="21"/>
          <w:highlight w:val="none"/>
        </w:rPr>
        <w:t>信用中国</w:t>
      </w:r>
      <w:r>
        <w:rPr>
          <w:rFonts w:ascii="Calibri" w:hAnsi="Calibri" w:eastAsia="Calibri" w:cs="Calibri"/>
          <w:spacing w:val="11"/>
          <w:sz w:val="21"/>
          <w:szCs w:val="21"/>
          <w:highlight w:val="none"/>
        </w:rPr>
        <w:t>”</w:t>
      </w:r>
      <w:r>
        <w:rPr>
          <w:rFonts w:ascii="宋体" w:hAnsi="宋体" w:eastAsia="宋体" w:cs="宋体"/>
          <w:spacing w:val="11"/>
          <w:sz w:val="21"/>
          <w:szCs w:val="21"/>
          <w:highlight w:val="none"/>
        </w:rPr>
        <w:t>网站</w:t>
      </w:r>
      <w:r>
        <w:rPr>
          <w:rFonts w:ascii="Calibri" w:hAnsi="Calibri" w:eastAsia="Calibri" w:cs="Calibri"/>
          <w:spacing w:val="11"/>
          <w:sz w:val="21"/>
          <w:szCs w:val="21"/>
          <w:highlight w:val="none"/>
        </w:rPr>
        <w:t>(</w:t>
      </w:r>
      <w:r>
        <w:rPr>
          <w:highlight w:val="none"/>
        </w:rPr>
        <w:fldChar w:fldCharType="begin"/>
      </w:r>
      <w:r>
        <w:rPr>
          <w:highlight w:val="none"/>
        </w:rPr>
        <w:instrText xml:space="preserve"> HYPERLINK "http://www.creditchina.gov.cn/" </w:instrText>
      </w:r>
      <w:r>
        <w:rPr>
          <w:highlight w:val="none"/>
        </w:rPr>
        <w:fldChar w:fldCharType="separate"/>
      </w:r>
      <w:r>
        <w:rPr>
          <w:rFonts w:ascii="Calibri" w:hAnsi="Calibri" w:eastAsia="Calibri" w:cs="Calibri"/>
          <w:sz w:val="21"/>
          <w:szCs w:val="21"/>
          <w:highlight w:val="none"/>
        </w:rPr>
        <w:t>http</w:t>
      </w:r>
      <w:r>
        <w:rPr>
          <w:rFonts w:ascii="Calibri" w:hAnsi="Calibri" w:eastAsia="Calibri" w:cs="Calibri"/>
          <w:spacing w:val="11"/>
          <w:sz w:val="21"/>
          <w:szCs w:val="21"/>
          <w:highlight w:val="none"/>
        </w:rPr>
        <w:t>://</w:t>
      </w:r>
      <w:r>
        <w:rPr>
          <w:rFonts w:ascii="Calibri" w:hAnsi="Calibri" w:eastAsia="Calibri" w:cs="Calibri"/>
          <w:sz w:val="21"/>
          <w:szCs w:val="21"/>
          <w:highlight w:val="none"/>
        </w:rPr>
        <w:t>www</w:t>
      </w:r>
      <w:r>
        <w:rPr>
          <w:rFonts w:ascii="Calibri" w:hAnsi="Calibri" w:eastAsia="Calibri" w:cs="Calibri"/>
          <w:spacing w:val="11"/>
          <w:sz w:val="21"/>
          <w:szCs w:val="21"/>
          <w:highlight w:val="none"/>
        </w:rPr>
        <w:t>.</w:t>
      </w:r>
      <w:r>
        <w:rPr>
          <w:rFonts w:ascii="Calibri" w:hAnsi="Calibri" w:eastAsia="Calibri" w:cs="Calibri"/>
          <w:sz w:val="21"/>
          <w:szCs w:val="21"/>
          <w:highlight w:val="none"/>
        </w:rPr>
        <w:t>creditchina</w:t>
      </w:r>
      <w:r>
        <w:rPr>
          <w:rFonts w:ascii="Calibri" w:hAnsi="Calibri" w:eastAsia="Calibri" w:cs="Calibri"/>
          <w:spacing w:val="11"/>
          <w:sz w:val="21"/>
          <w:szCs w:val="21"/>
          <w:highlight w:val="none"/>
        </w:rPr>
        <w:t>.</w:t>
      </w:r>
      <w:r>
        <w:rPr>
          <w:rFonts w:ascii="Calibri" w:hAnsi="Calibri" w:eastAsia="Calibri" w:cs="Calibri"/>
          <w:sz w:val="21"/>
          <w:szCs w:val="21"/>
          <w:highlight w:val="none"/>
        </w:rPr>
        <w:t>gov</w:t>
      </w:r>
      <w:r>
        <w:rPr>
          <w:rFonts w:ascii="Calibri" w:hAnsi="Calibri" w:eastAsia="Calibri" w:cs="Calibri"/>
          <w:spacing w:val="11"/>
          <w:sz w:val="21"/>
          <w:szCs w:val="21"/>
          <w:highlight w:val="none"/>
        </w:rPr>
        <w:t>.</w:t>
      </w:r>
      <w:r>
        <w:rPr>
          <w:rFonts w:ascii="Calibri" w:hAnsi="Calibri" w:eastAsia="Calibri" w:cs="Calibri"/>
          <w:sz w:val="21"/>
          <w:szCs w:val="21"/>
          <w:highlight w:val="none"/>
        </w:rPr>
        <w:t>cn</w:t>
      </w:r>
      <w:r>
        <w:rPr>
          <w:rFonts w:ascii="Calibri" w:hAnsi="Calibri" w:eastAsia="Calibri" w:cs="Calibri"/>
          <w:spacing w:val="11"/>
          <w:sz w:val="21"/>
          <w:szCs w:val="21"/>
          <w:highlight w:val="none"/>
        </w:rPr>
        <w:t>/</w:t>
      </w:r>
      <w:r>
        <w:rPr>
          <w:rFonts w:ascii="Calibri" w:hAnsi="Calibri" w:eastAsia="Calibri" w:cs="Calibri"/>
          <w:spacing w:val="11"/>
          <w:sz w:val="21"/>
          <w:szCs w:val="21"/>
          <w:highlight w:val="none"/>
        </w:rPr>
        <w:fldChar w:fldCharType="end"/>
      </w:r>
      <w:r>
        <w:rPr>
          <w:rFonts w:ascii="Calibri" w:hAnsi="Calibri" w:eastAsia="Calibri" w:cs="Calibri"/>
          <w:spacing w:val="11"/>
          <w:sz w:val="21"/>
          <w:szCs w:val="21"/>
          <w:highlight w:val="none"/>
        </w:rPr>
        <w:t>)</w:t>
      </w:r>
      <w:r>
        <w:rPr>
          <w:rFonts w:ascii="宋体" w:hAnsi="宋体" w:eastAsia="宋体" w:cs="宋体"/>
          <w:spacing w:val="11"/>
          <w:sz w:val="21"/>
          <w:szCs w:val="21"/>
          <w:highlight w:val="none"/>
        </w:rPr>
        <w:t>或“中国执行信息公开</w:t>
      </w:r>
      <w:r>
        <w:rPr>
          <w:rFonts w:ascii="宋体" w:hAnsi="宋体" w:eastAsia="宋体" w:cs="宋体"/>
          <w:spacing w:val="-51"/>
          <w:sz w:val="21"/>
          <w:szCs w:val="21"/>
          <w:highlight w:val="none"/>
        </w:rPr>
        <w:t xml:space="preserve"> </w:t>
      </w:r>
      <w:r>
        <w:rPr>
          <w:rFonts w:ascii="宋体" w:hAnsi="宋体" w:eastAsia="宋体" w:cs="宋体"/>
          <w:spacing w:val="11"/>
          <w:sz w:val="21"/>
          <w:szCs w:val="21"/>
          <w:highlight w:val="none"/>
        </w:rPr>
        <w:t>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w:t>
      </w:r>
      <w:r>
        <w:rPr>
          <w:highlight w:val="none"/>
        </w:rPr>
        <w:fldChar w:fldCharType="begin"/>
      </w:r>
      <w:r>
        <w:rPr>
          <w:highlight w:val="none"/>
        </w:rPr>
        <w:instrText xml:space="preserve"> HYPERLINK "http://zxgk.court.gov.cn/shixin/" </w:instrText>
      </w:r>
      <w:r>
        <w:rPr>
          <w:highlight w:val="none"/>
        </w:rPr>
        <w:fldChar w:fldCharType="separate"/>
      </w:r>
      <w:r>
        <w:rPr>
          <w:rFonts w:ascii="Calibri" w:hAnsi="Calibri" w:eastAsia="Calibri" w:cs="Calibri"/>
          <w:spacing w:val="-2"/>
          <w:sz w:val="21"/>
          <w:szCs w:val="21"/>
          <w:highlight w:val="none"/>
        </w:rPr>
        <w:t>http://zxgk.court.gov.cn/shixin/</w:t>
      </w:r>
      <w:r>
        <w:rPr>
          <w:rFonts w:ascii="Calibri" w:hAnsi="Calibri" w:eastAsia="Calibri" w:cs="Calibri"/>
          <w:spacing w:val="-2"/>
          <w:sz w:val="21"/>
          <w:szCs w:val="21"/>
          <w:highlight w:val="none"/>
        </w:rPr>
        <w:fldChar w:fldCharType="end"/>
      </w:r>
      <w:r>
        <w:rPr>
          <w:rFonts w:ascii="宋体" w:hAnsi="宋体" w:eastAsia="宋体" w:cs="宋体"/>
          <w:spacing w:val="-2"/>
          <w:sz w:val="21"/>
          <w:szCs w:val="21"/>
          <w:highlight w:val="none"/>
        </w:rPr>
        <w:t>）中被列入失信被执行</w:t>
      </w:r>
      <w:r>
        <w:rPr>
          <w:rFonts w:ascii="宋体" w:hAnsi="宋体" w:eastAsia="宋体" w:cs="宋体"/>
          <w:spacing w:val="-3"/>
          <w:sz w:val="21"/>
          <w:szCs w:val="21"/>
          <w:highlight w:val="none"/>
        </w:rPr>
        <w:t>人名单；</w:t>
      </w:r>
    </w:p>
    <w:p w14:paraId="0A839A1C">
      <w:pPr>
        <w:spacing w:before="1" w:line="231" w:lineRule="auto"/>
        <w:ind w:left="27" w:right="200" w:firstLine="422"/>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14</w:t>
      </w:r>
      <w:r>
        <w:rPr>
          <w:rFonts w:ascii="宋体" w:hAnsi="宋体" w:eastAsia="宋体" w:cs="宋体"/>
          <w:spacing w:val="-3"/>
          <w:sz w:val="21"/>
          <w:szCs w:val="21"/>
          <w:highlight w:val="none"/>
        </w:rPr>
        <w:t>）在近三年内投标人或其法定代表人、拟委任的项目负责人被人民法院判决为行贿</w:t>
      </w:r>
      <w:r>
        <w:rPr>
          <w:rFonts w:ascii="宋体" w:hAnsi="宋体" w:eastAsia="宋体" w:cs="宋体"/>
          <w:spacing w:val="-14"/>
          <w:sz w:val="21"/>
          <w:szCs w:val="21"/>
          <w:highlight w:val="none"/>
        </w:rPr>
        <w:t>罪的；</w:t>
      </w:r>
    </w:p>
    <w:p w14:paraId="18C4A707">
      <w:pPr>
        <w:spacing w:before="14" w:line="239"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15</w:t>
      </w:r>
      <w:r>
        <w:rPr>
          <w:rFonts w:ascii="宋体" w:hAnsi="宋体" w:eastAsia="宋体" w:cs="宋体"/>
          <w:spacing w:val="-2"/>
          <w:sz w:val="21"/>
          <w:szCs w:val="21"/>
          <w:highlight w:val="none"/>
        </w:rPr>
        <w:t>）法律法规或投标人须知前附表规定的其他情形。</w:t>
      </w:r>
    </w:p>
    <w:p w14:paraId="77BB3797">
      <w:pPr>
        <w:spacing w:before="169" w:line="232" w:lineRule="auto"/>
        <w:ind w:left="327"/>
        <w:outlineLvl w:val="3"/>
        <w:rPr>
          <w:rFonts w:ascii="宋体" w:hAnsi="宋体" w:eastAsia="宋体" w:cs="宋体"/>
          <w:sz w:val="24"/>
          <w:szCs w:val="24"/>
          <w:highlight w:val="none"/>
        </w:rPr>
      </w:pPr>
      <w:r>
        <w:rPr>
          <w:rFonts w:ascii="Arial" w:hAnsi="Arial" w:eastAsia="Arial" w:cs="Arial"/>
          <w:spacing w:val="-7"/>
          <w:sz w:val="24"/>
          <w:szCs w:val="24"/>
          <w:highlight w:val="none"/>
        </w:rPr>
        <w:t>1.5</w:t>
      </w:r>
      <w:r>
        <w:rPr>
          <w:rFonts w:ascii="Arial" w:hAnsi="Arial" w:eastAsia="Arial" w:cs="Arial"/>
          <w:spacing w:val="6"/>
          <w:sz w:val="24"/>
          <w:szCs w:val="24"/>
          <w:highlight w:val="none"/>
        </w:rPr>
        <w:t xml:space="preserve">  </w:t>
      </w:r>
      <w:r>
        <w:rPr>
          <w:rFonts w:ascii="宋体" w:hAnsi="宋体" w:eastAsia="宋体" w:cs="宋体"/>
          <w:spacing w:val="-7"/>
          <w:sz w:val="24"/>
          <w:szCs w:val="24"/>
          <w:highlight w:val="none"/>
        </w:rPr>
        <w:t>费用承担</w:t>
      </w:r>
    </w:p>
    <w:p w14:paraId="4FE89D99">
      <w:pPr>
        <w:spacing w:before="143" w:line="220" w:lineRule="auto"/>
        <w:ind w:left="447"/>
        <w:rPr>
          <w:rFonts w:ascii="宋体" w:hAnsi="宋体" w:eastAsia="宋体" w:cs="宋体"/>
          <w:sz w:val="21"/>
          <w:szCs w:val="21"/>
          <w:highlight w:val="none"/>
        </w:rPr>
      </w:pPr>
      <w:r>
        <w:rPr>
          <w:rFonts w:ascii="宋体" w:hAnsi="宋体" w:eastAsia="宋体" w:cs="宋体"/>
          <w:spacing w:val="-2"/>
          <w:sz w:val="21"/>
          <w:szCs w:val="21"/>
          <w:highlight w:val="none"/>
        </w:rPr>
        <w:t>投标人准备和参加投标活动发生的费用自理。</w:t>
      </w:r>
    </w:p>
    <w:p w14:paraId="412E9341">
      <w:pPr>
        <w:spacing w:before="205" w:line="233" w:lineRule="auto"/>
        <w:ind w:left="327"/>
        <w:outlineLvl w:val="3"/>
        <w:rPr>
          <w:rFonts w:ascii="宋体" w:hAnsi="宋体" w:eastAsia="宋体" w:cs="宋体"/>
          <w:sz w:val="24"/>
          <w:szCs w:val="24"/>
          <w:highlight w:val="none"/>
        </w:rPr>
      </w:pPr>
      <w:r>
        <w:rPr>
          <w:rFonts w:ascii="Arial" w:hAnsi="Arial" w:eastAsia="Arial" w:cs="Arial"/>
          <w:spacing w:val="-6"/>
          <w:sz w:val="24"/>
          <w:szCs w:val="24"/>
          <w:highlight w:val="none"/>
        </w:rPr>
        <w:t xml:space="preserve">1.6  </w:t>
      </w:r>
      <w:r>
        <w:rPr>
          <w:rFonts w:ascii="宋体" w:hAnsi="宋体" w:eastAsia="宋体" w:cs="宋体"/>
          <w:spacing w:val="-6"/>
          <w:sz w:val="24"/>
          <w:szCs w:val="24"/>
          <w:highlight w:val="none"/>
        </w:rPr>
        <w:t>保密</w:t>
      </w:r>
    </w:p>
    <w:p w14:paraId="1D5AC6FB">
      <w:pPr>
        <w:spacing w:before="142" w:line="359" w:lineRule="auto"/>
        <w:ind w:left="24" w:right="203" w:firstLine="422"/>
        <w:rPr>
          <w:rFonts w:ascii="宋体" w:hAnsi="宋体" w:eastAsia="宋体" w:cs="宋体"/>
          <w:sz w:val="21"/>
          <w:szCs w:val="21"/>
          <w:highlight w:val="none"/>
        </w:rPr>
      </w:pPr>
      <w:r>
        <w:rPr>
          <w:rFonts w:ascii="宋体" w:hAnsi="宋体" w:eastAsia="宋体" w:cs="宋体"/>
          <w:spacing w:val="-3"/>
          <w:sz w:val="21"/>
          <w:szCs w:val="21"/>
          <w:highlight w:val="none"/>
        </w:rPr>
        <w:t>参与招标投标活动的各方应对招标文件和投标文件中的商业和技术等秘密保密，否则应</w:t>
      </w:r>
      <w:r>
        <w:rPr>
          <w:rFonts w:ascii="宋体" w:hAnsi="宋体" w:eastAsia="宋体" w:cs="宋体"/>
          <w:spacing w:val="-4"/>
          <w:sz w:val="21"/>
          <w:szCs w:val="21"/>
          <w:highlight w:val="none"/>
        </w:rPr>
        <w:t>承担相应的法律责任。</w:t>
      </w:r>
    </w:p>
    <w:p w14:paraId="67EC86D3">
      <w:pPr>
        <w:spacing w:before="45" w:line="232" w:lineRule="auto"/>
        <w:ind w:left="327"/>
        <w:outlineLvl w:val="3"/>
        <w:rPr>
          <w:rFonts w:ascii="宋体" w:hAnsi="宋体" w:eastAsia="宋体" w:cs="宋体"/>
          <w:sz w:val="24"/>
          <w:szCs w:val="24"/>
          <w:highlight w:val="none"/>
        </w:rPr>
      </w:pPr>
      <w:r>
        <w:rPr>
          <w:rFonts w:ascii="Arial" w:hAnsi="Arial" w:eastAsia="Arial" w:cs="Arial"/>
          <w:spacing w:val="-5"/>
          <w:sz w:val="24"/>
          <w:szCs w:val="24"/>
          <w:highlight w:val="none"/>
        </w:rPr>
        <w:t xml:space="preserve">1.7  </w:t>
      </w:r>
      <w:r>
        <w:rPr>
          <w:rFonts w:ascii="宋体" w:hAnsi="宋体" w:eastAsia="宋体" w:cs="宋体"/>
          <w:spacing w:val="-5"/>
          <w:sz w:val="24"/>
          <w:szCs w:val="24"/>
          <w:highlight w:val="none"/>
        </w:rPr>
        <w:t>语言文字</w:t>
      </w:r>
    </w:p>
    <w:p w14:paraId="6703330A">
      <w:pPr>
        <w:spacing w:before="143" w:line="219" w:lineRule="auto"/>
        <w:ind w:left="445"/>
        <w:rPr>
          <w:rFonts w:ascii="宋体" w:hAnsi="宋体" w:eastAsia="宋体" w:cs="宋体"/>
          <w:sz w:val="21"/>
          <w:szCs w:val="21"/>
          <w:highlight w:val="none"/>
        </w:rPr>
      </w:pPr>
      <w:r>
        <w:rPr>
          <w:rFonts w:ascii="宋体" w:hAnsi="宋体" w:eastAsia="宋体" w:cs="宋体"/>
          <w:spacing w:val="-1"/>
          <w:sz w:val="21"/>
          <w:szCs w:val="21"/>
          <w:highlight w:val="none"/>
        </w:rPr>
        <w:t>招标投标文件使用的语言文字为中文。专用术语使用外文的，应附有中文注释。</w:t>
      </w:r>
    </w:p>
    <w:p w14:paraId="0A6EA2DE">
      <w:pPr>
        <w:spacing w:before="206" w:line="233" w:lineRule="auto"/>
        <w:ind w:left="327"/>
        <w:outlineLvl w:val="3"/>
        <w:rPr>
          <w:rFonts w:ascii="宋体" w:hAnsi="宋体" w:eastAsia="宋体" w:cs="宋体"/>
          <w:sz w:val="24"/>
          <w:szCs w:val="24"/>
          <w:highlight w:val="none"/>
        </w:rPr>
      </w:pPr>
      <w:r>
        <w:rPr>
          <w:rFonts w:ascii="Arial" w:hAnsi="Arial" w:eastAsia="Arial" w:cs="Arial"/>
          <w:spacing w:val="-5"/>
          <w:sz w:val="24"/>
          <w:szCs w:val="24"/>
          <w:highlight w:val="none"/>
        </w:rPr>
        <w:t xml:space="preserve">1.8  </w:t>
      </w:r>
      <w:r>
        <w:rPr>
          <w:rFonts w:ascii="宋体" w:hAnsi="宋体" w:eastAsia="宋体" w:cs="宋体"/>
          <w:spacing w:val="-5"/>
          <w:sz w:val="24"/>
          <w:szCs w:val="24"/>
          <w:highlight w:val="none"/>
        </w:rPr>
        <w:t>计量单位</w:t>
      </w:r>
    </w:p>
    <w:p w14:paraId="58712140">
      <w:pPr>
        <w:spacing w:before="143" w:line="219" w:lineRule="auto"/>
        <w:ind w:left="444"/>
        <w:rPr>
          <w:rFonts w:ascii="宋体" w:hAnsi="宋体" w:eastAsia="宋体" w:cs="宋体"/>
          <w:sz w:val="21"/>
          <w:szCs w:val="21"/>
          <w:highlight w:val="none"/>
        </w:rPr>
      </w:pPr>
      <w:r>
        <w:rPr>
          <w:rFonts w:ascii="宋体" w:hAnsi="宋体" w:eastAsia="宋体" w:cs="宋体"/>
          <w:spacing w:val="-2"/>
          <w:sz w:val="21"/>
          <w:szCs w:val="21"/>
          <w:highlight w:val="none"/>
        </w:rPr>
        <w:t>所有计量均采用中华人民共和国法定计量单位。</w:t>
      </w:r>
    </w:p>
    <w:p w14:paraId="03E429B6">
      <w:pPr>
        <w:spacing w:before="207" w:line="232" w:lineRule="auto"/>
        <w:ind w:left="327"/>
        <w:outlineLvl w:val="3"/>
        <w:rPr>
          <w:rFonts w:ascii="宋体" w:hAnsi="宋体" w:eastAsia="宋体" w:cs="宋体"/>
          <w:sz w:val="24"/>
          <w:szCs w:val="24"/>
          <w:highlight w:val="none"/>
        </w:rPr>
      </w:pPr>
      <w:r>
        <w:rPr>
          <w:rFonts w:ascii="Arial" w:hAnsi="Arial" w:eastAsia="Arial" w:cs="Arial"/>
          <w:spacing w:val="-5"/>
          <w:sz w:val="24"/>
          <w:szCs w:val="24"/>
          <w:highlight w:val="none"/>
        </w:rPr>
        <w:t xml:space="preserve">1.9  </w:t>
      </w:r>
      <w:r>
        <w:rPr>
          <w:rFonts w:ascii="宋体" w:hAnsi="宋体" w:eastAsia="宋体" w:cs="宋体"/>
          <w:spacing w:val="-5"/>
          <w:sz w:val="24"/>
          <w:szCs w:val="24"/>
          <w:highlight w:val="none"/>
        </w:rPr>
        <w:t>踏勘现场</w:t>
      </w:r>
    </w:p>
    <w:p w14:paraId="17F1B43A">
      <w:pPr>
        <w:spacing w:before="143" w:line="347" w:lineRule="auto"/>
        <w:ind w:left="22" w:right="114" w:firstLine="431"/>
        <w:rPr>
          <w:rFonts w:ascii="宋体" w:hAnsi="宋体" w:eastAsia="宋体" w:cs="宋体"/>
          <w:sz w:val="21"/>
          <w:szCs w:val="21"/>
          <w:highlight w:val="none"/>
        </w:rPr>
      </w:pPr>
      <w:r>
        <w:rPr>
          <w:rFonts w:ascii="Calibri" w:hAnsi="Calibri" w:eastAsia="Calibri" w:cs="Calibri"/>
          <w:spacing w:val="-2"/>
          <w:sz w:val="21"/>
          <w:szCs w:val="21"/>
          <w:highlight w:val="none"/>
        </w:rPr>
        <w:t>1.9.1</w:t>
      </w:r>
      <w:r>
        <w:rPr>
          <w:rFonts w:ascii="Calibri" w:hAnsi="Calibri" w:eastAsia="Calibri" w:cs="Calibri"/>
          <w:spacing w:val="23"/>
          <w:w w:val="101"/>
          <w:sz w:val="21"/>
          <w:szCs w:val="21"/>
          <w:highlight w:val="none"/>
        </w:rPr>
        <w:t xml:space="preserve"> </w:t>
      </w:r>
      <w:r>
        <w:rPr>
          <w:rFonts w:ascii="宋体" w:hAnsi="宋体" w:eastAsia="宋体" w:cs="宋体"/>
          <w:spacing w:val="-2"/>
          <w:sz w:val="21"/>
          <w:szCs w:val="21"/>
          <w:highlight w:val="none"/>
        </w:rPr>
        <w:t>投标人须知前附表规定组织踏勘现场的，招标人按投标人</w:t>
      </w:r>
      <w:r>
        <w:rPr>
          <w:rFonts w:ascii="宋体" w:hAnsi="宋体" w:eastAsia="宋体" w:cs="宋体"/>
          <w:spacing w:val="-3"/>
          <w:sz w:val="21"/>
          <w:szCs w:val="21"/>
          <w:highlight w:val="none"/>
        </w:rPr>
        <w:t>须知前附表规定的时间、</w:t>
      </w:r>
      <w:r>
        <w:rPr>
          <w:rFonts w:ascii="宋体" w:hAnsi="宋体" w:eastAsia="宋体" w:cs="宋体"/>
          <w:spacing w:val="-4"/>
          <w:sz w:val="21"/>
          <w:szCs w:val="21"/>
          <w:highlight w:val="none"/>
        </w:rPr>
        <w:t>地点组织投标人踏勘项目现场。部分投标人未按时参加踏勘现场的，</w:t>
      </w:r>
      <w:r>
        <w:rPr>
          <w:rFonts w:ascii="宋体" w:hAnsi="宋体" w:eastAsia="宋体" w:cs="宋体"/>
          <w:spacing w:val="-25"/>
          <w:sz w:val="21"/>
          <w:szCs w:val="21"/>
          <w:highlight w:val="none"/>
        </w:rPr>
        <w:t xml:space="preserve"> </w:t>
      </w:r>
      <w:r>
        <w:rPr>
          <w:rFonts w:ascii="宋体" w:hAnsi="宋体" w:eastAsia="宋体" w:cs="宋体"/>
          <w:spacing w:val="-4"/>
          <w:sz w:val="21"/>
          <w:szCs w:val="21"/>
          <w:highlight w:val="none"/>
        </w:rPr>
        <w:t>不影响踏勘现场的正常</w:t>
      </w:r>
      <w:r>
        <w:rPr>
          <w:rFonts w:ascii="宋体" w:hAnsi="宋体" w:eastAsia="宋体" w:cs="宋体"/>
          <w:spacing w:val="-1"/>
          <w:sz w:val="21"/>
          <w:szCs w:val="21"/>
          <w:highlight w:val="none"/>
        </w:rPr>
        <w:t>进行。招标人不得组织单个或部分投标人踏勘项目现场。</w:t>
      </w:r>
    </w:p>
    <w:p w14:paraId="04B178E3">
      <w:pPr>
        <w:spacing w:before="17"/>
        <w:ind w:left="454"/>
        <w:rPr>
          <w:rFonts w:ascii="宋体" w:hAnsi="宋体" w:eastAsia="宋体" w:cs="宋体"/>
          <w:sz w:val="21"/>
          <w:szCs w:val="21"/>
          <w:highlight w:val="none"/>
        </w:rPr>
      </w:pPr>
      <w:r>
        <w:rPr>
          <w:rFonts w:ascii="Calibri" w:hAnsi="Calibri" w:eastAsia="Calibri" w:cs="Calibri"/>
          <w:spacing w:val="-2"/>
          <w:sz w:val="21"/>
          <w:szCs w:val="21"/>
          <w:highlight w:val="none"/>
        </w:rPr>
        <w:t xml:space="preserve">1.9.2  </w:t>
      </w:r>
      <w:r>
        <w:rPr>
          <w:rFonts w:ascii="宋体" w:hAnsi="宋体" w:eastAsia="宋体" w:cs="宋体"/>
          <w:spacing w:val="-2"/>
          <w:sz w:val="21"/>
          <w:szCs w:val="21"/>
          <w:highlight w:val="none"/>
        </w:rPr>
        <w:t>投标人踏勘现场发生的费用自理。</w:t>
      </w:r>
    </w:p>
    <w:p w14:paraId="67F7D116">
      <w:pPr>
        <w:spacing w:before="134" w:line="332" w:lineRule="auto"/>
        <w:ind w:left="29" w:right="208" w:firstLine="425"/>
        <w:rPr>
          <w:rFonts w:ascii="宋体" w:hAnsi="宋体" w:eastAsia="宋体" w:cs="宋体"/>
          <w:sz w:val="21"/>
          <w:szCs w:val="21"/>
          <w:highlight w:val="none"/>
        </w:rPr>
      </w:pPr>
      <w:r>
        <w:rPr>
          <w:rFonts w:ascii="Calibri" w:hAnsi="Calibri" w:eastAsia="Calibri" w:cs="Calibri"/>
          <w:spacing w:val="5"/>
          <w:sz w:val="21"/>
          <w:szCs w:val="21"/>
          <w:highlight w:val="none"/>
        </w:rPr>
        <w:t>1.9.3</w:t>
      </w:r>
      <w:r>
        <w:rPr>
          <w:rFonts w:ascii="Calibri" w:hAnsi="Calibri" w:eastAsia="Calibri" w:cs="Calibri"/>
          <w:spacing w:val="15"/>
          <w:sz w:val="21"/>
          <w:szCs w:val="21"/>
          <w:highlight w:val="none"/>
        </w:rPr>
        <w:t xml:space="preserve">  </w:t>
      </w:r>
      <w:r>
        <w:rPr>
          <w:rFonts w:ascii="宋体" w:hAnsi="宋体" w:eastAsia="宋体" w:cs="宋体"/>
          <w:spacing w:val="5"/>
          <w:sz w:val="21"/>
          <w:szCs w:val="21"/>
          <w:highlight w:val="none"/>
        </w:rPr>
        <w:t>除招标人的原因外，投标人自行负责在</w:t>
      </w:r>
      <w:r>
        <w:rPr>
          <w:rFonts w:ascii="宋体" w:hAnsi="宋体" w:eastAsia="宋体" w:cs="宋体"/>
          <w:spacing w:val="4"/>
          <w:sz w:val="21"/>
          <w:szCs w:val="21"/>
          <w:highlight w:val="none"/>
        </w:rPr>
        <w:t>踏勘现场中所发生的人员伤亡和财产损</w:t>
      </w:r>
      <w:r>
        <w:rPr>
          <w:rFonts w:ascii="宋体" w:hAnsi="宋体" w:eastAsia="宋体" w:cs="宋体"/>
          <w:spacing w:val="-11"/>
          <w:sz w:val="21"/>
          <w:szCs w:val="21"/>
          <w:highlight w:val="none"/>
        </w:rPr>
        <w:t>失。</w:t>
      </w:r>
    </w:p>
    <w:p w14:paraId="4AA2D01E">
      <w:pPr>
        <w:spacing w:before="39" w:line="344" w:lineRule="auto"/>
        <w:ind w:left="25" w:right="189" w:firstLine="429"/>
        <w:rPr>
          <w:rFonts w:ascii="宋体" w:hAnsi="宋体" w:eastAsia="宋体" w:cs="宋体"/>
          <w:sz w:val="21"/>
          <w:szCs w:val="21"/>
          <w:highlight w:val="none"/>
        </w:rPr>
      </w:pPr>
      <w:r>
        <w:rPr>
          <w:rFonts w:ascii="Calibri" w:hAnsi="Calibri" w:eastAsia="Calibri" w:cs="Calibri"/>
          <w:sz w:val="21"/>
          <w:szCs w:val="21"/>
          <w:highlight w:val="none"/>
        </w:rPr>
        <w:t xml:space="preserve">1.9.4  </w:t>
      </w:r>
      <w:r>
        <w:rPr>
          <w:rFonts w:ascii="宋体" w:hAnsi="宋体" w:eastAsia="宋体" w:cs="宋体"/>
          <w:sz w:val="21"/>
          <w:szCs w:val="21"/>
          <w:highlight w:val="none"/>
        </w:rPr>
        <w:t>招标人在踏勘现场中介绍的工程场地和相关的周边环境情况，供投标人在编制投标文件时参考，招标人不对投标人据此作出的判断和决策负责。</w:t>
      </w:r>
    </w:p>
    <w:p w14:paraId="24B5517E">
      <w:pPr>
        <w:spacing w:line="344" w:lineRule="auto"/>
        <w:rPr>
          <w:rFonts w:ascii="宋体" w:hAnsi="宋体" w:eastAsia="宋体" w:cs="宋体"/>
          <w:sz w:val="21"/>
          <w:szCs w:val="21"/>
          <w:highlight w:val="none"/>
        </w:rPr>
        <w:sectPr>
          <w:footerReference r:id="rId16" w:type="default"/>
          <w:pgSz w:w="11910" w:h="16845"/>
          <w:pgMar w:top="1424" w:right="1590" w:bottom="1065" w:left="1786" w:header="0" w:footer="839" w:gutter="0"/>
          <w:cols w:space="720" w:num="1"/>
        </w:sectPr>
      </w:pPr>
    </w:p>
    <w:p w14:paraId="61A9AAF5">
      <w:pPr>
        <w:spacing w:before="208" w:line="232" w:lineRule="auto"/>
        <w:ind w:left="327"/>
        <w:outlineLvl w:val="3"/>
        <w:rPr>
          <w:rFonts w:ascii="宋体" w:hAnsi="宋体" w:eastAsia="宋体" w:cs="宋体"/>
          <w:sz w:val="24"/>
          <w:szCs w:val="24"/>
          <w:highlight w:val="none"/>
        </w:rPr>
      </w:pPr>
      <w:r>
        <w:rPr>
          <w:rFonts w:ascii="Arial" w:hAnsi="Arial" w:eastAsia="Arial" w:cs="Arial"/>
          <w:spacing w:val="-4"/>
          <w:sz w:val="24"/>
          <w:szCs w:val="24"/>
          <w:highlight w:val="none"/>
        </w:rPr>
        <w:t xml:space="preserve">1.10  </w:t>
      </w:r>
      <w:r>
        <w:rPr>
          <w:rFonts w:ascii="宋体" w:hAnsi="宋体" w:eastAsia="宋体" w:cs="宋体"/>
          <w:spacing w:val="-4"/>
          <w:sz w:val="24"/>
          <w:szCs w:val="24"/>
          <w:highlight w:val="none"/>
        </w:rPr>
        <w:t>投标预备会</w:t>
      </w:r>
    </w:p>
    <w:p w14:paraId="31F51CE2">
      <w:pPr>
        <w:spacing w:before="144" w:line="344" w:lineRule="auto"/>
        <w:ind w:left="40" w:firstLine="413"/>
        <w:rPr>
          <w:rFonts w:ascii="宋体" w:hAnsi="宋体" w:eastAsia="宋体" w:cs="宋体"/>
          <w:sz w:val="21"/>
          <w:szCs w:val="21"/>
          <w:highlight w:val="none"/>
        </w:rPr>
      </w:pPr>
      <w:r>
        <w:rPr>
          <w:rFonts w:ascii="Calibri" w:hAnsi="Calibri" w:eastAsia="Calibri" w:cs="Calibri"/>
          <w:spacing w:val="-2"/>
          <w:sz w:val="21"/>
          <w:szCs w:val="21"/>
          <w:highlight w:val="none"/>
        </w:rPr>
        <w:t>1.10.1</w:t>
      </w:r>
      <w:r>
        <w:rPr>
          <w:rFonts w:ascii="Calibri" w:hAnsi="Calibri" w:eastAsia="Calibri" w:cs="Calibri"/>
          <w:spacing w:val="41"/>
          <w:sz w:val="21"/>
          <w:szCs w:val="21"/>
          <w:highlight w:val="none"/>
        </w:rPr>
        <w:t xml:space="preserve"> </w:t>
      </w:r>
      <w:r>
        <w:rPr>
          <w:rFonts w:ascii="宋体" w:hAnsi="宋体" w:eastAsia="宋体" w:cs="宋体"/>
          <w:spacing w:val="-2"/>
          <w:sz w:val="21"/>
          <w:szCs w:val="21"/>
          <w:highlight w:val="none"/>
        </w:rPr>
        <w:t>投标人须知前附表规定召开投标预备会的，招标人按投标人须知前附表规定的时间和地点召开投标预备会，澄清投标人提出的问题。</w:t>
      </w:r>
    </w:p>
    <w:p w14:paraId="4D61DC51">
      <w:pPr>
        <w:spacing w:before="26" w:line="348" w:lineRule="auto"/>
        <w:ind w:left="23" w:right="7" w:firstLine="431"/>
        <w:rPr>
          <w:rFonts w:ascii="宋体" w:hAnsi="宋体" w:eastAsia="宋体" w:cs="宋体"/>
          <w:sz w:val="21"/>
          <w:szCs w:val="21"/>
          <w:highlight w:val="none"/>
        </w:rPr>
      </w:pPr>
      <w:r>
        <w:rPr>
          <w:rFonts w:ascii="Calibri" w:hAnsi="Calibri" w:eastAsia="Calibri" w:cs="Calibri"/>
          <w:sz w:val="21"/>
          <w:szCs w:val="21"/>
          <w:highlight w:val="none"/>
        </w:rPr>
        <w:t xml:space="preserve">1.10.2  </w:t>
      </w:r>
      <w:r>
        <w:rPr>
          <w:rFonts w:ascii="宋体" w:hAnsi="宋体" w:eastAsia="宋体" w:cs="宋体"/>
          <w:sz w:val="21"/>
          <w:szCs w:val="21"/>
          <w:highlight w:val="none"/>
        </w:rPr>
        <w:t>在投标人须知前附表规定的时间前，</w:t>
      </w:r>
      <w:r>
        <w:rPr>
          <w:rFonts w:ascii="宋体" w:hAnsi="宋体" w:eastAsia="宋体" w:cs="宋体"/>
          <w:spacing w:val="-1"/>
          <w:sz w:val="21"/>
          <w:szCs w:val="21"/>
          <w:highlight w:val="none"/>
        </w:rPr>
        <w:t xml:space="preserve">投标人应使用 </w:t>
      </w:r>
      <w:r>
        <w:rPr>
          <w:rFonts w:ascii="Calibri" w:hAnsi="Calibri" w:eastAsia="Calibri" w:cs="Calibri"/>
          <w:spacing w:val="-1"/>
          <w:sz w:val="21"/>
          <w:szCs w:val="21"/>
          <w:highlight w:val="none"/>
        </w:rPr>
        <w:t xml:space="preserve">CA  </w:t>
      </w:r>
      <w:r>
        <w:rPr>
          <w:rFonts w:ascii="宋体" w:hAnsi="宋体" w:eastAsia="宋体" w:cs="宋体"/>
          <w:spacing w:val="-1"/>
          <w:sz w:val="21"/>
          <w:szCs w:val="21"/>
          <w:highlight w:val="none"/>
        </w:rPr>
        <w:t>数字证书登录</w:t>
      </w:r>
      <w:r>
        <w:rPr>
          <w:rFonts w:ascii="Calibri" w:hAnsi="Calibri" w:eastAsia="Calibri" w:cs="Calibri"/>
          <w:spacing w:val="-1"/>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1"/>
          <w:sz w:val="21"/>
          <w:szCs w:val="21"/>
          <w:highlight w:val="none"/>
        </w:rPr>
        <w:t>电子交易</w:t>
      </w:r>
      <w:r>
        <w:rPr>
          <w:rFonts w:ascii="宋体" w:hAnsi="宋体" w:eastAsia="宋体" w:cs="宋体"/>
          <w:spacing w:val="1"/>
          <w:sz w:val="21"/>
          <w:szCs w:val="21"/>
          <w:highlight w:val="none"/>
        </w:rPr>
        <w:t>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投标答疑</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菜单以书面形式将提出的问题送达招标人，以便招标人在会议期间澄</w:t>
      </w:r>
      <w:r>
        <w:rPr>
          <w:rFonts w:ascii="宋体" w:hAnsi="宋体" w:eastAsia="宋体" w:cs="宋体"/>
          <w:spacing w:val="-10"/>
          <w:sz w:val="21"/>
          <w:szCs w:val="21"/>
          <w:highlight w:val="none"/>
        </w:rPr>
        <w:t>清。</w:t>
      </w:r>
    </w:p>
    <w:p w14:paraId="383348B9">
      <w:pPr>
        <w:spacing w:before="14" w:line="332" w:lineRule="auto"/>
        <w:ind w:left="24" w:right="7" w:firstLine="430"/>
        <w:rPr>
          <w:rFonts w:ascii="宋体" w:hAnsi="宋体" w:eastAsia="宋体" w:cs="宋体"/>
          <w:sz w:val="21"/>
          <w:szCs w:val="21"/>
          <w:highlight w:val="none"/>
        </w:rPr>
      </w:pPr>
      <w:r>
        <w:rPr>
          <w:rFonts w:ascii="Calibri" w:hAnsi="Calibri" w:eastAsia="Calibri" w:cs="Calibri"/>
          <w:spacing w:val="-2"/>
          <w:sz w:val="21"/>
          <w:szCs w:val="21"/>
          <w:highlight w:val="none"/>
        </w:rPr>
        <w:t xml:space="preserve">1.10.3  </w:t>
      </w:r>
      <w:r>
        <w:rPr>
          <w:rFonts w:ascii="宋体" w:hAnsi="宋体" w:eastAsia="宋体" w:cs="宋体"/>
          <w:spacing w:val="-2"/>
          <w:sz w:val="21"/>
          <w:szCs w:val="21"/>
          <w:highlight w:val="none"/>
        </w:rPr>
        <w:t>投标预备会后，招标人将对投标人所提问题的澄清，以本章第</w:t>
      </w:r>
      <w:r>
        <w:rPr>
          <w:rFonts w:ascii="宋体" w:hAnsi="宋体" w:eastAsia="宋体" w:cs="宋体"/>
          <w:spacing w:val="-26"/>
          <w:sz w:val="21"/>
          <w:szCs w:val="21"/>
          <w:highlight w:val="none"/>
        </w:rPr>
        <w:t xml:space="preserve"> </w:t>
      </w:r>
      <w:r>
        <w:rPr>
          <w:rFonts w:ascii="Calibri" w:hAnsi="Calibri" w:eastAsia="Calibri" w:cs="Calibri"/>
          <w:spacing w:val="-2"/>
          <w:sz w:val="21"/>
          <w:szCs w:val="21"/>
          <w:highlight w:val="none"/>
        </w:rPr>
        <w:t>2.2</w:t>
      </w:r>
      <w:r>
        <w:rPr>
          <w:rFonts w:ascii="Calibri" w:hAnsi="Calibri" w:eastAsia="Calibri" w:cs="Calibri"/>
          <w:spacing w:val="20"/>
          <w:w w:val="101"/>
          <w:sz w:val="21"/>
          <w:szCs w:val="21"/>
          <w:highlight w:val="none"/>
        </w:rPr>
        <w:t xml:space="preserve"> </w:t>
      </w:r>
      <w:r>
        <w:rPr>
          <w:rFonts w:ascii="宋体" w:hAnsi="宋体" w:eastAsia="宋体" w:cs="宋体"/>
          <w:spacing w:val="-2"/>
          <w:sz w:val="21"/>
          <w:szCs w:val="21"/>
          <w:highlight w:val="none"/>
        </w:rPr>
        <w:t>款规定的形式</w:t>
      </w:r>
      <w:r>
        <w:rPr>
          <w:rFonts w:ascii="宋体" w:hAnsi="宋体" w:eastAsia="宋体" w:cs="宋体"/>
          <w:spacing w:val="-1"/>
          <w:sz w:val="21"/>
          <w:szCs w:val="21"/>
          <w:highlight w:val="none"/>
        </w:rPr>
        <w:t>通知所有下载招标文件的投标人。该澄清内容为招标文件的组成部分。</w:t>
      </w:r>
    </w:p>
    <w:p w14:paraId="770DA59C">
      <w:pPr>
        <w:spacing w:before="90" w:line="233" w:lineRule="auto"/>
        <w:ind w:left="327"/>
        <w:outlineLvl w:val="3"/>
        <w:rPr>
          <w:rFonts w:ascii="宋体" w:hAnsi="宋体" w:eastAsia="宋体" w:cs="宋体"/>
          <w:sz w:val="24"/>
          <w:szCs w:val="24"/>
          <w:highlight w:val="none"/>
        </w:rPr>
      </w:pPr>
      <w:r>
        <w:rPr>
          <w:rFonts w:ascii="Arial" w:hAnsi="Arial" w:eastAsia="Arial" w:cs="Arial"/>
          <w:spacing w:val="-7"/>
          <w:sz w:val="24"/>
          <w:szCs w:val="24"/>
          <w:highlight w:val="none"/>
        </w:rPr>
        <w:t xml:space="preserve">1.11  </w:t>
      </w:r>
      <w:r>
        <w:rPr>
          <w:rFonts w:ascii="宋体" w:hAnsi="宋体" w:eastAsia="宋体" w:cs="宋体"/>
          <w:spacing w:val="-7"/>
          <w:sz w:val="24"/>
          <w:szCs w:val="24"/>
          <w:highlight w:val="none"/>
        </w:rPr>
        <w:t>分包</w:t>
      </w:r>
    </w:p>
    <w:p w14:paraId="30839E51">
      <w:pPr>
        <w:spacing w:before="143" w:line="352" w:lineRule="auto"/>
        <w:ind w:left="23" w:firstLine="431"/>
        <w:rPr>
          <w:rFonts w:ascii="宋体" w:hAnsi="宋体" w:eastAsia="宋体" w:cs="宋体"/>
          <w:sz w:val="21"/>
          <w:szCs w:val="21"/>
          <w:highlight w:val="none"/>
        </w:rPr>
      </w:pPr>
      <w:r>
        <w:rPr>
          <w:rFonts w:ascii="Calibri" w:hAnsi="Calibri" w:eastAsia="Calibri" w:cs="Calibri"/>
          <w:spacing w:val="2"/>
          <w:sz w:val="21"/>
          <w:szCs w:val="21"/>
          <w:highlight w:val="none"/>
        </w:rPr>
        <w:t xml:space="preserve">1.11.1  </w:t>
      </w:r>
      <w:r>
        <w:rPr>
          <w:rFonts w:ascii="宋体" w:hAnsi="宋体" w:eastAsia="宋体" w:cs="宋体"/>
          <w:spacing w:val="2"/>
          <w:sz w:val="21"/>
          <w:szCs w:val="21"/>
          <w:highlight w:val="none"/>
        </w:rPr>
        <w:t>投标人拟在中标后将中标项目的非主体、非关键性的工作进行分包的，应符合</w:t>
      </w:r>
      <w:r>
        <w:rPr>
          <w:rFonts w:ascii="宋体" w:hAnsi="宋体" w:eastAsia="宋体" w:cs="宋体"/>
          <w:spacing w:val="-4"/>
          <w:sz w:val="21"/>
          <w:szCs w:val="21"/>
          <w:highlight w:val="none"/>
        </w:rPr>
        <w:t>投标人须知前附表规定的分包内容、分包金额和资质要求等限制性条件，</w:t>
      </w:r>
      <w:r>
        <w:rPr>
          <w:rFonts w:ascii="宋体" w:hAnsi="宋体" w:eastAsia="宋体" w:cs="宋体"/>
          <w:spacing w:val="-25"/>
          <w:sz w:val="21"/>
          <w:szCs w:val="21"/>
          <w:highlight w:val="none"/>
        </w:rPr>
        <w:t xml:space="preserve"> </w:t>
      </w:r>
      <w:r>
        <w:rPr>
          <w:rFonts w:ascii="宋体" w:hAnsi="宋体" w:eastAsia="宋体" w:cs="宋体"/>
          <w:spacing w:val="-4"/>
          <w:sz w:val="21"/>
          <w:szCs w:val="21"/>
          <w:highlight w:val="none"/>
        </w:rPr>
        <w:t>除投标人须知前附</w:t>
      </w:r>
      <w:r>
        <w:rPr>
          <w:rFonts w:ascii="宋体" w:hAnsi="宋体" w:eastAsia="宋体" w:cs="宋体"/>
          <w:spacing w:val="-1"/>
          <w:sz w:val="21"/>
          <w:szCs w:val="21"/>
          <w:highlight w:val="none"/>
        </w:rPr>
        <w:t>表规定的非主体、非关键性的工作外，其他工作不得分包。</w:t>
      </w:r>
    </w:p>
    <w:p w14:paraId="7A8AC45E">
      <w:pPr>
        <w:spacing w:before="1" w:line="344" w:lineRule="auto"/>
        <w:ind w:left="24" w:right="17" w:firstLine="430"/>
        <w:rPr>
          <w:rFonts w:ascii="宋体" w:hAnsi="宋体" w:eastAsia="宋体" w:cs="宋体"/>
          <w:sz w:val="21"/>
          <w:szCs w:val="21"/>
          <w:highlight w:val="none"/>
        </w:rPr>
      </w:pPr>
      <w:r>
        <w:rPr>
          <w:rFonts w:ascii="Calibri" w:hAnsi="Calibri" w:eastAsia="Calibri" w:cs="Calibri"/>
          <w:spacing w:val="2"/>
          <w:sz w:val="21"/>
          <w:szCs w:val="21"/>
          <w:highlight w:val="none"/>
        </w:rPr>
        <w:t>1.11.2</w:t>
      </w:r>
      <w:r>
        <w:rPr>
          <w:rFonts w:ascii="Calibri" w:hAnsi="Calibri" w:eastAsia="Calibri" w:cs="Calibri"/>
          <w:spacing w:val="18"/>
          <w:w w:val="101"/>
          <w:sz w:val="21"/>
          <w:szCs w:val="21"/>
          <w:highlight w:val="none"/>
        </w:rPr>
        <w:t xml:space="preserve">  </w:t>
      </w:r>
      <w:r>
        <w:rPr>
          <w:rFonts w:ascii="宋体" w:hAnsi="宋体" w:eastAsia="宋体" w:cs="宋体"/>
          <w:spacing w:val="2"/>
          <w:sz w:val="21"/>
          <w:szCs w:val="21"/>
          <w:highlight w:val="none"/>
        </w:rPr>
        <w:t>中标人不得向他人转让中标项目，接受分包的人</w:t>
      </w:r>
      <w:r>
        <w:rPr>
          <w:rFonts w:ascii="宋体" w:hAnsi="宋体" w:eastAsia="宋体" w:cs="宋体"/>
          <w:spacing w:val="1"/>
          <w:sz w:val="21"/>
          <w:szCs w:val="21"/>
          <w:highlight w:val="none"/>
        </w:rPr>
        <w:t>不得再次分包。中标人应就分</w:t>
      </w:r>
      <w:r>
        <w:rPr>
          <w:rFonts w:ascii="宋体" w:hAnsi="宋体" w:eastAsia="宋体" w:cs="宋体"/>
          <w:spacing w:val="-1"/>
          <w:sz w:val="21"/>
          <w:szCs w:val="21"/>
          <w:highlight w:val="none"/>
        </w:rPr>
        <w:t>包项目向招标人负责，接受分包的人就分包项目承担连带责任。</w:t>
      </w:r>
    </w:p>
    <w:p w14:paraId="59B87A5D">
      <w:pPr>
        <w:spacing w:before="76" w:line="232" w:lineRule="auto"/>
        <w:ind w:left="327"/>
        <w:outlineLvl w:val="3"/>
        <w:rPr>
          <w:rFonts w:ascii="宋体" w:hAnsi="宋体" w:eastAsia="宋体" w:cs="宋体"/>
          <w:sz w:val="24"/>
          <w:szCs w:val="24"/>
          <w:highlight w:val="none"/>
        </w:rPr>
      </w:pPr>
      <w:r>
        <w:rPr>
          <w:rFonts w:ascii="Arial" w:hAnsi="Arial" w:eastAsia="Arial" w:cs="Arial"/>
          <w:spacing w:val="-4"/>
          <w:sz w:val="24"/>
          <w:szCs w:val="24"/>
          <w:highlight w:val="none"/>
        </w:rPr>
        <w:t xml:space="preserve">1.12  </w:t>
      </w:r>
      <w:r>
        <w:rPr>
          <w:rFonts w:ascii="宋体" w:hAnsi="宋体" w:eastAsia="宋体" w:cs="宋体"/>
          <w:spacing w:val="-4"/>
          <w:sz w:val="24"/>
          <w:szCs w:val="24"/>
          <w:highlight w:val="none"/>
        </w:rPr>
        <w:t>响应和偏差</w:t>
      </w:r>
    </w:p>
    <w:p w14:paraId="6A4BC533">
      <w:pPr>
        <w:spacing w:before="145" w:line="344" w:lineRule="auto"/>
        <w:ind w:left="25" w:right="20" w:firstLine="429"/>
        <w:rPr>
          <w:rFonts w:ascii="宋体" w:hAnsi="宋体" w:eastAsia="宋体" w:cs="宋体"/>
          <w:sz w:val="21"/>
          <w:szCs w:val="21"/>
          <w:highlight w:val="none"/>
        </w:rPr>
      </w:pPr>
      <w:r>
        <w:rPr>
          <w:rFonts w:ascii="Calibri" w:hAnsi="Calibri" w:eastAsia="Calibri" w:cs="Calibri"/>
          <w:spacing w:val="2"/>
          <w:sz w:val="21"/>
          <w:szCs w:val="21"/>
          <w:highlight w:val="none"/>
        </w:rPr>
        <w:t xml:space="preserve">1.12.1  </w:t>
      </w:r>
      <w:r>
        <w:rPr>
          <w:rFonts w:ascii="宋体" w:hAnsi="宋体" w:eastAsia="宋体" w:cs="宋体"/>
          <w:spacing w:val="2"/>
          <w:sz w:val="21"/>
          <w:szCs w:val="21"/>
          <w:highlight w:val="none"/>
        </w:rPr>
        <w:t>投标文件偏差招标文件某些要求，视为投标文件存在偏差。偏差包括重大偏差</w:t>
      </w:r>
      <w:r>
        <w:rPr>
          <w:rFonts w:ascii="宋体" w:hAnsi="宋体" w:eastAsia="宋体" w:cs="宋体"/>
          <w:spacing w:val="-6"/>
          <w:sz w:val="21"/>
          <w:szCs w:val="21"/>
          <w:highlight w:val="none"/>
        </w:rPr>
        <w:t>和细微偏差。</w:t>
      </w:r>
    </w:p>
    <w:p w14:paraId="4741874F">
      <w:pPr>
        <w:spacing w:before="13" w:line="344" w:lineRule="auto"/>
        <w:ind w:left="24" w:right="22" w:firstLine="430"/>
        <w:rPr>
          <w:rFonts w:ascii="宋体" w:hAnsi="宋体" w:eastAsia="宋体" w:cs="宋体"/>
          <w:sz w:val="21"/>
          <w:szCs w:val="21"/>
          <w:highlight w:val="none"/>
        </w:rPr>
      </w:pPr>
      <w:r>
        <w:rPr>
          <w:rFonts w:ascii="Calibri" w:hAnsi="Calibri" w:eastAsia="Calibri" w:cs="Calibri"/>
          <w:spacing w:val="2"/>
          <w:sz w:val="21"/>
          <w:szCs w:val="21"/>
          <w:highlight w:val="none"/>
        </w:rPr>
        <w:t xml:space="preserve">1.12.2  </w:t>
      </w:r>
      <w:r>
        <w:rPr>
          <w:rFonts w:ascii="宋体" w:hAnsi="宋体" w:eastAsia="宋体" w:cs="宋体"/>
          <w:spacing w:val="2"/>
          <w:sz w:val="21"/>
          <w:szCs w:val="21"/>
          <w:highlight w:val="none"/>
        </w:rPr>
        <w:t>投标文件应对招标文件的实质性要求和条件作出满足性或更有利于招标人的响</w:t>
      </w:r>
      <w:r>
        <w:rPr>
          <w:rFonts w:ascii="宋体" w:hAnsi="宋体" w:eastAsia="宋体" w:cs="宋体"/>
          <w:spacing w:val="-1"/>
          <w:sz w:val="21"/>
          <w:szCs w:val="21"/>
          <w:highlight w:val="none"/>
        </w:rPr>
        <w:t>应，否则，视为投标文件存在重大偏差，投标人的投标将被否决。</w:t>
      </w:r>
    </w:p>
    <w:p w14:paraId="3CF9A854">
      <w:pPr>
        <w:spacing w:before="28" w:line="219" w:lineRule="auto"/>
        <w:ind w:left="402"/>
        <w:rPr>
          <w:rFonts w:ascii="宋体" w:hAnsi="宋体" w:eastAsia="宋体" w:cs="宋体"/>
          <w:sz w:val="21"/>
          <w:szCs w:val="21"/>
          <w:highlight w:val="none"/>
        </w:rPr>
      </w:pPr>
      <w:r>
        <w:rPr>
          <w:rFonts w:ascii="宋体" w:hAnsi="宋体" w:eastAsia="宋体" w:cs="宋体"/>
          <w:spacing w:val="-1"/>
          <w:sz w:val="21"/>
          <w:szCs w:val="21"/>
          <w:highlight w:val="none"/>
        </w:rPr>
        <w:t>投标文件存在第三章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评标办法</w:t>
      </w:r>
      <w:r>
        <w:rPr>
          <w:rFonts w:ascii="Calibri" w:hAnsi="Calibri" w:eastAsia="Calibri" w:cs="Calibri"/>
          <w:spacing w:val="-1"/>
          <w:sz w:val="21"/>
          <w:szCs w:val="21"/>
          <w:highlight w:val="none"/>
        </w:rPr>
        <w:t>”</w:t>
      </w:r>
      <w:r>
        <w:rPr>
          <w:rFonts w:ascii="Calibri" w:hAnsi="Calibri" w:eastAsia="Calibri" w:cs="Calibri"/>
          <w:spacing w:val="-18"/>
          <w:sz w:val="21"/>
          <w:szCs w:val="21"/>
          <w:highlight w:val="none"/>
        </w:rPr>
        <w:t xml:space="preserve"> </w:t>
      </w:r>
      <w:r>
        <w:rPr>
          <w:rFonts w:ascii="宋体" w:hAnsi="宋体" w:eastAsia="宋体" w:cs="宋体"/>
          <w:spacing w:val="-1"/>
          <w:sz w:val="21"/>
          <w:szCs w:val="21"/>
          <w:highlight w:val="none"/>
        </w:rPr>
        <w:t>中所列任一否决投标</w:t>
      </w:r>
      <w:r>
        <w:rPr>
          <w:rFonts w:ascii="宋体" w:hAnsi="宋体" w:eastAsia="宋体" w:cs="宋体"/>
          <w:spacing w:val="-2"/>
          <w:sz w:val="21"/>
          <w:szCs w:val="21"/>
          <w:highlight w:val="none"/>
        </w:rPr>
        <w:t>情形的，均属于存在重大偏差。</w:t>
      </w:r>
    </w:p>
    <w:p w14:paraId="77F30B83">
      <w:pPr>
        <w:spacing w:before="141" w:line="312" w:lineRule="auto"/>
        <w:ind w:left="25" w:right="21" w:firstLine="428"/>
        <w:rPr>
          <w:rFonts w:ascii="宋体" w:hAnsi="宋体" w:eastAsia="宋体" w:cs="宋体"/>
          <w:sz w:val="21"/>
          <w:szCs w:val="21"/>
          <w:highlight w:val="none"/>
        </w:rPr>
      </w:pPr>
      <w:r>
        <w:rPr>
          <w:rFonts w:ascii="Calibri" w:hAnsi="Calibri" w:eastAsia="Calibri" w:cs="Calibri"/>
          <w:spacing w:val="2"/>
          <w:sz w:val="21"/>
          <w:szCs w:val="21"/>
          <w:highlight w:val="none"/>
        </w:rPr>
        <w:t xml:space="preserve">1.12.3  </w:t>
      </w:r>
      <w:r>
        <w:rPr>
          <w:rFonts w:ascii="宋体" w:hAnsi="宋体" w:eastAsia="宋体" w:cs="宋体"/>
          <w:spacing w:val="2"/>
          <w:sz w:val="21"/>
          <w:szCs w:val="21"/>
          <w:highlight w:val="none"/>
        </w:rPr>
        <w:t>投标人须知前附表允许投标文件偏差招标文件某些要求的，偏差应当符合招标</w:t>
      </w:r>
      <w:r>
        <w:rPr>
          <w:rFonts w:ascii="宋体" w:hAnsi="宋体" w:eastAsia="宋体" w:cs="宋体"/>
          <w:spacing w:val="-3"/>
          <w:sz w:val="21"/>
          <w:szCs w:val="21"/>
          <w:highlight w:val="none"/>
        </w:rPr>
        <w:t>文件规定的偏差范围和幅度。</w:t>
      </w:r>
    </w:p>
    <w:p w14:paraId="3E73571B">
      <w:pPr>
        <w:spacing w:before="1" w:line="239" w:lineRule="auto"/>
        <w:ind w:left="449"/>
        <w:outlineLvl w:val="2"/>
        <w:rPr>
          <w:rFonts w:ascii="宋体" w:hAnsi="宋体" w:eastAsia="宋体" w:cs="宋体"/>
          <w:sz w:val="24"/>
          <w:szCs w:val="24"/>
          <w:highlight w:val="none"/>
        </w:rPr>
      </w:pPr>
      <w:bookmarkStart w:id="10" w:name="bookmark7"/>
      <w:bookmarkEnd w:id="10"/>
      <w:r>
        <w:rPr>
          <w:rFonts w:ascii="Calibri" w:hAnsi="Calibri" w:eastAsia="Calibri" w:cs="Calibri"/>
          <w:spacing w:val="-4"/>
          <w:sz w:val="24"/>
          <w:szCs w:val="24"/>
          <w:highlight w:val="none"/>
        </w:rPr>
        <w:t>2.</w:t>
      </w:r>
      <w:r>
        <w:rPr>
          <w:rFonts w:ascii="Calibri" w:hAnsi="Calibri" w:eastAsia="Calibri" w:cs="Calibri"/>
          <w:spacing w:val="11"/>
          <w:sz w:val="24"/>
          <w:szCs w:val="24"/>
          <w:highlight w:val="none"/>
        </w:rPr>
        <w:t xml:space="preserve">  </w:t>
      </w:r>
      <w:r>
        <w:rPr>
          <w:rFonts w:ascii="宋体" w:hAnsi="宋体" w:eastAsia="宋体" w:cs="宋体"/>
          <w:spacing w:val="-4"/>
          <w:sz w:val="24"/>
          <w:szCs w:val="24"/>
          <w:highlight w:val="none"/>
        </w:rPr>
        <w:t>招标文件</w:t>
      </w:r>
    </w:p>
    <w:p w14:paraId="7AC5E63B">
      <w:pPr>
        <w:spacing w:before="305" w:line="232" w:lineRule="auto"/>
        <w:ind w:left="30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2.1  </w:t>
      </w:r>
      <w:r>
        <w:rPr>
          <w:rFonts w:ascii="宋体" w:hAnsi="宋体" w:eastAsia="宋体" w:cs="宋体"/>
          <w:spacing w:val="-2"/>
          <w:sz w:val="24"/>
          <w:szCs w:val="24"/>
          <w:highlight w:val="none"/>
        </w:rPr>
        <w:t>招标文件的组成</w:t>
      </w:r>
    </w:p>
    <w:p w14:paraId="12412DC1">
      <w:pPr>
        <w:spacing w:before="144" w:line="219" w:lineRule="auto"/>
        <w:ind w:left="520"/>
        <w:rPr>
          <w:rFonts w:ascii="宋体" w:hAnsi="宋体" w:eastAsia="宋体" w:cs="宋体"/>
          <w:sz w:val="21"/>
          <w:szCs w:val="21"/>
          <w:highlight w:val="none"/>
        </w:rPr>
      </w:pPr>
      <w:r>
        <w:rPr>
          <w:rFonts w:ascii="宋体" w:hAnsi="宋体" w:eastAsia="宋体" w:cs="宋体"/>
          <w:spacing w:val="-6"/>
          <w:sz w:val="21"/>
          <w:szCs w:val="21"/>
          <w:highlight w:val="none"/>
        </w:rPr>
        <w:t>本招标文件包括：</w:t>
      </w:r>
    </w:p>
    <w:p w14:paraId="3CC38CB6">
      <w:pPr>
        <w:spacing w:before="156" w:line="238" w:lineRule="auto"/>
        <w:ind w:left="525"/>
        <w:rPr>
          <w:rFonts w:ascii="宋体" w:hAnsi="宋体" w:eastAsia="宋体" w:cs="宋体"/>
          <w:sz w:val="21"/>
          <w:szCs w:val="21"/>
          <w:highlight w:val="none"/>
        </w:rPr>
      </w:pPr>
      <w:r>
        <w:rPr>
          <w:rFonts w:ascii="宋体" w:hAnsi="宋体" w:eastAsia="宋体" w:cs="宋体"/>
          <w:spacing w:val="-9"/>
          <w:sz w:val="21"/>
          <w:szCs w:val="21"/>
          <w:highlight w:val="none"/>
        </w:rPr>
        <w:t>（</w:t>
      </w:r>
      <w:r>
        <w:rPr>
          <w:rFonts w:ascii="Calibri" w:hAnsi="Calibri" w:eastAsia="Calibri" w:cs="Calibri"/>
          <w:spacing w:val="-9"/>
          <w:sz w:val="21"/>
          <w:szCs w:val="21"/>
          <w:highlight w:val="none"/>
        </w:rPr>
        <w:t>1</w:t>
      </w:r>
      <w:r>
        <w:rPr>
          <w:rFonts w:ascii="宋体" w:hAnsi="宋体" w:eastAsia="宋体" w:cs="宋体"/>
          <w:spacing w:val="-9"/>
          <w:sz w:val="21"/>
          <w:szCs w:val="21"/>
          <w:highlight w:val="none"/>
        </w:rPr>
        <w:t>）招标公告（或投标邀请书</w:t>
      </w:r>
      <w:r>
        <w:rPr>
          <w:rFonts w:ascii="宋体" w:hAnsi="宋体" w:eastAsia="宋体" w:cs="宋体"/>
          <w:spacing w:val="-2"/>
          <w:sz w:val="21"/>
          <w:szCs w:val="21"/>
          <w:highlight w:val="none"/>
        </w:rPr>
        <w:t>）；</w:t>
      </w:r>
    </w:p>
    <w:p w14:paraId="62CFDC3F">
      <w:pPr>
        <w:spacing w:before="120"/>
        <w:ind w:left="525"/>
        <w:rPr>
          <w:rFonts w:ascii="宋体" w:hAnsi="宋体" w:eastAsia="宋体" w:cs="宋体"/>
          <w:sz w:val="21"/>
          <w:szCs w:val="21"/>
          <w:highlight w:val="none"/>
        </w:rPr>
      </w:pP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2</w:t>
      </w:r>
      <w:r>
        <w:rPr>
          <w:rFonts w:ascii="宋体" w:hAnsi="宋体" w:eastAsia="宋体" w:cs="宋体"/>
          <w:spacing w:val="-7"/>
          <w:sz w:val="21"/>
          <w:szCs w:val="21"/>
          <w:highlight w:val="none"/>
        </w:rPr>
        <w:t>）投标人须知；</w:t>
      </w:r>
    </w:p>
    <w:p w14:paraId="6BE8A0AB">
      <w:pPr>
        <w:spacing w:before="132"/>
        <w:ind w:left="525"/>
        <w:rPr>
          <w:rFonts w:ascii="宋体" w:hAnsi="宋体" w:eastAsia="宋体" w:cs="宋体"/>
          <w:sz w:val="21"/>
          <w:szCs w:val="21"/>
          <w:highlight w:val="none"/>
        </w:rPr>
      </w:pP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3</w:t>
      </w:r>
      <w:r>
        <w:rPr>
          <w:rFonts w:ascii="宋体" w:hAnsi="宋体" w:eastAsia="宋体" w:cs="宋体"/>
          <w:spacing w:val="-7"/>
          <w:sz w:val="21"/>
          <w:szCs w:val="21"/>
          <w:highlight w:val="none"/>
        </w:rPr>
        <w:t>）评标办法；</w:t>
      </w:r>
    </w:p>
    <w:p w14:paraId="5576461F">
      <w:pPr>
        <w:spacing w:before="132"/>
        <w:ind w:left="525"/>
        <w:rPr>
          <w:rFonts w:ascii="宋体" w:hAnsi="宋体" w:eastAsia="宋体" w:cs="宋体"/>
          <w:sz w:val="21"/>
          <w:szCs w:val="21"/>
          <w:highlight w:val="none"/>
        </w:rPr>
      </w:pPr>
      <w:r>
        <w:rPr>
          <w:rFonts w:ascii="宋体" w:hAnsi="宋体" w:eastAsia="宋体" w:cs="宋体"/>
          <w:spacing w:val="-5"/>
          <w:sz w:val="21"/>
          <w:szCs w:val="21"/>
          <w:highlight w:val="none"/>
        </w:rPr>
        <w:t>（</w:t>
      </w:r>
      <w:r>
        <w:rPr>
          <w:rFonts w:ascii="Calibri" w:hAnsi="Calibri" w:eastAsia="Calibri" w:cs="Calibri"/>
          <w:spacing w:val="-5"/>
          <w:sz w:val="21"/>
          <w:szCs w:val="21"/>
          <w:highlight w:val="none"/>
        </w:rPr>
        <w:t>4</w:t>
      </w:r>
      <w:r>
        <w:rPr>
          <w:rFonts w:ascii="宋体" w:hAnsi="宋体" w:eastAsia="宋体" w:cs="宋体"/>
          <w:spacing w:val="-5"/>
          <w:sz w:val="21"/>
          <w:szCs w:val="21"/>
          <w:highlight w:val="none"/>
        </w:rPr>
        <w:t>）合同条款及格式；</w:t>
      </w:r>
    </w:p>
    <w:p w14:paraId="57B44483">
      <w:pPr>
        <w:spacing w:before="118"/>
        <w:ind w:left="525"/>
        <w:rPr>
          <w:rFonts w:ascii="宋体" w:hAnsi="宋体" w:eastAsia="宋体" w:cs="宋体"/>
          <w:sz w:val="21"/>
          <w:szCs w:val="21"/>
          <w:highlight w:val="none"/>
        </w:rPr>
      </w:pPr>
      <w:r>
        <w:rPr>
          <w:rFonts w:ascii="宋体" w:hAnsi="宋体" w:eastAsia="宋体" w:cs="宋体"/>
          <w:spacing w:val="-6"/>
          <w:sz w:val="21"/>
          <w:szCs w:val="21"/>
          <w:highlight w:val="none"/>
        </w:rPr>
        <w:t>（</w:t>
      </w:r>
      <w:r>
        <w:rPr>
          <w:rFonts w:ascii="Calibri" w:hAnsi="Calibri" w:eastAsia="Calibri" w:cs="Calibri"/>
          <w:spacing w:val="-6"/>
          <w:sz w:val="21"/>
          <w:szCs w:val="21"/>
          <w:highlight w:val="none"/>
        </w:rPr>
        <w:t>5</w:t>
      </w:r>
      <w:r>
        <w:rPr>
          <w:rFonts w:ascii="宋体" w:hAnsi="宋体" w:eastAsia="宋体" w:cs="宋体"/>
          <w:spacing w:val="-6"/>
          <w:sz w:val="21"/>
          <w:szCs w:val="21"/>
          <w:highlight w:val="none"/>
        </w:rPr>
        <w:t>）招标人要求；</w:t>
      </w:r>
    </w:p>
    <w:p w14:paraId="6DC22B44">
      <w:pPr>
        <w:spacing w:before="132"/>
        <w:ind w:left="525"/>
        <w:rPr>
          <w:rFonts w:ascii="宋体" w:hAnsi="宋体" w:eastAsia="宋体" w:cs="宋体"/>
          <w:sz w:val="21"/>
          <w:szCs w:val="21"/>
          <w:highlight w:val="none"/>
        </w:rPr>
      </w:pPr>
      <w:r>
        <w:rPr>
          <w:rFonts w:ascii="宋体" w:hAnsi="宋体" w:eastAsia="宋体" w:cs="宋体"/>
          <w:spacing w:val="-6"/>
          <w:sz w:val="21"/>
          <w:szCs w:val="21"/>
          <w:highlight w:val="none"/>
        </w:rPr>
        <w:t>（</w:t>
      </w:r>
      <w:r>
        <w:rPr>
          <w:rFonts w:ascii="Calibri" w:hAnsi="Calibri" w:eastAsia="Calibri" w:cs="Calibri"/>
          <w:spacing w:val="-6"/>
          <w:sz w:val="21"/>
          <w:szCs w:val="21"/>
          <w:highlight w:val="none"/>
        </w:rPr>
        <w:t>6</w:t>
      </w:r>
      <w:r>
        <w:rPr>
          <w:rFonts w:ascii="宋体" w:hAnsi="宋体" w:eastAsia="宋体" w:cs="宋体"/>
          <w:spacing w:val="-6"/>
          <w:sz w:val="21"/>
          <w:szCs w:val="21"/>
          <w:highlight w:val="none"/>
        </w:rPr>
        <w:t>）投标文件格式；</w:t>
      </w:r>
    </w:p>
    <w:p w14:paraId="0CB43D29">
      <w:pPr>
        <w:spacing w:before="133" w:line="239" w:lineRule="auto"/>
        <w:ind w:left="525"/>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7</w:t>
      </w:r>
      <w:r>
        <w:rPr>
          <w:rFonts w:ascii="宋体" w:hAnsi="宋体" w:eastAsia="宋体" w:cs="宋体"/>
          <w:spacing w:val="-2"/>
          <w:sz w:val="21"/>
          <w:szCs w:val="21"/>
          <w:highlight w:val="none"/>
        </w:rPr>
        <w:t>）投标人须知前附表规定的其他资料。</w:t>
      </w:r>
    </w:p>
    <w:p w14:paraId="0A005897">
      <w:pPr>
        <w:spacing w:before="118" w:line="239" w:lineRule="auto"/>
        <w:ind w:right="3"/>
        <w:jc w:val="right"/>
        <w:rPr>
          <w:rFonts w:ascii="宋体" w:hAnsi="宋体" w:eastAsia="宋体" w:cs="宋体"/>
          <w:sz w:val="21"/>
          <w:szCs w:val="21"/>
          <w:highlight w:val="none"/>
        </w:rPr>
      </w:pPr>
      <w:r>
        <w:rPr>
          <w:rFonts w:ascii="宋体" w:hAnsi="宋体" w:eastAsia="宋体" w:cs="宋体"/>
          <w:spacing w:val="-4"/>
          <w:sz w:val="21"/>
          <w:szCs w:val="21"/>
          <w:highlight w:val="none"/>
        </w:rPr>
        <w:t>根据本章第</w:t>
      </w:r>
      <w:r>
        <w:rPr>
          <w:rFonts w:ascii="宋体" w:hAnsi="宋体" w:eastAsia="宋体" w:cs="宋体"/>
          <w:spacing w:val="-15"/>
          <w:sz w:val="21"/>
          <w:szCs w:val="21"/>
          <w:highlight w:val="none"/>
        </w:rPr>
        <w:t xml:space="preserve"> </w:t>
      </w:r>
      <w:r>
        <w:rPr>
          <w:rFonts w:ascii="Calibri" w:hAnsi="Calibri" w:eastAsia="Calibri" w:cs="Calibri"/>
          <w:spacing w:val="-4"/>
          <w:sz w:val="21"/>
          <w:szCs w:val="21"/>
          <w:highlight w:val="none"/>
        </w:rPr>
        <w:t>1.10</w:t>
      </w:r>
      <w:r>
        <w:rPr>
          <w:rFonts w:ascii="Calibri" w:hAnsi="Calibri" w:eastAsia="Calibri" w:cs="Calibri"/>
          <w:spacing w:val="21"/>
          <w:w w:val="101"/>
          <w:sz w:val="21"/>
          <w:szCs w:val="21"/>
          <w:highlight w:val="none"/>
        </w:rPr>
        <w:t xml:space="preserve"> </w:t>
      </w:r>
      <w:r>
        <w:rPr>
          <w:rFonts w:ascii="宋体" w:hAnsi="宋体" w:eastAsia="宋体" w:cs="宋体"/>
          <w:spacing w:val="-4"/>
          <w:sz w:val="21"/>
          <w:szCs w:val="21"/>
          <w:highlight w:val="none"/>
        </w:rPr>
        <w:t>款、第</w:t>
      </w:r>
      <w:r>
        <w:rPr>
          <w:rFonts w:ascii="宋体" w:hAnsi="宋体" w:eastAsia="宋体" w:cs="宋体"/>
          <w:spacing w:val="-33"/>
          <w:sz w:val="21"/>
          <w:szCs w:val="21"/>
          <w:highlight w:val="none"/>
        </w:rPr>
        <w:t xml:space="preserve"> </w:t>
      </w:r>
      <w:r>
        <w:rPr>
          <w:rFonts w:ascii="Calibri" w:hAnsi="Calibri" w:eastAsia="Calibri" w:cs="Calibri"/>
          <w:spacing w:val="-4"/>
          <w:sz w:val="21"/>
          <w:szCs w:val="21"/>
          <w:highlight w:val="none"/>
        </w:rPr>
        <w:t>2.2</w:t>
      </w:r>
      <w:r>
        <w:rPr>
          <w:rFonts w:ascii="Calibri" w:hAnsi="Calibri" w:eastAsia="Calibri" w:cs="Calibri"/>
          <w:spacing w:val="20"/>
          <w:w w:val="101"/>
          <w:sz w:val="21"/>
          <w:szCs w:val="21"/>
          <w:highlight w:val="none"/>
        </w:rPr>
        <w:t xml:space="preserve"> </w:t>
      </w:r>
      <w:r>
        <w:rPr>
          <w:rFonts w:ascii="宋体" w:hAnsi="宋体" w:eastAsia="宋体" w:cs="宋体"/>
          <w:spacing w:val="-4"/>
          <w:sz w:val="21"/>
          <w:szCs w:val="21"/>
          <w:highlight w:val="none"/>
        </w:rPr>
        <w:t>款和第</w:t>
      </w:r>
      <w:r>
        <w:rPr>
          <w:rFonts w:ascii="宋体" w:hAnsi="宋体" w:eastAsia="宋体" w:cs="宋体"/>
          <w:spacing w:val="-34"/>
          <w:sz w:val="21"/>
          <w:szCs w:val="21"/>
          <w:highlight w:val="none"/>
        </w:rPr>
        <w:t xml:space="preserve"> </w:t>
      </w:r>
      <w:r>
        <w:rPr>
          <w:rFonts w:ascii="Calibri" w:hAnsi="Calibri" w:eastAsia="Calibri" w:cs="Calibri"/>
          <w:spacing w:val="-4"/>
          <w:sz w:val="21"/>
          <w:szCs w:val="21"/>
          <w:highlight w:val="none"/>
        </w:rPr>
        <w:t>2.3</w:t>
      </w:r>
      <w:r>
        <w:rPr>
          <w:rFonts w:ascii="Calibri" w:hAnsi="Calibri" w:eastAsia="Calibri" w:cs="Calibri"/>
          <w:spacing w:val="21"/>
          <w:w w:val="101"/>
          <w:sz w:val="21"/>
          <w:szCs w:val="21"/>
          <w:highlight w:val="none"/>
        </w:rPr>
        <w:t xml:space="preserve"> </w:t>
      </w:r>
      <w:r>
        <w:rPr>
          <w:rFonts w:ascii="宋体" w:hAnsi="宋体" w:eastAsia="宋体" w:cs="宋体"/>
          <w:spacing w:val="-4"/>
          <w:sz w:val="21"/>
          <w:szCs w:val="21"/>
          <w:highlight w:val="none"/>
        </w:rPr>
        <w:t>款对招标文件所作的澄清、修改，构成招标文件</w:t>
      </w:r>
    </w:p>
    <w:p w14:paraId="79D712A3">
      <w:pPr>
        <w:spacing w:line="239" w:lineRule="auto"/>
        <w:rPr>
          <w:rFonts w:ascii="宋体" w:hAnsi="宋体" w:eastAsia="宋体" w:cs="宋体"/>
          <w:sz w:val="21"/>
          <w:szCs w:val="21"/>
          <w:highlight w:val="none"/>
        </w:rPr>
        <w:sectPr>
          <w:footerReference r:id="rId17" w:type="default"/>
          <w:pgSz w:w="11910" w:h="16845"/>
          <w:pgMar w:top="1431" w:right="1779" w:bottom="1065" w:left="1786" w:header="0" w:footer="838" w:gutter="0"/>
          <w:cols w:space="720" w:num="1"/>
        </w:sectPr>
      </w:pPr>
    </w:p>
    <w:p w14:paraId="5A5E9C69">
      <w:pPr>
        <w:spacing w:before="158" w:line="220" w:lineRule="auto"/>
        <w:ind w:left="41"/>
        <w:rPr>
          <w:rFonts w:ascii="宋体" w:hAnsi="宋体" w:eastAsia="宋体" w:cs="宋体"/>
          <w:sz w:val="21"/>
          <w:szCs w:val="21"/>
          <w:highlight w:val="none"/>
        </w:rPr>
      </w:pPr>
      <w:r>
        <w:rPr>
          <w:rFonts w:ascii="宋体" w:hAnsi="宋体" w:eastAsia="宋体" w:cs="宋体"/>
          <w:spacing w:val="-8"/>
          <w:sz w:val="21"/>
          <w:szCs w:val="21"/>
          <w:highlight w:val="none"/>
        </w:rPr>
        <w:t>的组成部分。</w:t>
      </w:r>
    </w:p>
    <w:p w14:paraId="76528403">
      <w:pPr>
        <w:spacing w:before="205" w:line="232" w:lineRule="auto"/>
        <w:ind w:left="30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2.2  </w:t>
      </w:r>
      <w:r>
        <w:rPr>
          <w:rFonts w:ascii="宋体" w:hAnsi="宋体" w:eastAsia="宋体" w:cs="宋体"/>
          <w:spacing w:val="-2"/>
          <w:sz w:val="24"/>
          <w:szCs w:val="24"/>
          <w:highlight w:val="none"/>
        </w:rPr>
        <w:t>招标文件的澄清</w:t>
      </w:r>
    </w:p>
    <w:p w14:paraId="6DBD77E8">
      <w:pPr>
        <w:spacing w:before="143" w:line="347" w:lineRule="auto"/>
        <w:ind w:left="24" w:right="71" w:firstLine="424"/>
        <w:rPr>
          <w:rFonts w:ascii="宋体" w:hAnsi="宋体" w:eastAsia="宋体" w:cs="宋体"/>
          <w:sz w:val="21"/>
          <w:szCs w:val="21"/>
          <w:highlight w:val="none"/>
        </w:rPr>
      </w:pPr>
      <w:r>
        <w:rPr>
          <w:rFonts w:ascii="Calibri" w:hAnsi="Calibri" w:eastAsia="Calibri" w:cs="Calibri"/>
          <w:spacing w:val="1"/>
          <w:sz w:val="21"/>
          <w:szCs w:val="21"/>
          <w:highlight w:val="none"/>
        </w:rPr>
        <w:t xml:space="preserve">2.2.1  </w:t>
      </w:r>
      <w:r>
        <w:rPr>
          <w:rFonts w:ascii="宋体" w:hAnsi="宋体" w:eastAsia="宋体" w:cs="宋体"/>
          <w:spacing w:val="1"/>
          <w:sz w:val="21"/>
          <w:szCs w:val="21"/>
          <w:highlight w:val="none"/>
        </w:rPr>
        <w:t>投标人应仔细阅读和检查招标文件的全</w:t>
      </w:r>
      <w:r>
        <w:rPr>
          <w:rFonts w:ascii="宋体" w:hAnsi="宋体" w:eastAsia="宋体" w:cs="宋体"/>
          <w:sz w:val="21"/>
          <w:szCs w:val="21"/>
          <w:highlight w:val="none"/>
        </w:rPr>
        <w:t>部内容。如发现缺页或附件不全，应及时</w:t>
      </w:r>
      <w:r>
        <w:rPr>
          <w:rFonts w:ascii="宋体" w:hAnsi="宋体" w:eastAsia="宋体" w:cs="宋体"/>
          <w:spacing w:val="-1"/>
          <w:sz w:val="21"/>
          <w:szCs w:val="21"/>
          <w:highlight w:val="none"/>
        </w:rPr>
        <w:t>向招标人提出，以便补齐。如有疑问，应在投标人须知前附表规定的时间前，使用</w:t>
      </w:r>
      <w:r>
        <w:rPr>
          <w:rFonts w:ascii="宋体" w:hAnsi="宋体" w:eastAsia="宋体" w:cs="宋体"/>
          <w:spacing w:val="-36"/>
          <w:sz w:val="21"/>
          <w:szCs w:val="21"/>
          <w:highlight w:val="none"/>
        </w:rPr>
        <w:t xml:space="preserve"> </w:t>
      </w:r>
      <w:r>
        <w:rPr>
          <w:rFonts w:ascii="Calibri" w:hAnsi="Calibri" w:eastAsia="Calibri" w:cs="Calibri"/>
          <w:spacing w:val="-1"/>
          <w:sz w:val="21"/>
          <w:szCs w:val="21"/>
          <w:highlight w:val="none"/>
        </w:rPr>
        <w:t>CA</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数字证书登录</w:t>
      </w:r>
      <w:r>
        <w:rPr>
          <w:rFonts w:ascii="Calibri" w:hAnsi="Calibri" w:eastAsia="Calibri" w:cs="Calibri"/>
          <w:spacing w:val="-1"/>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投标答疑</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菜单以书面形式要求招标人对</w:t>
      </w:r>
      <w:r>
        <w:rPr>
          <w:rFonts w:ascii="宋体" w:hAnsi="宋体" w:eastAsia="宋体" w:cs="宋体"/>
          <w:spacing w:val="-2"/>
          <w:sz w:val="21"/>
          <w:szCs w:val="21"/>
          <w:highlight w:val="none"/>
        </w:rPr>
        <w:t>招标文件予以澄清。</w:t>
      </w:r>
    </w:p>
    <w:p w14:paraId="7E3C3F8F">
      <w:pPr>
        <w:spacing w:before="17" w:line="350" w:lineRule="auto"/>
        <w:ind w:left="34" w:right="78" w:firstLine="414"/>
        <w:rPr>
          <w:rFonts w:ascii="宋体" w:hAnsi="宋体" w:eastAsia="宋体" w:cs="宋体"/>
          <w:sz w:val="21"/>
          <w:szCs w:val="21"/>
          <w:highlight w:val="none"/>
        </w:rPr>
      </w:pPr>
      <w:r>
        <w:rPr>
          <w:rFonts w:ascii="Calibri" w:hAnsi="Calibri" w:eastAsia="Calibri" w:cs="Calibri"/>
          <w:spacing w:val="-1"/>
          <w:sz w:val="21"/>
          <w:szCs w:val="21"/>
          <w:highlight w:val="none"/>
        </w:rPr>
        <w:t xml:space="preserve">2.2.2  </w:t>
      </w:r>
      <w:r>
        <w:rPr>
          <w:rFonts w:ascii="宋体" w:hAnsi="宋体" w:eastAsia="宋体" w:cs="宋体"/>
          <w:spacing w:val="-1"/>
          <w:sz w:val="21"/>
          <w:szCs w:val="21"/>
          <w:highlight w:val="none"/>
        </w:rPr>
        <w:t>招标人对招标文件的澄清通过</w:t>
      </w:r>
      <w:r>
        <w:rPr>
          <w:rFonts w:ascii="Calibri" w:hAnsi="Calibri" w:eastAsia="Calibri" w:cs="Calibri"/>
          <w:spacing w:val="-1"/>
          <w:sz w:val="21"/>
          <w:szCs w:val="21"/>
          <w:highlight w:val="none"/>
        </w:rPr>
        <w:t>“</w:t>
      </w:r>
      <w:r>
        <w:rPr>
          <w:rFonts w:ascii="Calibri" w:hAnsi="Calibri" w:eastAsia="Calibri" w:cs="Calibri"/>
          <w:sz w:val="21"/>
          <w:szCs w:val="21"/>
          <w:highlight w:val="none"/>
        </w:rPr>
        <w:t xml:space="preserve"> </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Calibri" w:hAnsi="Calibri" w:eastAsia="Calibri" w:cs="Calibri"/>
          <w:spacing w:val="-14"/>
          <w:sz w:val="21"/>
          <w:szCs w:val="21"/>
          <w:highlight w:val="none"/>
        </w:rPr>
        <w:t xml:space="preserve"> </w:t>
      </w:r>
      <w:r>
        <w:rPr>
          <w:rFonts w:ascii="宋体" w:hAnsi="宋体" w:eastAsia="宋体" w:cs="宋体"/>
          <w:spacing w:val="-1"/>
          <w:sz w:val="21"/>
          <w:szCs w:val="21"/>
          <w:highlight w:val="none"/>
        </w:rPr>
        <w:t>以书面形式发给所有下载招标文件</w:t>
      </w:r>
      <w:r>
        <w:rPr>
          <w:rFonts w:ascii="宋体" w:hAnsi="宋体" w:eastAsia="宋体" w:cs="宋体"/>
          <w:spacing w:val="1"/>
          <w:sz w:val="21"/>
          <w:szCs w:val="21"/>
          <w:highlight w:val="none"/>
        </w:rPr>
        <w:t>的投标人，但不指明澄清问题的来源。如澄清发出的时间距本章第</w:t>
      </w:r>
      <w:r>
        <w:rPr>
          <w:rFonts w:ascii="Calibri" w:hAnsi="Calibri" w:eastAsia="Calibri" w:cs="Calibri"/>
          <w:spacing w:val="1"/>
          <w:sz w:val="21"/>
          <w:szCs w:val="21"/>
          <w:highlight w:val="none"/>
        </w:rPr>
        <w:t>4.2.1</w:t>
      </w:r>
      <w:r>
        <w:rPr>
          <w:rFonts w:ascii="Calibri" w:hAnsi="Calibri" w:eastAsia="Calibri" w:cs="Calibri"/>
          <w:spacing w:val="23"/>
          <w:w w:val="101"/>
          <w:sz w:val="21"/>
          <w:szCs w:val="21"/>
          <w:highlight w:val="none"/>
        </w:rPr>
        <w:t xml:space="preserve"> </w:t>
      </w:r>
      <w:r>
        <w:rPr>
          <w:rFonts w:ascii="宋体" w:hAnsi="宋体" w:eastAsia="宋体" w:cs="宋体"/>
          <w:spacing w:val="1"/>
          <w:sz w:val="21"/>
          <w:szCs w:val="21"/>
          <w:highlight w:val="none"/>
        </w:rPr>
        <w:t>项规</w:t>
      </w:r>
      <w:r>
        <w:rPr>
          <w:rFonts w:ascii="宋体" w:hAnsi="宋体" w:eastAsia="宋体" w:cs="宋体"/>
          <w:sz w:val="21"/>
          <w:szCs w:val="21"/>
          <w:highlight w:val="none"/>
        </w:rPr>
        <w:t>定的投标截止</w:t>
      </w:r>
      <w:r>
        <w:rPr>
          <w:rFonts w:ascii="宋体" w:hAnsi="宋体" w:eastAsia="宋体" w:cs="宋体"/>
          <w:spacing w:val="-2"/>
          <w:sz w:val="21"/>
          <w:szCs w:val="21"/>
          <w:highlight w:val="none"/>
        </w:rPr>
        <w:t>时间不足</w:t>
      </w:r>
      <w:r>
        <w:rPr>
          <w:rFonts w:ascii="宋体" w:hAnsi="宋体" w:eastAsia="宋体" w:cs="宋体"/>
          <w:spacing w:val="-27"/>
          <w:sz w:val="21"/>
          <w:szCs w:val="21"/>
          <w:highlight w:val="none"/>
        </w:rPr>
        <w:t xml:space="preserve"> </w:t>
      </w:r>
      <w:r>
        <w:rPr>
          <w:rFonts w:ascii="Calibri" w:hAnsi="Calibri" w:eastAsia="Calibri" w:cs="Calibri"/>
          <w:spacing w:val="-2"/>
          <w:sz w:val="21"/>
          <w:szCs w:val="21"/>
          <w:highlight w:val="none"/>
        </w:rPr>
        <w:t xml:space="preserve">15  </w:t>
      </w:r>
      <w:r>
        <w:rPr>
          <w:rFonts w:ascii="宋体" w:hAnsi="宋体" w:eastAsia="宋体" w:cs="宋体"/>
          <w:spacing w:val="-2"/>
          <w:sz w:val="21"/>
          <w:szCs w:val="21"/>
          <w:highlight w:val="none"/>
        </w:rPr>
        <w:t>日，且澄清内容可能影响投标文件编制的，将相应</w:t>
      </w:r>
      <w:r>
        <w:rPr>
          <w:rFonts w:ascii="宋体" w:hAnsi="宋体" w:eastAsia="宋体" w:cs="宋体"/>
          <w:spacing w:val="-3"/>
          <w:sz w:val="21"/>
          <w:szCs w:val="21"/>
          <w:highlight w:val="none"/>
        </w:rPr>
        <w:t>延长投标截止时间。</w:t>
      </w:r>
    </w:p>
    <w:p w14:paraId="029EAECC">
      <w:pPr>
        <w:spacing w:before="7" w:line="344" w:lineRule="auto"/>
        <w:ind w:left="27" w:right="90" w:firstLine="420"/>
        <w:rPr>
          <w:rFonts w:ascii="宋体" w:hAnsi="宋体" w:eastAsia="宋体" w:cs="宋体"/>
          <w:sz w:val="21"/>
          <w:szCs w:val="21"/>
          <w:highlight w:val="none"/>
        </w:rPr>
      </w:pPr>
      <w:r>
        <w:rPr>
          <w:rFonts w:ascii="Calibri" w:hAnsi="Calibri" w:eastAsia="Calibri" w:cs="Calibri"/>
          <w:sz w:val="21"/>
          <w:szCs w:val="21"/>
          <w:highlight w:val="none"/>
        </w:rPr>
        <w:t xml:space="preserve">2.2.3  </w:t>
      </w:r>
      <w:r>
        <w:rPr>
          <w:rFonts w:ascii="宋体" w:hAnsi="宋体" w:eastAsia="宋体" w:cs="宋体"/>
          <w:sz w:val="21"/>
          <w:szCs w:val="21"/>
          <w:highlight w:val="none"/>
        </w:rPr>
        <w:t>投标人应实时关注</w:t>
      </w:r>
      <w:r>
        <w:rPr>
          <w:rFonts w:ascii="Calibri" w:hAnsi="Calibri" w:eastAsia="Calibri" w:cs="Calibri"/>
          <w:sz w:val="21"/>
          <w:szCs w:val="21"/>
          <w:highlight w:val="none"/>
        </w:rPr>
        <w:t>“</w:t>
      </w:r>
      <w:r>
        <w:rPr>
          <w:rFonts w:ascii="Calibri" w:hAnsi="Calibri" w:eastAsia="Calibri" w:cs="Calibri"/>
          <w:spacing w:val="-8"/>
          <w:sz w:val="21"/>
          <w:szCs w:val="21"/>
          <w:highlight w:val="none"/>
        </w:rPr>
        <w:t xml:space="preserve"> </w:t>
      </w:r>
      <w:r>
        <w:rPr>
          <w:rFonts w:ascii="宋体" w:hAnsi="宋体" w:eastAsia="宋体" w:cs="宋体"/>
          <w:sz w:val="21"/>
          <w:szCs w:val="21"/>
          <w:highlight w:val="none"/>
        </w:rPr>
        <w:t>电子交易平台</w:t>
      </w:r>
      <w:r>
        <w:rPr>
          <w:rFonts w:ascii="Calibri" w:hAnsi="Calibri" w:eastAsia="Calibri" w:cs="Calibri"/>
          <w:sz w:val="21"/>
          <w:szCs w:val="21"/>
          <w:highlight w:val="none"/>
        </w:rPr>
        <w:t>”</w:t>
      </w:r>
      <w:r>
        <w:rPr>
          <w:rFonts w:ascii="宋体" w:hAnsi="宋体" w:eastAsia="宋体" w:cs="宋体"/>
          <w:sz w:val="21"/>
          <w:szCs w:val="21"/>
          <w:highlight w:val="none"/>
        </w:rPr>
        <w:t>上发出的澄清通知，因投标人自身原因未及时</w:t>
      </w:r>
      <w:r>
        <w:rPr>
          <w:rFonts w:ascii="宋体" w:hAnsi="宋体" w:eastAsia="宋体" w:cs="宋体"/>
          <w:spacing w:val="-2"/>
          <w:sz w:val="21"/>
          <w:szCs w:val="21"/>
          <w:highlight w:val="none"/>
        </w:rPr>
        <w:t>获知澄清内容而导致的任何后果将由投标人自行承担。</w:t>
      </w:r>
    </w:p>
    <w:p w14:paraId="00452981">
      <w:pPr>
        <w:spacing w:before="13" w:line="344" w:lineRule="auto"/>
        <w:ind w:left="27" w:right="78" w:firstLine="420"/>
        <w:rPr>
          <w:rFonts w:ascii="宋体" w:hAnsi="宋体" w:eastAsia="宋体" w:cs="宋体"/>
          <w:sz w:val="21"/>
          <w:szCs w:val="21"/>
          <w:highlight w:val="none"/>
        </w:rPr>
      </w:pPr>
      <w:r>
        <w:rPr>
          <w:rFonts w:ascii="Calibri" w:hAnsi="Calibri" w:eastAsia="Calibri" w:cs="Calibri"/>
          <w:spacing w:val="-2"/>
          <w:sz w:val="21"/>
          <w:szCs w:val="21"/>
          <w:highlight w:val="none"/>
        </w:rPr>
        <w:t>2.2.4</w:t>
      </w:r>
      <w:r>
        <w:rPr>
          <w:rFonts w:ascii="Calibri" w:hAnsi="Calibri" w:eastAsia="Calibri" w:cs="Calibri"/>
          <w:spacing w:val="16"/>
          <w:sz w:val="21"/>
          <w:szCs w:val="21"/>
          <w:highlight w:val="none"/>
        </w:rPr>
        <w:t xml:space="preserve">  </w:t>
      </w:r>
      <w:r>
        <w:rPr>
          <w:rFonts w:ascii="宋体" w:hAnsi="宋体" w:eastAsia="宋体" w:cs="宋体"/>
          <w:spacing w:val="-2"/>
          <w:sz w:val="21"/>
          <w:szCs w:val="21"/>
          <w:highlight w:val="none"/>
        </w:rPr>
        <w:t>除非招标人认为确有必要答复，否则，招标人有权拒绝回复投标人在本章第</w:t>
      </w:r>
      <w:r>
        <w:rPr>
          <w:rFonts w:ascii="宋体" w:hAnsi="宋体" w:eastAsia="宋体" w:cs="宋体"/>
          <w:spacing w:val="-39"/>
          <w:sz w:val="21"/>
          <w:szCs w:val="21"/>
          <w:highlight w:val="none"/>
        </w:rPr>
        <w:t xml:space="preserve"> </w:t>
      </w:r>
      <w:r>
        <w:rPr>
          <w:rFonts w:ascii="Calibri" w:hAnsi="Calibri" w:eastAsia="Calibri" w:cs="Calibri"/>
          <w:spacing w:val="-2"/>
          <w:sz w:val="21"/>
          <w:szCs w:val="21"/>
          <w:highlight w:val="none"/>
        </w:rPr>
        <w:t>2.2.1</w:t>
      </w:r>
      <w:r>
        <w:rPr>
          <w:rFonts w:ascii="宋体" w:hAnsi="宋体" w:eastAsia="宋体" w:cs="宋体"/>
          <w:spacing w:val="-2"/>
          <w:sz w:val="21"/>
          <w:szCs w:val="21"/>
          <w:highlight w:val="none"/>
        </w:rPr>
        <w:t>项规定的时间后提出的任何澄清要求。</w:t>
      </w:r>
    </w:p>
    <w:p w14:paraId="7E3202C3">
      <w:pPr>
        <w:spacing w:before="77" w:line="232" w:lineRule="auto"/>
        <w:ind w:left="22"/>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2.3  </w:t>
      </w:r>
      <w:r>
        <w:rPr>
          <w:rFonts w:ascii="宋体" w:hAnsi="宋体" w:eastAsia="宋体" w:cs="宋体"/>
          <w:spacing w:val="-2"/>
          <w:sz w:val="24"/>
          <w:szCs w:val="24"/>
          <w:highlight w:val="none"/>
        </w:rPr>
        <w:t>招标文件的修改</w:t>
      </w:r>
    </w:p>
    <w:p w14:paraId="4EBDE872">
      <w:pPr>
        <w:spacing w:before="144" w:line="350" w:lineRule="auto"/>
        <w:ind w:left="25" w:right="76" w:firstLine="422"/>
        <w:rPr>
          <w:rFonts w:ascii="宋体" w:hAnsi="宋体" w:eastAsia="宋体" w:cs="宋体"/>
          <w:sz w:val="21"/>
          <w:szCs w:val="21"/>
          <w:highlight w:val="none"/>
        </w:rPr>
      </w:pPr>
      <w:r>
        <w:rPr>
          <w:rFonts w:ascii="Calibri" w:hAnsi="Calibri" w:eastAsia="Calibri" w:cs="Calibri"/>
          <w:sz w:val="21"/>
          <w:szCs w:val="21"/>
          <w:highlight w:val="none"/>
        </w:rPr>
        <w:t xml:space="preserve">2.3.1  </w:t>
      </w:r>
      <w:r>
        <w:rPr>
          <w:rFonts w:ascii="宋体" w:hAnsi="宋体" w:eastAsia="宋体" w:cs="宋体"/>
          <w:sz w:val="21"/>
          <w:szCs w:val="21"/>
          <w:highlight w:val="none"/>
        </w:rPr>
        <w:t>招标人可以书面形式修改招标文件，并通过</w:t>
      </w:r>
      <w:r>
        <w:rPr>
          <w:rFonts w:ascii="Calibri" w:hAnsi="Calibri" w:eastAsia="Calibri" w:cs="Calibri"/>
          <w:sz w:val="21"/>
          <w:szCs w:val="21"/>
          <w:highlight w:val="none"/>
        </w:rPr>
        <w:t>“</w:t>
      </w:r>
      <w:r>
        <w:rPr>
          <w:rFonts w:ascii="Calibri" w:hAnsi="Calibri" w:eastAsia="Calibri" w:cs="Calibri"/>
          <w:spacing w:val="-11"/>
          <w:sz w:val="21"/>
          <w:szCs w:val="21"/>
          <w:highlight w:val="none"/>
        </w:rPr>
        <w:t xml:space="preserve"> </w:t>
      </w:r>
      <w:r>
        <w:rPr>
          <w:rFonts w:ascii="宋体" w:hAnsi="宋体" w:eastAsia="宋体" w:cs="宋体"/>
          <w:sz w:val="21"/>
          <w:szCs w:val="21"/>
          <w:highlight w:val="none"/>
        </w:rPr>
        <w:t>电子交易平台</w:t>
      </w:r>
      <w:r>
        <w:rPr>
          <w:rFonts w:ascii="Calibri" w:hAnsi="Calibri" w:eastAsia="Calibri" w:cs="Calibri"/>
          <w:sz w:val="21"/>
          <w:szCs w:val="21"/>
          <w:highlight w:val="none"/>
        </w:rPr>
        <w:t>”</w:t>
      </w:r>
      <w:r>
        <w:rPr>
          <w:rFonts w:ascii="宋体" w:hAnsi="宋体" w:eastAsia="宋体" w:cs="宋体"/>
          <w:sz w:val="21"/>
          <w:szCs w:val="21"/>
          <w:highlight w:val="none"/>
        </w:rPr>
        <w:t>通知所有已下载招标文件的投标人。如修改招标文件通知发出的时间距</w:t>
      </w:r>
      <w:r>
        <w:rPr>
          <w:rFonts w:ascii="宋体" w:hAnsi="宋体" w:eastAsia="宋体" w:cs="宋体"/>
          <w:spacing w:val="-1"/>
          <w:sz w:val="21"/>
          <w:szCs w:val="21"/>
          <w:highlight w:val="none"/>
        </w:rPr>
        <w:t>本章第</w:t>
      </w:r>
      <w:r>
        <w:rPr>
          <w:rFonts w:ascii="宋体" w:hAnsi="宋体" w:eastAsia="宋体" w:cs="宋体"/>
          <w:spacing w:val="-40"/>
          <w:sz w:val="21"/>
          <w:szCs w:val="21"/>
          <w:highlight w:val="none"/>
        </w:rPr>
        <w:t xml:space="preserve"> </w:t>
      </w:r>
      <w:r>
        <w:rPr>
          <w:rFonts w:ascii="Calibri" w:hAnsi="Calibri" w:eastAsia="Calibri" w:cs="Calibri"/>
          <w:spacing w:val="-1"/>
          <w:sz w:val="21"/>
          <w:szCs w:val="21"/>
          <w:highlight w:val="none"/>
        </w:rPr>
        <w:t>4.2.1</w:t>
      </w:r>
      <w:r>
        <w:rPr>
          <w:rFonts w:ascii="Calibri" w:hAnsi="Calibri" w:eastAsia="Calibri" w:cs="Calibri"/>
          <w:spacing w:val="23"/>
          <w:w w:val="101"/>
          <w:sz w:val="21"/>
          <w:szCs w:val="21"/>
          <w:highlight w:val="none"/>
        </w:rPr>
        <w:t xml:space="preserve"> </w:t>
      </w:r>
      <w:r>
        <w:rPr>
          <w:rFonts w:ascii="宋体" w:hAnsi="宋体" w:eastAsia="宋体" w:cs="宋体"/>
          <w:spacing w:val="-1"/>
          <w:sz w:val="21"/>
          <w:szCs w:val="21"/>
          <w:highlight w:val="none"/>
        </w:rPr>
        <w:t>项规定的投标截止时间不足</w:t>
      </w:r>
      <w:r>
        <w:rPr>
          <w:rFonts w:ascii="Calibri" w:hAnsi="Calibri" w:eastAsia="Calibri" w:cs="Calibri"/>
          <w:spacing w:val="-2"/>
          <w:sz w:val="21"/>
          <w:szCs w:val="21"/>
          <w:highlight w:val="none"/>
        </w:rPr>
        <w:t xml:space="preserve">15  </w:t>
      </w:r>
      <w:r>
        <w:rPr>
          <w:rFonts w:ascii="宋体" w:hAnsi="宋体" w:eastAsia="宋体" w:cs="宋体"/>
          <w:spacing w:val="-2"/>
          <w:sz w:val="21"/>
          <w:szCs w:val="21"/>
          <w:highlight w:val="none"/>
        </w:rPr>
        <w:t>日，且修改内容可能影响投标文件编制的，将相应延长投标截止时间。</w:t>
      </w:r>
    </w:p>
    <w:p w14:paraId="368B1C0E">
      <w:pPr>
        <w:spacing w:before="7" w:line="344" w:lineRule="auto"/>
        <w:ind w:left="27" w:right="90" w:firstLine="420"/>
        <w:rPr>
          <w:rFonts w:ascii="宋体" w:hAnsi="宋体" w:eastAsia="宋体" w:cs="宋体"/>
          <w:sz w:val="21"/>
          <w:szCs w:val="21"/>
          <w:highlight w:val="none"/>
        </w:rPr>
      </w:pPr>
      <w:r>
        <w:rPr>
          <w:rFonts w:ascii="Calibri" w:hAnsi="Calibri" w:eastAsia="Calibri" w:cs="Calibri"/>
          <w:sz w:val="21"/>
          <w:szCs w:val="21"/>
          <w:highlight w:val="none"/>
        </w:rPr>
        <w:t xml:space="preserve">2.3.2  </w:t>
      </w:r>
      <w:r>
        <w:rPr>
          <w:rFonts w:ascii="宋体" w:hAnsi="宋体" w:eastAsia="宋体" w:cs="宋体"/>
          <w:sz w:val="21"/>
          <w:szCs w:val="21"/>
          <w:highlight w:val="none"/>
        </w:rPr>
        <w:t>投标人应实时关注</w:t>
      </w:r>
      <w:r>
        <w:rPr>
          <w:rFonts w:ascii="Calibri" w:hAnsi="Calibri" w:eastAsia="Calibri" w:cs="Calibri"/>
          <w:sz w:val="21"/>
          <w:szCs w:val="21"/>
          <w:highlight w:val="none"/>
        </w:rPr>
        <w:t>“</w:t>
      </w:r>
      <w:r>
        <w:rPr>
          <w:rFonts w:ascii="Calibri" w:hAnsi="Calibri" w:eastAsia="Calibri" w:cs="Calibri"/>
          <w:spacing w:val="-8"/>
          <w:sz w:val="21"/>
          <w:szCs w:val="21"/>
          <w:highlight w:val="none"/>
        </w:rPr>
        <w:t xml:space="preserve"> </w:t>
      </w:r>
      <w:r>
        <w:rPr>
          <w:rFonts w:ascii="宋体" w:hAnsi="宋体" w:eastAsia="宋体" w:cs="宋体"/>
          <w:sz w:val="21"/>
          <w:szCs w:val="21"/>
          <w:highlight w:val="none"/>
        </w:rPr>
        <w:t>电子交易平台</w:t>
      </w:r>
      <w:r>
        <w:rPr>
          <w:rFonts w:ascii="Calibri" w:hAnsi="Calibri" w:eastAsia="Calibri" w:cs="Calibri"/>
          <w:sz w:val="21"/>
          <w:szCs w:val="21"/>
          <w:highlight w:val="none"/>
        </w:rPr>
        <w:t>”</w:t>
      </w:r>
      <w:r>
        <w:rPr>
          <w:rFonts w:ascii="宋体" w:hAnsi="宋体" w:eastAsia="宋体" w:cs="宋体"/>
          <w:sz w:val="21"/>
          <w:szCs w:val="21"/>
          <w:highlight w:val="none"/>
        </w:rPr>
        <w:t>上发出的修改通知，因投标人自身原因未及时</w:t>
      </w:r>
      <w:r>
        <w:rPr>
          <w:rFonts w:ascii="宋体" w:hAnsi="宋体" w:eastAsia="宋体" w:cs="宋体"/>
          <w:spacing w:val="-2"/>
          <w:sz w:val="21"/>
          <w:szCs w:val="21"/>
          <w:highlight w:val="none"/>
        </w:rPr>
        <w:t>获知修改内容而导致的任何后果将由投标人自行承担。</w:t>
      </w:r>
    </w:p>
    <w:p w14:paraId="6348B662">
      <w:pPr>
        <w:spacing w:before="63" w:line="232" w:lineRule="auto"/>
        <w:ind w:left="30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2.4 </w:t>
      </w:r>
      <w:r>
        <w:rPr>
          <w:rFonts w:ascii="宋体" w:hAnsi="宋体" w:eastAsia="宋体" w:cs="宋体"/>
          <w:spacing w:val="-2"/>
          <w:sz w:val="24"/>
          <w:szCs w:val="24"/>
          <w:highlight w:val="none"/>
        </w:rPr>
        <w:t>对招标文件的异议</w:t>
      </w:r>
    </w:p>
    <w:p w14:paraId="0A0DED48">
      <w:pPr>
        <w:spacing w:before="160" w:line="348" w:lineRule="auto"/>
        <w:ind w:left="25" w:firstLine="422"/>
        <w:jc w:val="both"/>
        <w:rPr>
          <w:rFonts w:ascii="宋体" w:hAnsi="宋体" w:eastAsia="宋体" w:cs="宋体"/>
          <w:sz w:val="21"/>
          <w:szCs w:val="21"/>
          <w:highlight w:val="none"/>
        </w:rPr>
      </w:pPr>
      <w:r>
        <w:rPr>
          <w:rFonts w:ascii="Calibri" w:hAnsi="Calibri" w:eastAsia="Calibri" w:cs="Calibri"/>
          <w:spacing w:val="2"/>
          <w:sz w:val="21"/>
          <w:szCs w:val="21"/>
          <w:highlight w:val="none"/>
        </w:rPr>
        <w:t xml:space="preserve">2.4.1  </w:t>
      </w:r>
      <w:r>
        <w:rPr>
          <w:rFonts w:ascii="宋体" w:hAnsi="宋体" w:eastAsia="宋体" w:cs="宋体"/>
          <w:spacing w:val="2"/>
          <w:sz w:val="21"/>
          <w:szCs w:val="21"/>
          <w:highlight w:val="none"/>
        </w:rPr>
        <w:t>投标人或者其他利害关系人对招标文件</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包括对招标文件澄清和修改的内容</w:t>
      </w:r>
      <w:r>
        <w:rPr>
          <w:rFonts w:ascii="Calibri" w:hAnsi="Calibri" w:eastAsia="Calibri" w:cs="Calibri"/>
          <w:spacing w:val="2"/>
          <w:sz w:val="21"/>
          <w:szCs w:val="21"/>
          <w:highlight w:val="none"/>
        </w:rPr>
        <w:t>)</w:t>
      </w:r>
      <w:r>
        <w:rPr>
          <w:rFonts w:ascii="宋体" w:hAnsi="宋体" w:eastAsia="宋体" w:cs="宋体"/>
          <w:spacing w:val="1"/>
          <w:sz w:val="21"/>
          <w:szCs w:val="21"/>
          <w:highlight w:val="none"/>
        </w:rPr>
        <w:t>有异</w:t>
      </w:r>
      <w:r>
        <w:rPr>
          <w:rFonts w:ascii="宋体" w:hAnsi="宋体" w:eastAsia="宋体" w:cs="宋体"/>
          <w:spacing w:val="-3"/>
          <w:sz w:val="21"/>
          <w:szCs w:val="21"/>
          <w:highlight w:val="none"/>
        </w:rPr>
        <w:t>议的，应当在本章第</w:t>
      </w:r>
      <w:r>
        <w:rPr>
          <w:rFonts w:ascii="宋体" w:hAnsi="宋体" w:eastAsia="宋体" w:cs="宋体"/>
          <w:spacing w:val="-41"/>
          <w:sz w:val="21"/>
          <w:szCs w:val="21"/>
          <w:highlight w:val="none"/>
        </w:rPr>
        <w:t xml:space="preserve"> </w:t>
      </w:r>
      <w:r>
        <w:rPr>
          <w:rFonts w:ascii="Calibri" w:hAnsi="Calibri" w:eastAsia="Calibri" w:cs="Calibri"/>
          <w:spacing w:val="-3"/>
          <w:sz w:val="21"/>
          <w:szCs w:val="21"/>
          <w:highlight w:val="none"/>
        </w:rPr>
        <w:t>4.2.1</w:t>
      </w:r>
      <w:r>
        <w:rPr>
          <w:rFonts w:ascii="Calibri" w:hAnsi="Calibri" w:eastAsia="Calibri" w:cs="Calibri"/>
          <w:spacing w:val="24"/>
          <w:w w:val="101"/>
          <w:sz w:val="21"/>
          <w:szCs w:val="21"/>
          <w:highlight w:val="none"/>
        </w:rPr>
        <w:t xml:space="preserve"> </w:t>
      </w:r>
      <w:r>
        <w:rPr>
          <w:rFonts w:ascii="宋体" w:hAnsi="宋体" w:eastAsia="宋体" w:cs="宋体"/>
          <w:spacing w:val="-3"/>
          <w:sz w:val="21"/>
          <w:szCs w:val="21"/>
          <w:highlight w:val="none"/>
        </w:rPr>
        <w:t>项规定的投标</w:t>
      </w:r>
      <w:r>
        <w:rPr>
          <w:rFonts w:ascii="宋体" w:hAnsi="宋体" w:eastAsia="宋体" w:cs="宋体"/>
          <w:spacing w:val="-4"/>
          <w:sz w:val="21"/>
          <w:szCs w:val="21"/>
          <w:highlight w:val="none"/>
        </w:rPr>
        <w:t>截止时间</w:t>
      </w:r>
      <w:r>
        <w:rPr>
          <w:rFonts w:ascii="宋体" w:hAnsi="宋体" w:eastAsia="宋体" w:cs="宋体"/>
          <w:spacing w:val="-30"/>
          <w:sz w:val="21"/>
          <w:szCs w:val="21"/>
          <w:highlight w:val="none"/>
        </w:rPr>
        <w:t xml:space="preserve"> </w:t>
      </w:r>
      <w:r>
        <w:rPr>
          <w:rFonts w:ascii="Calibri" w:hAnsi="Calibri" w:eastAsia="Calibri" w:cs="Calibri"/>
          <w:spacing w:val="-4"/>
          <w:sz w:val="21"/>
          <w:szCs w:val="21"/>
          <w:highlight w:val="none"/>
        </w:rPr>
        <w:t xml:space="preserve">10  </w:t>
      </w:r>
      <w:r>
        <w:rPr>
          <w:rFonts w:ascii="宋体" w:hAnsi="宋体" w:eastAsia="宋体" w:cs="宋体"/>
          <w:spacing w:val="-4"/>
          <w:sz w:val="21"/>
          <w:szCs w:val="21"/>
          <w:highlight w:val="none"/>
        </w:rPr>
        <w:t>日前提出。招标人自收到异议之日起</w:t>
      </w:r>
      <w:r>
        <w:rPr>
          <w:rFonts w:ascii="宋体" w:hAnsi="宋体" w:eastAsia="宋体" w:cs="宋体"/>
          <w:spacing w:val="-35"/>
          <w:sz w:val="21"/>
          <w:szCs w:val="21"/>
          <w:highlight w:val="none"/>
        </w:rPr>
        <w:t xml:space="preserve"> </w:t>
      </w:r>
      <w:r>
        <w:rPr>
          <w:rFonts w:ascii="Calibri" w:hAnsi="Calibri" w:eastAsia="Calibri" w:cs="Calibri"/>
          <w:spacing w:val="-4"/>
          <w:sz w:val="21"/>
          <w:szCs w:val="21"/>
          <w:highlight w:val="none"/>
        </w:rPr>
        <w:t>3</w:t>
      </w:r>
      <w:r>
        <w:rPr>
          <w:rFonts w:ascii="宋体" w:hAnsi="宋体" w:eastAsia="宋体" w:cs="宋体"/>
          <w:spacing w:val="-5"/>
          <w:sz w:val="21"/>
          <w:szCs w:val="21"/>
          <w:highlight w:val="none"/>
        </w:rPr>
        <w:t>日内作出答复；作出答复前，招标人将暂停招标投标活</w:t>
      </w:r>
      <w:r>
        <w:rPr>
          <w:rFonts w:ascii="宋体" w:hAnsi="宋体" w:eastAsia="宋体" w:cs="宋体"/>
          <w:spacing w:val="-6"/>
          <w:sz w:val="21"/>
          <w:szCs w:val="21"/>
          <w:highlight w:val="none"/>
        </w:rPr>
        <w:t>动。逾期提出的，招标人可不予受理。</w:t>
      </w:r>
      <w:r>
        <w:rPr>
          <w:rFonts w:ascii="宋体" w:hAnsi="宋体" w:eastAsia="宋体" w:cs="宋体"/>
          <w:spacing w:val="-2"/>
          <w:sz w:val="21"/>
          <w:szCs w:val="21"/>
          <w:highlight w:val="none"/>
        </w:rPr>
        <w:t>异议与答复应通过</w:t>
      </w:r>
      <w:r>
        <w:rPr>
          <w:rFonts w:ascii="Calibri" w:hAnsi="Calibri" w:eastAsia="Calibri" w:cs="Calibri"/>
          <w:spacing w:val="-2"/>
          <w:sz w:val="21"/>
          <w:szCs w:val="21"/>
          <w:highlight w:val="none"/>
        </w:rPr>
        <w:t>“</w:t>
      </w:r>
      <w:r>
        <w:rPr>
          <w:rFonts w:ascii="Calibri" w:hAnsi="Calibri" w:eastAsia="Calibri" w:cs="Calibri"/>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在</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异议与答复</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菜单以书面形式进行。</w:t>
      </w:r>
    </w:p>
    <w:p w14:paraId="485C9622">
      <w:pPr>
        <w:spacing w:before="7" w:line="352" w:lineRule="auto"/>
        <w:ind w:left="31" w:right="71" w:firstLine="413"/>
        <w:jc w:val="both"/>
        <w:rPr>
          <w:rFonts w:ascii="宋体" w:hAnsi="宋体" w:eastAsia="宋体" w:cs="宋体"/>
          <w:sz w:val="21"/>
          <w:szCs w:val="21"/>
          <w:highlight w:val="none"/>
        </w:rPr>
      </w:pPr>
      <w:r>
        <w:rPr>
          <w:rFonts w:ascii="宋体" w:hAnsi="宋体" w:eastAsia="宋体" w:cs="宋体"/>
          <w:spacing w:val="-2"/>
          <w:sz w:val="21"/>
          <w:szCs w:val="21"/>
          <w:highlight w:val="none"/>
        </w:rPr>
        <w:t>本处所称异议是指投标人或者其他利害关系人认为招标文件的内容违反</w:t>
      </w:r>
      <w:r>
        <w:rPr>
          <w:rFonts w:ascii="宋体" w:hAnsi="宋体" w:eastAsia="宋体" w:cs="宋体"/>
          <w:spacing w:val="-3"/>
          <w:sz w:val="21"/>
          <w:szCs w:val="21"/>
          <w:highlight w:val="none"/>
        </w:rPr>
        <w:t>法律、法规、规</w:t>
      </w:r>
      <w:r>
        <w:rPr>
          <w:rFonts w:ascii="宋体" w:hAnsi="宋体" w:eastAsia="宋体" w:cs="宋体"/>
          <w:spacing w:val="-5"/>
          <w:sz w:val="21"/>
          <w:szCs w:val="21"/>
          <w:highlight w:val="none"/>
        </w:rPr>
        <w:t>章的强制性规定，违反公开、公平、公正和诚实信用原则， 影响投标人投标而向</w:t>
      </w:r>
      <w:r>
        <w:rPr>
          <w:rFonts w:ascii="宋体" w:hAnsi="宋体" w:eastAsia="宋体" w:cs="宋体"/>
          <w:spacing w:val="-6"/>
          <w:sz w:val="21"/>
          <w:szCs w:val="21"/>
          <w:highlight w:val="none"/>
        </w:rPr>
        <w:t>招标人提出</w:t>
      </w:r>
      <w:r>
        <w:rPr>
          <w:rFonts w:ascii="宋体" w:hAnsi="宋体" w:eastAsia="宋体" w:cs="宋体"/>
          <w:spacing w:val="-9"/>
          <w:sz w:val="21"/>
          <w:szCs w:val="21"/>
          <w:highlight w:val="none"/>
        </w:rPr>
        <w:t>的质疑。</w:t>
      </w:r>
    </w:p>
    <w:p w14:paraId="3B1C442F">
      <w:pPr>
        <w:spacing w:line="312" w:lineRule="auto"/>
        <w:ind w:left="25" w:right="93" w:firstLine="423"/>
        <w:rPr>
          <w:rFonts w:ascii="宋体" w:hAnsi="宋体" w:eastAsia="宋体" w:cs="宋体"/>
          <w:sz w:val="21"/>
          <w:szCs w:val="21"/>
          <w:highlight w:val="none"/>
        </w:rPr>
      </w:pPr>
      <w:r>
        <w:rPr>
          <w:rFonts w:ascii="Calibri" w:hAnsi="Calibri" w:eastAsia="Calibri" w:cs="Calibri"/>
          <w:spacing w:val="1"/>
          <w:sz w:val="21"/>
          <w:szCs w:val="21"/>
          <w:highlight w:val="none"/>
        </w:rPr>
        <w:t xml:space="preserve">2.4.2  </w:t>
      </w:r>
      <w:r>
        <w:rPr>
          <w:rFonts w:ascii="宋体" w:hAnsi="宋体" w:eastAsia="宋体" w:cs="宋体"/>
          <w:spacing w:val="1"/>
          <w:sz w:val="21"/>
          <w:szCs w:val="21"/>
          <w:highlight w:val="none"/>
        </w:rPr>
        <w:t xml:space="preserve">招标人对异议的答复构成对招标文件澄清或者修改的，招标人将按照本章第 </w:t>
      </w:r>
      <w:r>
        <w:rPr>
          <w:rFonts w:ascii="Calibri" w:hAnsi="Calibri" w:eastAsia="Calibri" w:cs="Calibri"/>
          <w:spacing w:val="1"/>
          <w:sz w:val="21"/>
          <w:szCs w:val="21"/>
          <w:highlight w:val="none"/>
        </w:rPr>
        <w:t>2.2</w:t>
      </w:r>
      <w:r>
        <w:rPr>
          <w:rFonts w:ascii="宋体" w:hAnsi="宋体" w:eastAsia="宋体" w:cs="宋体"/>
          <w:spacing w:val="-4"/>
          <w:sz w:val="21"/>
          <w:szCs w:val="21"/>
          <w:highlight w:val="none"/>
        </w:rPr>
        <w:t>款、第</w:t>
      </w:r>
      <w:r>
        <w:rPr>
          <w:rFonts w:ascii="宋体" w:hAnsi="宋体" w:eastAsia="宋体" w:cs="宋体"/>
          <w:spacing w:val="-32"/>
          <w:sz w:val="21"/>
          <w:szCs w:val="21"/>
          <w:highlight w:val="none"/>
        </w:rPr>
        <w:t xml:space="preserve"> </w:t>
      </w:r>
      <w:r>
        <w:rPr>
          <w:rFonts w:ascii="Calibri" w:hAnsi="Calibri" w:eastAsia="Calibri" w:cs="Calibri"/>
          <w:spacing w:val="-4"/>
          <w:sz w:val="21"/>
          <w:szCs w:val="21"/>
          <w:highlight w:val="none"/>
        </w:rPr>
        <w:t>2.3</w:t>
      </w:r>
      <w:r>
        <w:rPr>
          <w:rFonts w:ascii="Calibri" w:hAnsi="Calibri" w:eastAsia="Calibri" w:cs="Calibri"/>
          <w:spacing w:val="20"/>
          <w:w w:val="101"/>
          <w:sz w:val="21"/>
          <w:szCs w:val="21"/>
          <w:highlight w:val="none"/>
        </w:rPr>
        <w:t xml:space="preserve"> </w:t>
      </w:r>
      <w:r>
        <w:rPr>
          <w:rFonts w:ascii="宋体" w:hAnsi="宋体" w:eastAsia="宋体" w:cs="宋体"/>
          <w:spacing w:val="-4"/>
          <w:sz w:val="21"/>
          <w:szCs w:val="21"/>
          <w:highlight w:val="none"/>
        </w:rPr>
        <w:t>款规定办理。</w:t>
      </w:r>
    </w:p>
    <w:p w14:paraId="38EDE619">
      <w:pPr>
        <w:spacing w:before="1" w:line="239" w:lineRule="auto"/>
        <w:ind w:left="448"/>
        <w:outlineLvl w:val="2"/>
        <w:rPr>
          <w:rFonts w:ascii="宋体" w:hAnsi="宋体" w:eastAsia="宋体" w:cs="宋体"/>
          <w:sz w:val="24"/>
          <w:szCs w:val="24"/>
          <w:highlight w:val="none"/>
        </w:rPr>
      </w:pPr>
      <w:bookmarkStart w:id="11" w:name="bookmark8"/>
      <w:bookmarkEnd w:id="11"/>
      <w:r>
        <w:rPr>
          <w:rFonts w:ascii="Calibri" w:hAnsi="Calibri" w:eastAsia="Calibri" w:cs="Calibri"/>
          <w:spacing w:val="-4"/>
          <w:sz w:val="24"/>
          <w:szCs w:val="24"/>
          <w:highlight w:val="none"/>
        </w:rPr>
        <w:t>3.</w:t>
      </w:r>
      <w:r>
        <w:rPr>
          <w:rFonts w:ascii="Calibri" w:hAnsi="Calibri" w:eastAsia="Calibri" w:cs="Calibri"/>
          <w:spacing w:val="12"/>
          <w:sz w:val="24"/>
          <w:szCs w:val="24"/>
          <w:highlight w:val="none"/>
        </w:rPr>
        <w:t xml:space="preserve">  </w:t>
      </w:r>
      <w:r>
        <w:rPr>
          <w:rFonts w:ascii="宋体" w:hAnsi="宋体" w:eastAsia="宋体" w:cs="宋体"/>
          <w:spacing w:val="-4"/>
          <w:sz w:val="24"/>
          <w:szCs w:val="24"/>
          <w:highlight w:val="none"/>
        </w:rPr>
        <w:t>投标文件</w:t>
      </w:r>
    </w:p>
    <w:p w14:paraId="29D983DC">
      <w:pPr>
        <w:spacing w:before="304" w:line="232"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3.1</w:t>
      </w:r>
      <w:r>
        <w:rPr>
          <w:rFonts w:ascii="Arial" w:hAnsi="Arial" w:eastAsia="Arial" w:cs="Arial"/>
          <w:spacing w:val="15"/>
          <w:sz w:val="24"/>
          <w:szCs w:val="24"/>
          <w:highlight w:val="none"/>
        </w:rPr>
        <w:t xml:space="preserve">   </w:t>
      </w:r>
      <w:r>
        <w:rPr>
          <w:rFonts w:ascii="宋体" w:hAnsi="宋体" w:eastAsia="宋体" w:cs="宋体"/>
          <w:spacing w:val="-3"/>
          <w:sz w:val="24"/>
          <w:szCs w:val="24"/>
          <w:highlight w:val="none"/>
        </w:rPr>
        <w:t>投标文件的组成</w:t>
      </w:r>
    </w:p>
    <w:p w14:paraId="2301DD78">
      <w:pPr>
        <w:spacing w:before="24" w:line="238" w:lineRule="auto"/>
        <w:ind w:left="446"/>
        <w:rPr>
          <w:rFonts w:ascii="宋体" w:hAnsi="宋体" w:eastAsia="宋体" w:cs="宋体"/>
          <w:sz w:val="21"/>
          <w:szCs w:val="21"/>
          <w:highlight w:val="none"/>
        </w:rPr>
      </w:pPr>
      <w:r>
        <w:rPr>
          <w:rFonts w:ascii="Calibri" w:hAnsi="Calibri" w:eastAsia="Calibri" w:cs="Calibri"/>
          <w:spacing w:val="-4"/>
          <w:sz w:val="21"/>
          <w:szCs w:val="21"/>
          <w:highlight w:val="none"/>
        </w:rPr>
        <w:t>3.1.1</w:t>
      </w:r>
      <w:r>
        <w:rPr>
          <w:rFonts w:ascii="Calibri" w:hAnsi="Calibri" w:eastAsia="Calibri" w:cs="Calibri"/>
          <w:spacing w:val="36"/>
          <w:w w:val="101"/>
          <w:sz w:val="21"/>
          <w:szCs w:val="21"/>
          <w:highlight w:val="none"/>
        </w:rPr>
        <w:t xml:space="preserve"> </w:t>
      </w:r>
      <w:r>
        <w:rPr>
          <w:rFonts w:ascii="宋体" w:hAnsi="宋体" w:eastAsia="宋体" w:cs="宋体"/>
          <w:spacing w:val="-4"/>
          <w:sz w:val="21"/>
          <w:szCs w:val="21"/>
          <w:highlight w:val="none"/>
        </w:rPr>
        <w:t>投标文件包括下列内容：</w:t>
      </w:r>
    </w:p>
    <w:p w14:paraId="264CAD7C">
      <w:pPr>
        <w:spacing w:before="1" w:line="237" w:lineRule="auto"/>
        <w:ind w:left="450"/>
        <w:rPr>
          <w:rFonts w:ascii="宋体" w:hAnsi="宋体" w:eastAsia="宋体" w:cs="宋体"/>
          <w:sz w:val="21"/>
          <w:szCs w:val="21"/>
          <w:highlight w:val="none"/>
        </w:rPr>
      </w:pPr>
      <w:r>
        <w:rPr>
          <w:rFonts w:ascii="宋体" w:hAnsi="宋体" w:eastAsia="宋体" w:cs="宋体"/>
          <w:spacing w:val="-5"/>
          <w:sz w:val="21"/>
          <w:szCs w:val="21"/>
          <w:highlight w:val="none"/>
        </w:rPr>
        <w:t>（</w:t>
      </w:r>
      <w:r>
        <w:rPr>
          <w:rFonts w:ascii="Calibri" w:hAnsi="Calibri" w:eastAsia="Calibri" w:cs="Calibri"/>
          <w:spacing w:val="-5"/>
          <w:sz w:val="21"/>
          <w:szCs w:val="21"/>
          <w:highlight w:val="none"/>
        </w:rPr>
        <w:t>1</w:t>
      </w:r>
      <w:r>
        <w:rPr>
          <w:rFonts w:ascii="宋体" w:hAnsi="宋体" w:eastAsia="宋体" w:cs="宋体"/>
          <w:spacing w:val="-5"/>
          <w:sz w:val="21"/>
          <w:szCs w:val="21"/>
          <w:highlight w:val="none"/>
        </w:rPr>
        <w:t>）投标函及投标函附录；</w:t>
      </w:r>
    </w:p>
    <w:p w14:paraId="77A64BAA">
      <w:pPr>
        <w:spacing w:line="239" w:lineRule="auto"/>
        <w:ind w:left="450"/>
        <w:rPr>
          <w:rFonts w:ascii="宋体" w:hAnsi="宋体" w:eastAsia="宋体" w:cs="宋体"/>
          <w:sz w:val="21"/>
          <w:szCs w:val="21"/>
          <w:highlight w:val="none"/>
        </w:rPr>
      </w:pPr>
      <w:r>
        <w:rPr>
          <w:rFonts w:ascii="宋体" w:hAnsi="宋体" w:eastAsia="宋体" w:cs="宋体"/>
          <w:spacing w:val="-5"/>
          <w:sz w:val="21"/>
          <w:szCs w:val="21"/>
          <w:highlight w:val="none"/>
        </w:rPr>
        <w:t>（</w:t>
      </w:r>
      <w:r>
        <w:rPr>
          <w:rFonts w:ascii="Calibri" w:hAnsi="Calibri" w:eastAsia="Calibri" w:cs="Calibri"/>
          <w:spacing w:val="-5"/>
          <w:sz w:val="21"/>
          <w:szCs w:val="21"/>
          <w:highlight w:val="none"/>
        </w:rPr>
        <w:t>2</w:t>
      </w:r>
      <w:r>
        <w:rPr>
          <w:rFonts w:ascii="宋体" w:hAnsi="宋体" w:eastAsia="宋体" w:cs="宋体"/>
          <w:spacing w:val="-5"/>
          <w:sz w:val="21"/>
          <w:szCs w:val="21"/>
          <w:highlight w:val="none"/>
        </w:rPr>
        <w:t>）法定代表人身份证明；</w:t>
      </w:r>
    </w:p>
    <w:p w14:paraId="2501E466">
      <w:pPr>
        <w:spacing w:before="12" w:line="238" w:lineRule="auto"/>
        <w:ind w:left="450"/>
        <w:rPr>
          <w:rFonts w:ascii="宋体" w:hAnsi="宋体" w:eastAsia="宋体" w:cs="宋体"/>
          <w:sz w:val="21"/>
          <w:szCs w:val="21"/>
          <w:highlight w:val="none"/>
        </w:rPr>
      </w:pP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3</w:t>
      </w:r>
      <w:r>
        <w:rPr>
          <w:rFonts w:ascii="宋体" w:hAnsi="宋体" w:eastAsia="宋体" w:cs="宋体"/>
          <w:spacing w:val="-7"/>
          <w:sz w:val="21"/>
          <w:szCs w:val="21"/>
          <w:highlight w:val="none"/>
        </w:rPr>
        <w:t>）投标保证金；</w:t>
      </w:r>
    </w:p>
    <w:p w14:paraId="314C2855">
      <w:pPr>
        <w:spacing w:before="1" w:line="238" w:lineRule="auto"/>
        <w:ind w:left="450"/>
        <w:rPr>
          <w:rFonts w:ascii="宋体" w:hAnsi="宋体" w:eastAsia="宋体" w:cs="宋体"/>
          <w:sz w:val="21"/>
          <w:szCs w:val="21"/>
          <w:highlight w:val="none"/>
        </w:rPr>
      </w:pP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4</w:t>
      </w:r>
      <w:r>
        <w:rPr>
          <w:rFonts w:ascii="宋体" w:hAnsi="宋体" w:eastAsia="宋体" w:cs="宋体"/>
          <w:spacing w:val="-7"/>
          <w:sz w:val="21"/>
          <w:szCs w:val="21"/>
          <w:highlight w:val="none"/>
        </w:rPr>
        <w:t>）联合体协议书（如有</w:t>
      </w:r>
      <w:r>
        <w:rPr>
          <w:rFonts w:ascii="宋体" w:hAnsi="宋体" w:eastAsia="宋体" w:cs="宋体"/>
          <w:spacing w:val="-25"/>
          <w:sz w:val="21"/>
          <w:szCs w:val="21"/>
          <w:highlight w:val="none"/>
        </w:rPr>
        <w:t>）；</w:t>
      </w:r>
    </w:p>
    <w:p w14:paraId="378AFF7C">
      <w:pPr>
        <w:spacing w:line="238" w:lineRule="auto"/>
        <w:rPr>
          <w:rFonts w:ascii="宋体" w:hAnsi="宋体" w:eastAsia="宋体" w:cs="宋体"/>
          <w:sz w:val="21"/>
          <w:szCs w:val="21"/>
          <w:highlight w:val="none"/>
        </w:rPr>
        <w:sectPr>
          <w:footerReference r:id="rId18" w:type="default"/>
          <w:pgSz w:w="11910" w:h="16845"/>
          <w:pgMar w:top="1431" w:right="1707" w:bottom="1065" w:left="1786" w:header="0" w:footer="839" w:gutter="0"/>
          <w:cols w:space="720" w:num="1"/>
        </w:sectPr>
      </w:pPr>
    </w:p>
    <w:p w14:paraId="32DE170A">
      <w:pPr>
        <w:spacing w:before="46"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5</w:t>
      </w:r>
      <w:r>
        <w:rPr>
          <w:rFonts w:ascii="宋体" w:hAnsi="宋体" w:eastAsia="宋体" w:cs="宋体"/>
          <w:spacing w:val="-4"/>
          <w:sz w:val="21"/>
          <w:szCs w:val="21"/>
          <w:highlight w:val="none"/>
        </w:rPr>
        <w:t>）拟分包计划表（适用于非政府采购与工程</w:t>
      </w:r>
      <w:r>
        <w:rPr>
          <w:rFonts w:ascii="宋体" w:hAnsi="宋体" w:eastAsia="宋体" w:cs="宋体"/>
          <w:spacing w:val="-5"/>
          <w:sz w:val="21"/>
          <w:szCs w:val="21"/>
          <w:highlight w:val="none"/>
        </w:rPr>
        <w:t>建设有关的服务</w:t>
      </w:r>
      <w:r>
        <w:rPr>
          <w:rFonts w:ascii="宋体" w:hAnsi="宋体" w:eastAsia="宋体" w:cs="宋体"/>
          <w:spacing w:val="-2"/>
          <w:sz w:val="21"/>
          <w:szCs w:val="21"/>
          <w:highlight w:val="none"/>
        </w:rPr>
        <w:t>）；</w:t>
      </w:r>
    </w:p>
    <w:p w14:paraId="24942ED2">
      <w:pPr>
        <w:spacing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5</w:t>
      </w:r>
      <w:r>
        <w:rPr>
          <w:rFonts w:ascii="宋体" w:hAnsi="宋体" w:eastAsia="宋体" w:cs="宋体"/>
          <w:spacing w:val="-4"/>
          <w:sz w:val="21"/>
          <w:szCs w:val="21"/>
          <w:highlight w:val="none"/>
        </w:rPr>
        <w:t>）分包意向协议书（适用于政府采购与工程</w:t>
      </w:r>
      <w:r>
        <w:rPr>
          <w:rFonts w:ascii="宋体" w:hAnsi="宋体" w:eastAsia="宋体" w:cs="宋体"/>
          <w:spacing w:val="-5"/>
          <w:sz w:val="21"/>
          <w:szCs w:val="21"/>
          <w:highlight w:val="none"/>
        </w:rPr>
        <w:t>建设有关的服务</w:t>
      </w:r>
      <w:r>
        <w:rPr>
          <w:rFonts w:ascii="宋体" w:hAnsi="宋体" w:eastAsia="宋体" w:cs="宋体"/>
          <w:spacing w:val="-2"/>
          <w:sz w:val="21"/>
          <w:szCs w:val="21"/>
          <w:highlight w:val="none"/>
        </w:rPr>
        <w:t>）；</w:t>
      </w:r>
    </w:p>
    <w:p w14:paraId="16B83CA3">
      <w:pPr>
        <w:spacing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6</w:t>
      </w:r>
      <w:r>
        <w:rPr>
          <w:rFonts w:ascii="宋体" w:hAnsi="宋体" w:eastAsia="宋体" w:cs="宋体"/>
          <w:spacing w:val="-4"/>
          <w:sz w:val="21"/>
          <w:szCs w:val="21"/>
          <w:highlight w:val="none"/>
        </w:rPr>
        <w:t>）中小企业声明函（适用于政府采购与工程</w:t>
      </w:r>
      <w:r>
        <w:rPr>
          <w:rFonts w:ascii="宋体" w:hAnsi="宋体" w:eastAsia="宋体" w:cs="宋体"/>
          <w:spacing w:val="-5"/>
          <w:sz w:val="21"/>
          <w:szCs w:val="21"/>
          <w:highlight w:val="none"/>
        </w:rPr>
        <w:t>建设有关的服务</w:t>
      </w:r>
      <w:r>
        <w:rPr>
          <w:rFonts w:ascii="宋体" w:hAnsi="宋体" w:eastAsia="宋体" w:cs="宋体"/>
          <w:spacing w:val="-2"/>
          <w:sz w:val="21"/>
          <w:szCs w:val="21"/>
          <w:highlight w:val="none"/>
        </w:rPr>
        <w:t>）；</w:t>
      </w:r>
    </w:p>
    <w:p w14:paraId="4715E093">
      <w:pPr>
        <w:spacing w:line="239" w:lineRule="auto"/>
        <w:ind w:left="450"/>
        <w:rPr>
          <w:rFonts w:ascii="宋体" w:hAnsi="宋体" w:eastAsia="宋体" w:cs="宋体"/>
          <w:sz w:val="21"/>
          <w:szCs w:val="21"/>
          <w:highlight w:val="none"/>
        </w:rPr>
      </w:pPr>
      <w:r>
        <w:rPr>
          <w:rFonts w:ascii="宋体" w:hAnsi="宋体" w:eastAsia="宋体" w:cs="宋体"/>
          <w:spacing w:val="-6"/>
          <w:sz w:val="21"/>
          <w:szCs w:val="21"/>
          <w:highlight w:val="none"/>
        </w:rPr>
        <w:t>（</w:t>
      </w:r>
      <w:r>
        <w:rPr>
          <w:rFonts w:ascii="Calibri" w:hAnsi="Calibri" w:eastAsia="Calibri" w:cs="Calibri"/>
          <w:spacing w:val="-6"/>
          <w:sz w:val="21"/>
          <w:szCs w:val="21"/>
          <w:highlight w:val="none"/>
        </w:rPr>
        <w:t>7</w:t>
      </w:r>
      <w:r>
        <w:rPr>
          <w:rFonts w:ascii="宋体" w:hAnsi="宋体" w:eastAsia="宋体" w:cs="宋体"/>
          <w:spacing w:val="-6"/>
          <w:sz w:val="21"/>
          <w:szCs w:val="21"/>
          <w:highlight w:val="none"/>
        </w:rPr>
        <w:t>）资格审查资料；</w:t>
      </w:r>
    </w:p>
    <w:p w14:paraId="1A5F5245">
      <w:pPr>
        <w:spacing w:before="14" w:line="237" w:lineRule="auto"/>
        <w:ind w:left="450"/>
        <w:rPr>
          <w:rFonts w:ascii="宋体" w:hAnsi="宋体" w:eastAsia="宋体" w:cs="宋体"/>
          <w:sz w:val="21"/>
          <w:szCs w:val="21"/>
          <w:highlight w:val="none"/>
        </w:rPr>
      </w:pPr>
      <w:r>
        <w:rPr>
          <w:rFonts w:ascii="宋体" w:hAnsi="宋体" w:eastAsia="宋体" w:cs="宋体"/>
          <w:spacing w:val="-6"/>
          <w:sz w:val="21"/>
          <w:szCs w:val="21"/>
          <w:highlight w:val="none"/>
        </w:rPr>
        <w:t>（</w:t>
      </w:r>
      <w:r>
        <w:rPr>
          <w:rFonts w:ascii="Calibri" w:hAnsi="Calibri" w:eastAsia="Calibri" w:cs="Calibri"/>
          <w:spacing w:val="-6"/>
          <w:sz w:val="21"/>
          <w:szCs w:val="21"/>
          <w:highlight w:val="none"/>
        </w:rPr>
        <w:t>8</w:t>
      </w:r>
      <w:r>
        <w:rPr>
          <w:rFonts w:ascii="宋体" w:hAnsi="宋体" w:eastAsia="宋体" w:cs="宋体"/>
          <w:spacing w:val="-6"/>
          <w:sz w:val="21"/>
          <w:szCs w:val="21"/>
          <w:highlight w:val="none"/>
        </w:rPr>
        <w:t>）投标报价清单；</w:t>
      </w:r>
    </w:p>
    <w:p w14:paraId="03AF45D7">
      <w:pPr>
        <w:spacing w:before="1" w:line="237" w:lineRule="auto"/>
        <w:ind w:left="450"/>
        <w:rPr>
          <w:rFonts w:ascii="宋体" w:hAnsi="宋体" w:eastAsia="宋体" w:cs="宋体"/>
          <w:sz w:val="21"/>
          <w:szCs w:val="21"/>
          <w:highlight w:val="none"/>
        </w:rPr>
      </w:pP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9</w:t>
      </w:r>
      <w:r>
        <w:rPr>
          <w:rFonts w:ascii="宋体" w:hAnsi="宋体" w:eastAsia="宋体" w:cs="宋体"/>
          <w:spacing w:val="-7"/>
          <w:sz w:val="21"/>
          <w:szCs w:val="21"/>
          <w:highlight w:val="none"/>
        </w:rPr>
        <w:t>）技术建议书；</w:t>
      </w:r>
    </w:p>
    <w:p w14:paraId="272F08C8">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10</w:t>
      </w:r>
      <w:r>
        <w:rPr>
          <w:rFonts w:ascii="宋体" w:hAnsi="宋体" w:eastAsia="宋体" w:cs="宋体"/>
          <w:spacing w:val="-2"/>
          <w:sz w:val="21"/>
          <w:szCs w:val="21"/>
          <w:highlight w:val="none"/>
        </w:rPr>
        <w:t>）投标人须知前附表规定的其他材料。</w:t>
      </w:r>
    </w:p>
    <w:p w14:paraId="5B75FD19">
      <w:pPr>
        <w:spacing w:before="1" w:line="237" w:lineRule="auto"/>
        <w:ind w:left="26" w:right="14" w:firstLine="420"/>
        <w:rPr>
          <w:rFonts w:ascii="宋体" w:hAnsi="宋体" w:eastAsia="宋体" w:cs="宋体"/>
          <w:sz w:val="21"/>
          <w:szCs w:val="21"/>
          <w:highlight w:val="none"/>
        </w:rPr>
      </w:pPr>
      <w:r>
        <w:rPr>
          <w:rFonts w:ascii="宋体" w:hAnsi="宋体" w:eastAsia="宋体" w:cs="宋体"/>
          <w:spacing w:val="-3"/>
          <w:sz w:val="21"/>
          <w:szCs w:val="21"/>
          <w:highlight w:val="none"/>
        </w:rPr>
        <w:t>投标人在评标过程中作出的符合法律法规和招标文件规定的澄清确认，构成投标文件的</w:t>
      </w:r>
      <w:r>
        <w:rPr>
          <w:rFonts w:ascii="宋体" w:hAnsi="宋体" w:eastAsia="宋体" w:cs="宋体"/>
          <w:spacing w:val="-7"/>
          <w:sz w:val="21"/>
          <w:szCs w:val="21"/>
          <w:highlight w:val="none"/>
        </w:rPr>
        <w:t>组成部分。</w:t>
      </w:r>
    </w:p>
    <w:p w14:paraId="704F3B4D">
      <w:pPr>
        <w:spacing w:before="1" w:line="244" w:lineRule="auto"/>
        <w:ind w:left="26" w:right="3" w:firstLine="420"/>
        <w:rPr>
          <w:rFonts w:ascii="宋体" w:hAnsi="宋体" w:eastAsia="宋体" w:cs="宋体"/>
          <w:sz w:val="21"/>
          <w:szCs w:val="21"/>
          <w:highlight w:val="none"/>
        </w:rPr>
      </w:pPr>
      <w:r>
        <w:rPr>
          <w:rFonts w:ascii="Calibri" w:hAnsi="Calibri" w:eastAsia="Calibri" w:cs="Calibri"/>
          <w:sz w:val="21"/>
          <w:szCs w:val="21"/>
          <w:highlight w:val="none"/>
        </w:rPr>
        <w:t xml:space="preserve">3.1.2  </w:t>
      </w:r>
      <w:r>
        <w:rPr>
          <w:rFonts w:ascii="宋体" w:hAnsi="宋体" w:eastAsia="宋体" w:cs="宋体"/>
          <w:sz w:val="21"/>
          <w:szCs w:val="21"/>
          <w:highlight w:val="none"/>
        </w:rPr>
        <w:t xml:space="preserve">投标人须知前附表第 </w:t>
      </w:r>
      <w:r>
        <w:rPr>
          <w:rFonts w:ascii="Calibri" w:hAnsi="Calibri" w:eastAsia="Calibri" w:cs="Calibri"/>
          <w:sz w:val="21"/>
          <w:szCs w:val="21"/>
          <w:highlight w:val="none"/>
        </w:rPr>
        <w:t>3.4.1</w:t>
      </w:r>
      <w:r>
        <w:rPr>
          <w:rFonts w:ascii="Calibri" w:hAnsi="Calibri" w:eastAsia="Calibri" w:cs="Calibri"/>
          <w:spacing w:val="13"/>
          <w:w w:val="101"/>
          <w:sz w:val="21"/>
          <w:szCs w:val="21"/>
          <w:highlight w:val="none"/>
        </w:rPr>
        <w:t xml:space="preserve">  </w:t>
      </w:r>
      <w:r>
        <w:rPr>
          <w:rFonts w:ascii="宋体" w:hAnsi="宋体" w:eastAsia="宋体" w:cs="宋体"/>
          <w:sz w:val="21"/>
          <w:szCs w:val="21"/>
          <w:highlight w:val="none"/>
        </w:rPr>
        <w:t>项未要求提交投标保证金的，投标文件不包括本章第</w:t>
      </w:r>
      <w:r>
        <w:rPr>
          <w:rFonts w:ascii="Calibri" w:hAnsi="Calibri" w:eastAsia="Calibri" w:cs="Calibri"/>
          <w:spacing w:val="-2"/>
          <w:sz w:val="21"/>
          <w:szCs w:val="21"/>
          <w:highlight w:val="none"/>
        </w:rPr>
        <w:t>3.1.1</w:t>
      </w: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3</w:t>
      </w:r>
      <w:r>
        <w:rPr>
          <w:rFonts w:ascii="宋体" w:hAnsi="宋体" w:eastAsia="宋体" w:cs="宋体"/>
          <w:spacing w:val="-2"/>
          <w:sz w:val="21"/>
          <w:szCs w:val="21"/>
          <w:highlight w:val="none"/>
        </w:rPr>
        <w:t>）目所指的投标保证金。</w:t>
      </w:r>
    </w:p>
    <w:p w14:paraId="538B1387">
      <w:pPr>
        <w:spacing w:before="1" w:line="238" w:lineRule="auto"/>
        <w:ind w:left="41" w:right="3" w:firstLine="405"/>
        <w:rPr>
          <w:rFonts w:ascii="宋体" w:hAnsi="宋体" w:eastAsia="宋体" w:cs="宋体"/>
          <w:sz w:val="21"/>
          <w:szCs w:val="21"/>
          <w:highlight w:val="none"/>
        </w:rPr>
      </w:pPr>
      <w:r>
        <w:rPr>
          <w:rFonts w:ascii="Calibri" w:hAnsi="Calibri" w:eastAsia="Calibri" w:cs="Calibri"/>
          <w:spacing w:val="-2"/>
          <w:sz w:val="21"/>
          <w:szCs w:val="21"/>
          <w:highlight w:val="none"/>
        </w:rPr>
        <w:t>3.1.3</w:t>
      </w:r>
      <w:r>
        <w:rPr>
          <w:rFonts w:ascii="Calibri" w:hAnsi="Calibri" w:eastAsia="Calibri" w:cs="Calibri"/>
          <w:spacing w:val="23"/>
          <w:sz w:val="21"/>
          <w:szCs w:val="21"/>
          <w:highlight w:val="none"/>
        </w:rPr>
        <w:t xml:space="preserve"> </w:t>
      </w:r>
      <w:r>
        <w:rPr>
          <w:rFonts w:ascii="宋体" w:hAnsi="宋体" w:eastAsia="宋体" w:cs="宋体"/>
          <w:spacing w:val="-2"/>
          <w:sz w:val="21"/>
          <w:szCs w:val="21"/>
          <w:highlight w:val="none"/>
        </w:rPr>
        <w:t>投标人须知前附表第</w:t>
      </w:r>
      <w:r>
        <w:rPr>
          <w:rFonts w:ascii="宋体" w:hAnsi="宋体" w:eastAsia="宋体" w:cs="宋体"/>
          <w:spacing w:val="-28"/>
          <w:sz w:val="21"/>
          <w:szCs w:val="21"/>
          <w:highlight w:val="none"/>
        </w:rPr>
        <w:t xml:space="preserve"> </w:t>
      </w:r>
      <w:r>
        <w:rPr>
          <w:rFonts w:ascii="Calibri" w:hAnsi="Calibri" w:eastAsia="Calibri" w:cs="Calibri"/>
          <w:spacing w:val="-2"/>
          <w:sz w:val="21"/>
          <w:szCs w:val="21"/>
          <w:highlight w:val="none"/>
        </w:rPr>
        <w:t>1.4.2</w:t>
      </w:r>
      <w:r>
        <w:rPr>
          <w:rFonts w:ascii="Calibri" w:hAnsi="Calibri" w:eastAsia="Calibri" w:cs="Calibri"/>
          <w:spacing w:val="23"/>
          <w:w w:val="101"/>
          <w:sz w:val="21"/>
          <w:szCs w:val="21"/>
          <w:highlight w:val="none"/>
        </w:rPr>
        <w:t xml:space="preserve"> </w:t>
      </w:r>
      <w:r>
        <w:rPr>
          <w:rFonts w:ascii="宋体" w:hAnsi="宋体" w:eastAsia="宋体" w:cs="宋体"/>
          <w:spacing w:val="-2"/>
          <w:sz w:val="21"/>
          <w:szCs w:val="21"/>
          <w:highlight w:val="none"/>
        </w:rPr>
        <w:t>项规定不</w:t>
      </w:r>
      <w:r>
        <w:rPr>
          <w:rFonts w:ascii="宋体" w:hAnsi="宋体" w:eastAsia="宋体" w:cs="宋体"/>
          <w:spacing w:val="-3"/>
          <w:sz w:val="21"/>
          <w:szCs w:val="21"/>
          <w:highlight w:val="none"/>
        </w:rPr>
        <w:t>接受联合体投标的，或投标人没有组成联合体</w:t>
      </w:r>
      <w:r>
        <w:rPr>
          <w:rFonts w:ascii="宋体" w:hAnsi="宋体" w:eastAsia="宋体" w:cs="宋体"/>
          <w:spacing w:val="-2"/>
          <w:sz w:val="21"/>
          <w:szCs w:val="21"/>
          <w:highlight w:val="none"/>
        </w:rPr>
        <w:t>的，投标文件不包括本章第</w:t>
      </w:r>
      <w:r>
        <w:rPr>
          <w:rFonts w:ascii="宋体" w:hAnsi="宋体" w:eastAsia="宋体" w:cs="宋体"/>
          <w:spacing w:val="-20"/>
          <w:sz w:val="21"/>
          <w:szCs w:val="21"/>
          <w:highlight w:val="none"/>
        </w:rPr>
        <w:t xml:space="preserve"> </w:t>
      </w:r>
      <w:r>
        <w:rPr>
          <w:rFonts w:ascii="Calibri" w:hAnsi="Calibri" w:eastAsia="Calibri" w:cs="Calibri"/>
          <w:spacing w:val="-2"/>
          <w:sz w:val="21"/>
          <w:szCs w:val="21"/>
          <w:highlight w:val="none"/>
        </w:rPr>
        <w:t>3.1.1</w:t>
      </w: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）目所指的联合体协议书。</w:t>
      </w:r>
    </w:p>
    <w:p w14:paraId="0C9FF2BD">
      <w:pPr>
        <w:spacing w:before="167" w:line="231"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3.2  </w:t>
      </w:r>
      <w:r>
        <w:rPr>
          <w:rFonts w:ascii="宋体" w:hAnsi="宋体" w:eastAsia="宋体" w:cs="宋体"/>
          <w:spacing w:val="-3"/>
          <w:sz w:val="24"/>
          <w:szCs w:val="24"/>
          <w:highlight w:val="none"/>
        </w:rPr>
        <w:t>投标报价</w:t>
      </w:r>
    </w:p>
    <w:p w14:paraId="3709F82C">
      <w:pPr>
        <w:spacing w:before="145" w:line="351" w:lineRule="auto"/>
        <w:ind w:left="22" w:firstLine="424"/>
        <w:rPr>
          <w:rFonts w:ascii="宋体" w:hAnsi="宋体" w:eastAsia="宋体" w:cs="宋体"/>
          <w:sz w:val="21"/>
          <w:szCs w:val="21"/>
          <w:highlight w:val="none"/>
        </w:rPr>
      </w:pPr>
      <w:r>
        <w:rPr>
          <w:rFonts w:ascii="Calibri" w:hAnsi="Calibri" w:eastAsia="Calibri" w:cs="Calibri"/>
          <w:spacing w:val="1"/>
          <w:sz w:val="21"/>
          <w:szCs w:val="21"/>
          <w:highlight w:val="none"/>
        </w:rPr>
        <w:t xml:space="preserve">3.2.1  </w:t>
      </w:r>
      <w:r>
        <w:rPr>
          <w:rFonts w:ascii="宋体" w:hAnsi="宋体" w:eastAsia="宋体" w:cs="宋体"/>
          <w:spacing w:val="1"/>
          <w:sz w:val="21"/>
          <w:szCs w:val="21"/>
          <w:highlight w:val="none"/>
        </w:rPr>
        <w:t>投标报价应包括国家规定的增值税税金，</w:t>
      </w:r>
      <w:r>
        <w:rPr>
          <w:rFonts w:ascii="宋体" w:hAnsi="宋体" w:eastAsia="宋体" w:cs="宋体"/>
          <w:sz w:val="21"/>
          <w:szCs w:val="21"/>
          <w:highlight w:val="none"/>
        </w:rPr>
        <w:t>除投标人须知前附表另有规定外，增值</w:t>
      </w:r>
      <w:r>
        <w:rPr>
          <w:rFonts w:ascii="宋体" w:hAnsi="宋体" w:eastAsia="宋体" w:cs="宋体"/>
          <w:spacing w:val="-2"/>
          <w:sz w:val="21"/>
          <w:szCs w:val="21"/>
          <w:highlight w:val="none"/>
        </w:rPr>
        <w:t>税税金按一般计税方法计算。增值税税率按国家有关规定执行。除投标人须知前附表另有规定外，投标人应出具增值税专用发票。投标人应按第六章</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投标文件格式</w:t>
      </w:r>
      <w:r>
        <w:rPr>
          <w:rFonts w:ascii="Calibri" w:hAnsi="Calibri" w:eastAsia="Calibri" w:cs="Calibri"/>
          <w:spacing w:val="-2"/>
          <w:sz w:val="21"/>
          <w:szCs w:val="21"/>
          <w:highlight w:val="none"/>
        </w:rPr>
        <w:t>”</w:t>
      </w:r>
      <w:r>
        <w:rPr>
          <w:rFonts w:ascii="Calibri" w:hAnsi="Calibri" w:eastAsia="Calibri" w:cs="Calibri"/>
          <w:spacing w:val="-18"/>
          <w:sz w:val="21"/>
          <w:szCs w:val="21"/>
          <w:highlight w:val="none"/>
        </w:rPr>
        <w:t xml:space="preserve"> </w:t>
      </w:r>
      <w:r>
        <w:rPr>
          <w:rFonts w:ascii="宋体" w:hAnsi="宋体" w:eastAsia="宋体" w:cs="宋体"/>
          <w:spacing w:val="-2"/>
          <w:sz w:val="21"/>
          <w:szCs w:val="21"/>
          <w:highlight w:val="none"/>
        </w:rPr>
        <w:t>的要求在投标函中进行报价并填写投标报价清单相应表格。</w:t>
      </w:r>
    </w:p>
    <w:p w14:paraId="1B04672A">
      <w:pPr>
        <w:spacing w:before="11" w:line="344" w:lineRule="auto"/>
        <w:ind w:left="23" w:right="5" w:firstLine="423"/>
        <w:rPr>
          <w:rFonts w:ascii="宋体" w:hAnsi="宋体" w:eastAsia="宋体" w:cs="宋体"/>
          <w:sz w:val="21"/>
          <w:szCs w:val="21"/>
          <w:highlight w:val="none"/>
        </w:rPr>
      </w:pPr>
      <w:r>
        <w:rPr>
          <w:rFonts w:ascii="Calibri" w:hAnsi="Calibri" w:eastAsia="Calibri" w:cs="Calibri"/>
          <w:spacing w:val="1"/>
          <w:sz w:val="21"/>
          <w:szCs w:val="21"/>
          <w:highlight w:val="none"/>
        </w:rPr>
        <w:t xml:space="preserve">3.2.2  </w:t>
      </w:r>
      <w:r>
        <w:rPr>
          <w:rFonts w:ascii="宋体" w:hAnsi="宋体" w:eastAsia="宋体" w:cs="宋体"/>
          <w:spacing w:val="1"/>
          <w:sz w:val="21"/>
          <w:szCs w:val="21"/>
          <w:highlight w:val="none"/>
        </w:rPr>
        <w:t>投标人应充分了解本项目的总</w:t>
      </w:r>
      <w:r>
        <w:rPr>
          <w:rFonts w:ascii="宋体" w:hAnsi="宋体" w:eastAsia="宋体" w:cs="宋体"/>
          <w:sz w:val="21"/>
          <w:szCs w:val="21"/>
          <w:highlight w:val="none"/>
        </w:rPr>
        <w:t>体情况以及影响投标报价的其他要素，按照招标文</w:t>
      </w:r>
      <w:r>
        <w:rPr>
          <w:rFonts w:ascii="宋体" w:hAnsi="宋体" w:eastAsia="宋体" w:cs="宋体"/>
          <w:spacing w:val="-1"/>
          <w:sz w:val="21"/>
          <w:szCs w:val="21"/>
          <w:highlight w:val="none"/>
        </w:rPr>
        <w:t>件规定的工作内容和计划工作量，自行测算服务</w:t>
      </w:r>
      <w:r>
        <w:rPr>
          <w:rFonts w:ascii="宋体" w:hAnsi="宋体" w:eastAsia="宋体" w:cs="宋体"/>
          <w:spacing w:val="-2"/>
          <w:sz w:val="21"/>
          <w:szCs w:val="21"/>
          <w:highlight w:val="none"/>
        </w:rPr>
        <w:t>费用。</w:t>
      </w:r>
    </w:p>
    <w:p w14:paraId="68B657CB">
      <w:pPr>
        <w:spacing w:before="13" w:line="238" w:lineRule="auto"/>
        <w:jc w:val="right"/>
        <w:rPr>
          <w:rFonts w:ascii="宋体" w:hAnsi="宋体" w:eastAsia="宋体" w:cs="宋体"/>
          <w:sz w:val="21"/>
          <w:szCs w:val="21"/>
          <w:highlight w:val="none"/>
        </w:rPr>
      </w:pPr>
      <w:r>
        <w:rPr>
          <w:rFonts w:ascii="Calibri" w:hAnsi="Calibri" w:eastAsia="Calibri" w:cs="Calibri"/>
          <w:spacing w:val="1"/>
          <w:sz w:val="21"/>
          <w:szCs w:val="21"/>
          <w:highlight w:val="none"/>
        </w:rPr>
        <w:t xml:space="preserve">3.2.3  </w:t>
      </w:r>
      <w:r>
        <w:rPr>
          <w:rFonts w:ascii="宋体" w:hAnsi="宋体" w:eastAsia="宋体" w:cs="宋体"/>
          <w:spacing w:val="1"/>
          <w:sz w:val="21"/>
          <w:szCs w:val="21"/>
          <w:highlight w:val="none"/>
        </w:rPr>
        <w:t>本项目的报价方式见投标人须知前附表。</w:t>
      </w:r>
      <w:r>
        <w:rPr>
          <w:rFonts w:ascii="宋体" w:hAnsi="宋体" w:eastAsia="宋体" w:cs="宋体"/>
          <w:sz w:val="21"/>
          <w:szCs w:val="21"/>
          <w:highlight w:val="none"/>
        </w:rPr>
        <w:t>投标人在投标截止时间前修改投标函中</w:t>
      </w:r>
    </w:p>
    <w:p w14:paraId="3D00866C">
      <w:pPr>
        <w:spacing w:before="133" w:line="350" w:lineRule="auto"/>
        <w:ind w:left="20" w:right="6" w:firstLine="20"/>
        <w:rPr>
          <w:rFonts w:ascii="宋体" w:hAnsi="宋体" w:eastAsia="宋体" w:cs="宋体"/>
          <w:sz w:val="21"/>
          <w:szCs w:val="21"/>
          <w:highlight w:val="none"/>
        </w:rPr>
      </w:pPr>
      <w:r>
        <w:rPr>
          <w:rFonts w:ascii="宋体" w:hAnsi="宋体" w:eastAsia="宋体" w:cs="宋体"/>
          <w:spacing w:val="-2"/>
          <w:sz w:val="21"/>
          <w:szCs w:val="21"/>
          <w:highlight w:val="none"/>
        </w:rPr>
        <w:t>的投标报价总额，应同时修改投标文件</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投标报价清</w:t>
      </w:r>
      <w:r>
        <w:rPr>
          <w:rFonts w:ascii="宋体" w:hAnsi="宋体" w:eastAsia="宋体" w:cs="宋体"/>
          <w:spacing w:val="-3"/>
          <w:sz w:val="21"/>
          <w:szCs w:val="21"/>
          <w:highlight w:val="none"/>
        </w:rPr>
        <w:t>单</w:t>
      </w:r>
      <w:r>
        <w:rPr>
          <w:rFonts w:ascii="Calibri" w:hAnsi="Calibri" w:eastAsia="Calibri" w:cs="Calibri"/>
          <w:spacing w:val="-3"/>
          <w:sz w:val="21"/>
          <w:szCs w:val="21"/>
          <w:highlight w:val="none"/>
        </w:rPr>
        <w:t>”</w:t>
      </w:r>
      <w:r>
        <w:rPr>
          <w:rFonts w:ascii="Calibri" w:hAnsi="Calibri" w:eastAsia="Calibri" w:cs="Calibri"/>
          <w:spacing w:val="-18"/>
          <w:sz w:val="21"/>
          <w:szCs w:val="21"/>
          <w:highlight w:val="none"/>
        </w:rPr>
        <w:t xml:space="preserve"> </w:t>
      </w:r>
      <w:r>
        <w:rPr>
          <w:rFonts w:ascii="宋体" w:hAnsi="宋体" w:eastAsia="宋体" w:cs="宋体"/>
          <w:spacing w:val="-3"/>
          <w:sz w:val="21"/>
          <w:szCs w:val="21"/>
          <w:highlight w:val="none"/>
        </w:rPr>
        <w:t>中的相应报价。此修改须符合本章第</w:t>
      </w:r>
      <w:r>
        <w:rPr>
          <w:rFonts w:ascii="Calibri" w:hAnsi="Calibri" w:eastAsia="Calibri" w:cs="Calibri"/>
          <w:spacing w:val="-4"/>
          <w:sz w:val="21"/>
          <w:szCs w:val="21"/>
          <w:highlight w:val="none"/>
        </w:rPr>
        <w:t>4.3</w:t>
      </w:r>
      <w:r>
        <w:rPr>
          <w:rFonts w:ascii="Calibri" w:hAnsi="Calibri" w:eastAsia="Calibri" w:cs="Calibri"/>
          <w:spacing w:val="13"/>
          <w:sz w:val="21"/>
          <w:szCs w:val="21"/>
          <w:highlight w:val="none"/>
        </w:rPr>
        <w:t xml:space="preserve">  </w:t>
      </w:r>
      <w:r>
        <w:rPr>
          <w:rFonts w:ascii="宋体" w:hAnsi="宋体" w:eastAsia="宋体" w:cs="宋体"/>
          <w:spacing w:val="-4"/>
          <w:sz w:val="21"/>
          <w:szCs w:val="21"/>
          <w:highlight w:val="none"/>
        </w:rPr>
        <w:t>款的有关要求。</w:t>
      </w:r>
    </w:p>
    <w:p w14:paraId="1348FC6D">
      <w:pPr>
        <w:spacing w:before="1" w:line="343" w:lineRule="auto"/>
        <w:ind w:left="30" w:right="66" w:firstLine="416"/>
        <w:rPr>
          <w:rFonts w:ascii="宋体" w:hAnsi="宋体" w:eastAsia="宋体" w:cs="宋体"/>
          <w:sz w:val="21"/>
          <w:szCs w:val="21"/>
          <w:highlight w:val="none"/>
        </w:rPr>
      </w:pPr>
      <w:r>
        <w:rPr>
          <w:rFonts w:ascii="Calibri" w:hAnsi="Calibri" w:eastAsia="Calibri" w:cs="Calibri"/>
          <w:spacing w:val="1"/>
          <w:sz w:val="21"/>
          <w:szCs w:val="21"/>
          <w:highlight w:val="none"/>
        </w:rPr>
        <w:t>3.2.4</w:t>
      </w: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A</w:t>
      </w:r>
      <w:r>
        <w:rPr>
          <w:rFonts w:ascii="宋体" w:hAnsi="宋体" w:eastAsia="宋体" w:cs="宋体"/>
          <w:spacing w:val="1"/>
          <w:sz w:val="21"/>
          <w:szCs w:val="21"/>
          <w:highlight w:val="none"/>
        </w:rPr>
        <w:t>） 招标人设有最高投标限价的，投标人的投标报价不得超过最高投</w:t>
      </w:r>
      <w:r>
        <w:rPr>
          <w:rFonts w:ascii="宋体" w:hAnsi="宋体" w:eastAsia="宋体" w:cs="宋体"/>
          <w:sz w:val="21"/>
          <w:szCs w:val="21"/>
          <w:highlight w:val="none"/>
        </w:rPr>
        <w:t>标限价，</w:t>
      </w:r>
      <w:r>
        <w:rPr>
          <w:rFonts w:ascii="宋体" w:hAnsi="宋体" w:eastAsia="宋体" w:cs="宋体"/>
          <w:spacing w:val="-1"/>
          <w:sz w:val="21"/>
          <w:szCs w:val="21"/>
          <w:highlight w:val="none"/>
        </w:rPr>
        <w:t>否则，其投标将被否决。最高投标限价在投标人须知前附表中载明。</w:t>
      </w:r>
    </w:p>
    <w:p w14:paraId="140F7E2D">
      <w:pPr>
        <w:spacing w:before="30" w:line="331" w:lineRule="auto"/>
        <w:ind w:left="28" w:firstLine="418"/>
        <w:rPr>
          <w:rFonts w:ascii="宋体" w:hAnsi="宋体" w:eastAsia="宋体" w:cs="宋体"/>
          <w:sz w:val="21"/>
          <w:szCs w:val="21"/>
          <w:highlight w:val="none"/>
        </w:rPr>
      </w:pPr>
      <w:r>
        <w:rPr>
          <w:rFonts w:ascii="Calibri" w:hAnsi="Calibri" w:eastAsia="Calibri" w:cs="Calibri"/>
          <w:sz w:val="21"/>
          <w:szCs w:val="21"/>
          <w:highlight w:val="none"/>
        </w:rPr>
        <w:t>3.2.4</w:t>
      </w:r>
      <w:r>
        <w:rPr>
          <w:rFonts w:ascii="宋体" w:hAnsi="宋体" w:eastAsia="宋体" w:cs="宋体"/>
          <w:sz w:val="21"/>
          <w:szCs w:val="21"/>
          <w:highlight w:val="none"/>
        </w:rPr>
        <w:t>（</w:t>
      </w:r>
      <w:r>
        <w:rPr>
          <w:rFonts w:ascii="Calibri" w:hAnsi="Calibri" w:eastAsia="Calibri" w:cs="Calibri"/>
          <w:sz w:val="21"/>
          <w:szCs w:val="21"/>
          <w:highlight w:val="none"/>
        </w:rPr>
        <w:t>B</w:t>
      </w:r>
      <w:r>
        <w:rPr>
          <w:rFonts w:ascii="宋体" w:hAnsi="宋体" w:eastAsia="宋体" w:cs="宋体"/>
          <w:sz w:val="21"/>
          <w:szCs w:val="21"/>
          <w:highlight w:val="none"/>
        </w:rPr>
        <w:t>）招标人设有最低投标限价的，投标人的投标报价不得低于最低投标限价，否</w:t>
      </w:r>
      <w:r>
        <w:rPr>
          <w:rFonts w:ascii="宋体" w:hAnsi="宋体" w:eastAsia="宋体" w:cs="宋体"/>
          <w:spacing w:val="-1"/>
          <w:sz w:val="21"/>
          <w:szCs w:val="21"/>
          <w:highlight w:val="none"/>
        </w:rPr>
        <w:t>则，其投标将被否决。最低投标限价在投标人须知前附表中载</w:t>
      </w:r>
      <w:r>
        <w:rPr>
          <w:rFonts w:ascii="宋体" w:hAnsi="宋体" w:eastAsia="宋体" w:cs="宋体"/>
          <w:spacing w:val="-2"/>
          <w:sz w:val="21"/>
          <w:szCs w:val="21"/>
          <w:highlight w:val="none"/>
        </w:rPr>
        <w:t>明。</w:t>
      </w:r>
    </w:p>
    <w:p w14:paraId="61DF6481">
      <w:pPr>
        <w:spacing w:before="43" w:line="238"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3.2.5  </w:t>
      </w:r>
      <w:r>
        <w:rPr>
          <w:rFonts w:ascii="宋体" w:hAnsi="宋体" w:eastAsia="宋体" w:cs="宋体"/>
          <w:spacing w:val="-1"/>
          <w:sz w:val="21"/>
          <w:szCs w:val="21"/>
          <w:highlight w:val="none"/>
        </w:rPr>
        <w:t>投标报价的其他要求见投标人须知前附表。</w:t>
      </w:r>
    </w:p>
    <w:p w14:paraId="0130DF84">
      <w:pPr>
        <w:spacing w:before="184"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3.3</w:t>
      </w:r>
      <w:r>
        <w:rPr>
          <w:rFonts w:ascii="Arial" w:hAnsi="Arial" w:eastAsia="Arial" w:cs="Arial"/>
          <w:spacing w:val="13"/>
          <w:sz w:val="24"/>
          <w:szCs w:val="24"/>
          <w:highlight w:val="none"/>
        </w:rPr>
        <w:t xml:space="preserve">   </w:t>
      </w:r>
      <w:r>
        <w:rPr>
          <w:rFonts w:ascii="宋体" w:hAnsi="宋体" w:eastAsia="宋体" w:cs="宋体"/>
          <w:spacing w:val="-3"/>
          <w:sz w:val="24"/>
          <w:szCs w:val="24"/>
          <w:highlight w:val="none"/>
        </w:rPr>
        <w:t>投标有效期</w:t>
      </w:r>
    </w:p>
    <w:p w14:paraId="26B208B8">
      <w:pPr>
        <w:spacing w:before="143"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3.3.1  </w:t>
      </w:r>
      <w:r>
        <w:rPr>
          <w:rFonts w:ascii="宋体" w:hAnsi="宋体" w:eastAsia="宋体" w:cs="宋体"/>
          <w:spacing w:val="-1"/>
          <w:sz w:val="21"/>
          <w:szCs w:val="21"/>
          <w:highlight w:val="none"/>
        </w:rPr>
        <w:t>除投标人须知前附表另有规定外，投标有效期为</w:t>
      </w:r>
      <w:r>
        <w:rPr>
          <w:rFonts w:ascii="宋体" w:hAnsi="宋体" w:eastAsia="宋体" w:cs="宋体"/>
          <w:spacing w:val="-42"/>
          <w:sz w:val="21"/>
          <w:szCs w:val="21"/>
          <w:highlight w:val="none"/>
        </w:rPr>
        <w:t xml:space="preserve"> </w:t>
      </w:r>
      <w:r>
        <w:rPr>
          <w:rFonts w:ascii="Calibri" w:hAnsi="Calibri" w:eastAsia="Calibri" w:cs="Calibri"/>
          <w:spacing w:val="-1"/>
          <w:sz w:val="21"/>
          <w:szCs w:val="21"/>
          <w:highlight w:val="none"/>
        </w:rPr>
        <w:t xml:space="preserve">90  </w:t>
      </w:r>
      <w:r>
        <w:rPr>
          <w:rFonts w:ascii="宋体" w:hAnsi="宋体" w:eastAsia="宋体" w:cs="宋体"/>
          <w:spacing w:val="-1"/>
          <w:sz w:val="21"/>
          <w:szCs w:val="21"/>
          <w:highlight w:val="none"/>
        </w:rPr>
        <w:t>日。</w:t>
      </w:r>
    </w:p>
    <w:p w14:paraId="3AFFBFA8">
      <w:pPr>
        <w:spacing w:before="133"/>
        <w:ind w:right="30"/>
        <w:jc w:val="right"/>
        <w:rPr>
          <w:rFonts w:ascii="宋体" w:hAnsi="宋体" w:eastAsia="宋体" w:cs="宋体"/>
          <w:sz w:val="21"/>
          <w:szCs w:val="21"/>
          <w:highlight w:val="none"/>
        </w:rPr>
      </w:pPr>
      <w:r>
        <w:rPr>
          <w:rFonts w:ascii="Calibri" w:hAnsi="Calibri" w:eastAsia="Calibri" w:cs="Calibri"/>
          <w:sz w:val="21"/>
          <w:szCs w:val="21"/>
          <w:highlight w:val="none"/>
        </w:rPr>
        <w:t xml:space="preserve">3.3.2  </w:t>
      </w:r>
      <w:r>
        <w:rPr>
          <w:rFonts w:ascii="宋体" w:hAnsi="宋体" w:eastAsia="宋体" w:cs="宋体"/>
          <w:sz w:val="21"/>
          <w:szCs w:val="21"/>
          <w:highlight w:val="none"/>
        </w:rPr>
        <w:t>在投标有效期内，投标人撤销投标文件的，应承担招标文件和法律规</w:t>
      </w:r>
      <w:r>
        <w:rPr>
          <w:rFonts w:ascii="宋体" w:hAnsi="宋体" w:eastAsia="宋体" w:cs="宋体"/>
          <w:spacing w:val="-1"/>
          <w:sz w:val="21"/>
          <w:szCs w:val="21"/>
          <w:highlight w:val="none"/>
        </w:rPr>
        <w:t>定的责任。</w:t>
      </w:r>
    </w:p>
    <w:p w14:paraId="1B3A8C96">
      <w:pPr>
        <w:spacing w:before="118" w:line="351" w:lineRule="auto"/>
        <w:ind w:left="25" w:firstLine="421"/>
        <w:rPr>
          <w:rFonts w:ascii="宋体" w:hAnsi="宋体" w:eastAsia="宋体" w:cs="宋体"/>
          <w:sz w:val="21"/>
          <w:szCs w:val="21"/>
          <w:highlight w:val="none"/>
        </w:rPr>
      </w:pPr>
      <w:r>
        <w:rPr>
          <w:rFonts w:ascii="Calibri" w:hAnsi="Calibri" w:eastAsia="Calibri" w:cs="Calibri"/>
          <w:sz w:val="21"/>
          <w:szCs w:val="21"/>
          <w:highlight w:val="none"/>
        </w:rPr>
        <w:t>3.3.3</w:t>
      </w:r>
      <w:r>
        <w:rPr>
          <w:rFonts w:ascii="Calibri" w:hAnsi="Calibri" w:eastAsia="Calibri" w:cs="Calibri"/>
          <w:spacing w:val="17"/>
          <w:w w:val="101"/>
          <w:sz w:val="21"/>
          <w:szCs w:val="21"/>
          <w:highlight w:val="none"/>
        </w:rPr>
        <w:t xml:space="preserve">  </w:t>
      </w:r>
      <w:r>
        <w:rPr>
          <w:rFonts w:ascii="宋体" w:hAnsi="宋体" w:eastAsia="宋体" w:cs="宋体"/>
          <w:sz w:val="21"/>
          <w:szCs w:val="21"/>
          <w:highlight w:val="none"/>
        </w:rPr>
        <w:t>出现特殊情况需要延长投标有效期的，招标人以书面形式</w:t>
      </w:r>
      <w:r>
        <w:rPr>
          <w:rFonts w:ascii="宋体" w:hAnsi="宋体" w:eastAsia="宋体" w:cs="宋体"/>
          <w:spacing w:val="-1"/>
          <w:sz w:val="21"/>
          <w:szCs w:val="21"/>
          <w:highlight w:val="none"/>
        </w:rPr>
        <w:t>通知所有投标人延长投</w:t>
      </w:r>
      <w:r>
        <w:rPr>
          <w:rFonts w:ascii="宋体" w:hAnsi="宋体" w:eastAsia="宋体" w:cs="宋体"/>
          <w:spacing w:val="-2"/>
          <w:sz w:val="21"/>
          <w:szCs w:val="21"/>
          <w:highlight w:val="none"/>
        </w:rPr>
        <w:t>标有效期。投标人应予以书面答复，同意延</w:t>
      </w:r>
      <w:r>
        <w:rPr>
          <w:rFonts w:ascii="宋体" w:hAnsi="宋体" w:eastAsia="宋体" w:cs="宋体"/>
          <w:spacing w:val="-3"/>
          <w:sz w:val="21"/>
          <w:szCs w:val="21"/>
          <w:highlight w:val="none"/>
        </w:rPr>
        <w:t>长的，应相应延长其投标保证金的有效期，但不</w:t>
      </w:r>
      <w:r>
        <w:rPr>
          <w:rFonts w:ascii="宋体" w:hAnsi="宋体" w:eastAsia="宋体" w:cs="宋体"/>
          <w:spacing w:val="-2"/>
          <w:sz w:val="21"/>
          <w:szCs w:val="21"/>
          <w:highlight w:val="none"/>
        </w:rPr>
        <w:t>得要求或被允许修改其投标文件；投标人拒绝延长的，其投标失效，但投标人有权收回</w:t>
      </w:r>
      <w:r>
        <w:rPr>
          <w:rFonts w:ascii="宋体" w:hAnsi="宋体" w:eastAsia="宋体" w:cs="宋体"/>
          <w:spacing w:val="-3"/>
          <w:sz w:val="21"/>
          <w:szCs w:val="21"/>
          <w:highlight w:val="none"/>
        </w:rPr>
        <w:t>其投</w:t>
      </w:r>
      <w:r>
        <w:rPr>
          <w:rFonts w:ascii="宋体" w:hAnsi="宋体" w:eastAsia="宋体" w:cs="宋体"/>
          <w:spacing w:val="-1"/>
          <w:sz w:val="21"/>
          <w:szCs w:val="21"/>
          <w:highlight w:val="none"/>
        </w:rPr>
        <w:t>标保证金及以现金形式递交的投标保证金的银行同期活期存款利息。</w:t>
      </w:r>
    </w:p>
    <w:p w14:paraId="71C6B730">
      <w:pPr>
        <w:spacing w:before="58"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3.4</w:t>
      </w:r>
      <w:r>
        <w:rPr>
          <w:rFonts w:ascii="Arial" w:hAnsi="Arial" w:eastAsia="Arial" w:cs="Arial"/>
          <w:spacing w:val="5"/>
          <w:sz w:val="24"/>
          <w:szCs w:val="24"/>
          <w:highlight w:val="none"/>
        </w:rPr>
        <w:t xml:space="preserve">     </w:t>
      </w:r>
      <w:r>
        <w:rPr>
          <w:rFonts w:ascii="宋体" w:hAnsi="宋体" w:eastAsia="宋体" w:cs="宋体"/>
          <w:spacing w:val="-3"/>
          <w:sz w:val="24"/>
          <w:szCs w:val="24"/>
          <w:highlight w:val="none"/>
        </w:rPr>
        <w:t>投标保证金</w:t>
      </w:r>
    </w:p>
    <w:p w14:paraId="1A904CA1">
      <w:pPr>
        <w:spacing w:before="144" w:line="344" w:lineRule="auto"/>
        <w:ind w:left="23" w:firstLine="423"/>
        <w:rPr>
          <w:rFonts w:ascii="宋体" w:hAnsi="宋体" w:eastAsia="宋体" w:cs="宋体"/>
          <w:sz w:val="21"/>
          <w:szCs w:val="21"/>
          <w:highlight w:val="none"/>
        </w:rPr>
      </w:pPr>
      <w:r>
        <w:rPr>
          <w:rFonts w:ascii="Calibri" w:hAnsi="Calibri" w:eastAsia="Calibri" w:cs="Calibri"/>
          <w:spacing w:val="1"/>
          <w:sz w:val="21"/>
          <w:szCs w:val="21"/>
          <w:highlight w:val="none"/>
        </w:rPr>
        <w:t xml:space="preserve">3.4.1  </w:t>
      </w:r>
      <w:r>
        <w:rPr>
          <w:rFonts w:ascii="宋体" w:hAnsi="宋体" w:eastAsia="宋体" w:cs="宋体"/>
          <w:spacing w:val="1"/>
          <w:sz w:val="21"/>
          <w:szCs w:val="21"/>
          <w:highlight w:val="none"/>
        </w:rPr>
        <w:t>投标人在递交投标文件的同时，应按投标</w:t>
      </w:r>
      <w:r>
        <w:rPr>
          <w:rFonts w:ascii="宋体" w:hAnsi="宋体" w:eastAsia="宋体" w:cs="宋体"/>
          <w:sz w:val="21"/>
          <w:szCs w:val="21"/>
          <w:highlight w:val="none"/>
        </w:rPr>
        <w:t>人须知前附表规定的形式、金额、递交</w:t>
      </w:r>
      <w:r>
        <w:rPr>
          <w:rFonts w:ascii="宋体" w:hAnsi="宋体" w:eastAsia="宋体" w:cs="宋体"/>
          <w:spacing w:val="-4"/>
          <w:sz w:val="21"/>
          <w:szCs w:val="21"/>
          <w:highlight w:val="none"/>
        </w:rPr>
        <w:t>截止时间和递交方式递交投标保证金，并作</w:t>
      </w:r>
      <w:r>
        <w:rPr>
          <w:rFonts w:ascii="宋体" w:hAnsi="宋体" w:eastAsia="宋体" w:cs="宋体"/>
          <w:spacing w:val="-5"/>
          <w:sz w:val="21"/>
          <w:szCs w:val="21"/>
          <w:highlight w:val="none"/>
        </w:rPr>
        <w:t>为其投标文件的组成部分。联合体投标的， 其投</w:t>
      </w:r>
    </w:p>
    <w:p w14:paraId="60BF6E8E">
      <w:pPr>
        <w:spacing w:line="344" w:lineRule="auto"/>
        <w:rPr>
          <w:rFonts w:ascii="宋体" w:hAnsi="宋体" w:eastAsia="宋体" w:cs="宋体"/>
          <w:sz w:val="21"/>
          <w:szCs w:val="21"/>
          <w:highlight w:val="none"/>
        </w:rPr>
        <w:sectPr>
          <w:footerReference r:id="rId19" w:type="default"/>
          <w:pgSz w:w="11910" w:h="16845"/>
          <w:pgMar w:top="1424" w:right="1779" w:bottom="1065" w:left="1786" w:header="0" w:footer="839" w:gutter="0"/>
          <w:cols w:space="720" w:num="1"/>
        </w:sectPr>
      </w:pPr>
    </w:p>
    <w:p w14:paraId="33D5AA9A">
      <w:pPr>
        <w:spacing w:before="159" w:line="219" w:lineRule="auto"/>
        <w:ind w:left="25"/>
        <w:rPr>
          <w:rFonts w:ascii="宋体" w:hAnsi="宋体" w:eastAsia="宋体" w:cs="宋体"/>
          <w:sz w:val="21"/>
          <w:szCs w:val="21"/>
          <w:highlight w:val="none"/>
        </w:rPr>
      </w:pPr>
      <w:r>
        <w:rPr>
          <w:rFonts w:ascii="宋体" w:hAnsi="宋体" w:eastAsia="宋体" w:cs="宋体"/>
          <w:spacing w:val="-1"/>
          <w:sz w:val="21"/>
          <w:szCs w:val="21"/>
          <w:highlight w:val="none"/>
        </w:rPr>
        <w:t>标保证金由牵头人递交，并应符合投标人须知前附表的规定。</w:t>
      </w:r>
    </w:p>
    <w:p w14:paraId="65D930A5">
      <w:pPr>
        <w:spacing w:before="156"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3.4.2  </w:t>
      </w:r>
      <w:r>
        <w:rPr>
          <w:rFonts w:ascii="宋体" w:hAnsi="宋体" w:eastAsia="宋体" w:cs="宋体"/>
          <w:spacing w:val="-1"/>
          <w:sz w:val="21"/>
          <w:szCs w:val="21"/>
          <w:highlight w:val="none"/>
        </w:rPr>
        <w:t>投标人不按本章第</w:t>
      </w:r>
      <w:r>
        <w:rPr>
          <w:rFonts w:ascii="宋体" w:hAnsi="宋体" w:eastAsia="宋体" w:cs="宋体"/>
          <w:spacing w:val="-24"/>
          <w:sz w:val="21"/>
          <w:szCs w:val="21"/>
          <w:highlight w:val="none"/>
        </w:rPr>
        <w:t xml:space="preserve"> </w:t>
      </w:r>
      <w:r>
        <w:rPr>
          <w:rFonts w:ascii="Calibri" w:hAnsi="Calibri" w:eastAsia="Calibri" w:cs="Calibri"/>
          <w:spacing w:val="-1"/>
          <w:sz w:val="21"/>
          <w:szCs w:val="21"/>
          <w:highlight w:val="none"/>
        </w:rPr>
        <w:t>3.4.1</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项要求提交投标保证金的，评标委员会将否决其投标。</w:t>
      </w:r>
    </w:p>
    <w:p w14:paraId="765FF90E">
      <w:pPr>
        <w:spacing w:before="118"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3.4.3  </w:t>
      </w:r>
      <w:r>
        <w:rPr>
          <w:rFonts w:ascii="宋体" w:hAnsi="宋体" w:eastAsia="宋体" w:cs="宋体"/>
          <w:spacing w:val="-1"/>
          <w:sz w:val="21"/>
          <w:szCs w:val="21"/>
          <w:highlight w:val="none"/>
        </w:rPr>
        <w:t>投标保证金及利息的退还方式见投标人须知前附表。</w:t>
      </w:r>
    </w:p>
    <w:p w14:paraId="1ECD53C1">
      <w:pPr>
        <w:spacing w:before="133"/>
        <w:ind w:left="446"/>
        <w:rPr>
          <w:rFonts w:ascii="宋体" w:hAnsi="宋体" w:eastAsia="宋体" w:cs="宋体"/>
          <w:sz w:val="21"/>
          <w:szCs w:val="21"/>
          <w:highlight w:val="none"/>
        </w:rPr>
      </w:pPr>
      <w:r>
        <w:rPr>
          <w:rFonts w:ascii="Calibri" w:hAnsi="Calibri" w:eastAsia="Calibri" w:cs="Calibri"/>
          <w:spacing w:val="-2"/>
          <w:sz w:val="21"/>
          <w:szCs w:val="21"/>
          <w:highlight w:val="none"/>
        </w:rPr>
        <w:t xml:space="preserve">3.4.4  </w:t>
      </w:r>
      <w:r>
        <w:rPr>
          <w:rFonts w:ascii="宋体" w:hAnsi="宋体" w:eastAsia="宋体" w:cs="宋体"/>
          <w:spacing w:val="-2"/>
          <w:sz w:val="21"/>
          <w:szCs w:val="21"/>
          <w:highlight w:val="none"/>
        </w:rPr>
        <w:t>有下列情形之一的，投标保证金将不予退还：</w:t>
      </w:r>
    </w:p>
    <w:p w14:paraId="4D187ACD">
      <w:pPr>
        <w:spacing w:before="132"/>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）投标人在投标有效期内撤销投标文件；</w:t>
      </w:r>
    </w:p>
    <w:p w14:paraId="02D48865">
      <w:pPr>
        <w:spacing w:before="118" w:line="343" w:lineRule="auto"/>
        <w:ind w:left="25" w:right="104" w:firstLine="425"/>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）中标人在收到中标通知书后，无正当理由不与招标人订立合同，在签订合同时向</w:t>
      </w:r>
      <w:r>
        <w:rPr>
          <w:rFonts w:ascii="宋体" w:hAnsi="宋体" w:eastAsia="宋体" w:cs="宋体"/>
          <w:spacing w:val="-2"/>
          <w:sz w:val="21"/>
          <w:szCs w:val="21"/>
          <w:highlight w:val="none"/>
        </w:rPr>
        <w:t>招标人提出附加条件，或不按照招标文件要求提交履约保证金；</w:t>
      </w:r>
    </w:p>
    <w:p w14:paraId="5E6696F2">
      <w:pPr>
        <w:spacing w:before="29" w:line="239"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3</w:t>
      </w:r>
      <w:r>
        <w:rPr>
          <w:rFonts w:ascii="宋体" w:hAnsi="宋体" w:eastAsia="宋体" w:cs="宋体"/>
          <w:spacing w:val="-1"/>
          <w:sz w:val="21"/>
          <w:szCs w:val="21"/>
          <w:highlight w:val="none"/>
        </w:rPr>
        <w:t>）发生投标人须知前附表规定的其他可以不予退还投标保证金的情形。</w:t>
      </w:r>
    </w:p>
    <w:p w14:paraId="04BEE66A">
      <w:pPr>
        <w:spacing w:before="168" w:line="232" w:lineRule="auto"/>
        <w:ind w:left="310"/>
        <w:outlineLvl w:val="3"/>
        <w:rPr>
          <w:rFonts w:ascii="宋体" w:hAnsi="宋体" w:eastAsia="宋体" w:cs="宋体"/>
          <w:sz w:val="24"/>
          <w:szCs w:val="24"/>
          <w:highlight w:val="none"/>
        </w:rPr>
      </w:pPr>
      <w:r>
        <w:rPr>
          <w:rFonts w:ascii="Arial" w:hAnsi="Arial" w:eastAsia="Arial" w:cs="Arial"/>
          <w:spacing w:val="-4"/>
          <w:sz w:val="24"/>
          <w:szCs w:val="24"/>
          <w:highlight w:val="none"/>
        </w:rPr>
        <w:t>3.5</w:t>
      </w:r>
      <w:r>
        <w:rPr>
          <w:rFonts w:ascii="Arial" w:hAnsi="Arial" w:eastAsia="Arial" w:cs="Arial"/>
          <w:spacing w:val="7"/>
          <w:sz w:val="24"/>
          <w:szCs w:val="24"/>
          <w:highlight w:val="none"/>
        </w:rPr>
        <w:t xml:space="preserve">     </w:t>
      </w:r>
      <w:r>
        <w:rPr>
          <w:rFonts w:ascii="宋体" w:hAnsi="宋体" w:eastAsia="宋体" w:cs="宋体"/>
          <w:spacing w:val="-4"/>
          <w:sz w:val="24"/>
          <w:szCs w:val="24"/>
          <w:highlight w:val="none"/>
        </w:rPr>
        <w:t>资格审查资料</w:t>
      </w:r>
    </w:p>
    <w:p w14:paraId="3D259072">
      <w:pPr>
        <w:spacing w:before="159" w:line="331" w:lineRule="auto"/>
        <w:ind w:left="32" w:right="43" w:firstLine="414"/>
        <w:rPr>
          <w:rFonts w:ascii="宋体" w:hAnsi="宋体" w:eastAsia="宋体" w:cs="宋体"/>
          <w:sz w:val="21"/>
          <w:szCs w:val="21"/>
          <w:highlight w:val="none"/>
        </w:rPr>
      </w:pPr>
      <w:r>
        <w:rPr>
          <w:rFonts w:ascii="宋体" w:hAnsi="宋体" w:eastAsia="宋体" w:cs="宋体"/>
          <w:spacing w:val="-1"/>
          <w:sz w:val="21"/>
          <w:szCs w:val="21"/>
          <w:highlight w:val="none"/>
        </w:rPr>
        <w:t>投标人应按下列规定提供资格审查资料，以证明其满足本章第</w:t>
      </w:r>
      <w:r>
        <w:rPr>
          <w:rFonts w:ascii="宋体" w:hAnsi="宋体" w:eastAsia="宋体" w:cs="宋体"/>
          <w:spacing w:val="-33"/>
          <w:sz w:val="21"/>
          <w:szCs w:val="21"/>
          <w:highlight w:val="none"/>
        </w:rPr>
        <w:t xml:space="preserve"> </w:t>
      </w:r>
      <w:r>
        <w:rPr>
          <w:rFonts w:ascii="Calibri" w:hAnsi="Calibri" w:eastAsia="Calibri" w:cs="Calibri"/>
          <w:spacing w:val="-1"/>
          <w:sz w:val="21"/>
          <w:szCs w:val="21"/>
          <w:highlight w:val="none"/>
        </w:rPr>
        <w:t>1.4</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款</w:t>
      </w:r>
      <w:r>
        <w:rPr>
          <w:rFonts w:ascii="宋体" w:hAnsi="宋体" w:eastAsia="宋体" w:cs="宋体"/>
          <w:spacing w:val="-2"/>
          <w:sz w:val="21"/>
          <w:szCs w:val="21"/>
          <w:highlight w:val="none"/>
        </w:rPr>
        <w:t>规定的资质条件、</w:t>
      </w:r>
      <w:r>
        <w:rPr>
          <w:rFonts w:ascii="宋体" w:hAnsi="宋体" w:eastAsia="宋体" w:cs="宋体"/>
          <w:spacing w:val="-5"/>
          <w:sz w:val="21"/>
          <w:szCs w:val="21"/>
          <w:highlight w:val="none"/>
        </w:rPr>
        <w:t>能力和信誉等要求。</w:t>
      </w:r>
    </w:p>
    <w:p w14:paraId="5E306740">
      <w:pPr>
        <w:spacing w:before="43"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3.5.1 “</w:t>
      </w:r>
      <w:r>
        <w:rPr>
          <w:rFonts w:ascii="宋体" w:hAnsi="宋体" w:eastAsia="宋体" w:cs="宋体"/>
          <w:spacing w:val="-1"/>
          <w:sz w:val="21"/>
          <w:szCs w:val="21"/>
          <w:highlight w:val="none"/>
        </w:rPr>
        <w:t>投标人基本情况表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应附资料见投标人须知前附表。</w:t>
      </w:r>
    </w:p>
    <w:p w14:paraId="1EE3DD68">
      <w:pPr>
        <w:spacing w:before="132" w:line="350" w:lineRule="auto"/>
        <w:ind w:left="23" w:right="81" w:firstLine="423"/>
        <w:rPr>
          <w:rFonts w:ascii="宋体" w:hAnsi="宋体" w:eastAsia="宋体" w:cs="宋体"/>
          <w:sz w:val="21"/>
          <w:szCs w:val="21"/>
          <w:highlight w:val="none"/>
        </w:rPr>
      </w:pPr>
      <w:r>
        <w:rPr>
          <w:rFonts w:ascii="Calibri" w:hAnsi="Calibri" w:eastAsia="Calibri" w:cs="Calibri"/>
          <w:spacing w:val="1"/>
          <w:sz w:val="21"/>
          <w:szCs w:val="21"/>
          <w:highlight w:val="none"/>
        </w:rPr>
        <w:t>3.5.2  “</w:t>
      </w:r>
      <w:r>
        <w:rPr>
          <w:rFonts w:ascii="宋体" w:hAnsi="宋体" w:eastAsia="宋体" w:cs="宋体"/>
          <w:spacing w:val="1"/>
          <w:sz w:val="21"/>
          <w:szCs w:val="21"/>
          <w:highlight w:val="none"/>
        </w:rPr>
        <w:t>近年财务状况表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应附经会计师事务所或审计机构审计的财务会计报表，包括资</w:t>
      </w:r>
      <w:r>
        <w:rPr>
          <w:rFonts w:ascii="宋体" w:hAnsi="宋体" w:eastAsia="宋体" w:cs="宋体"/>
          <w:spacing w:val="-2"/>
          <w:sz w:val="21"/>
          <w:szCs w:val="21"/>
          <w:highlight w:val="none"/>
        </w:rPr>
        <w:t>产负债表、现金流量表、利润表和财务情况说明书的扫</w:t>
      </w:r>
      <w:r>
        <w:rPr>
          <w:rFonts w:ascii="宋体" w:hAnsi="宋体" w:eastAsia="宋体" w:cs="宋体"/>
          <w:spacing w:val="-3"/>
          <w:sz w:val="21"/>
          <w:szCs w:val="21"/>
          <w:highlight w:val="none"/>
        </w:rPr>
        <w:t>描件，具体年份要求见投标人须知前</w:t>
      </w:r>
      <w:r>
        <w:rPr>
          <w:rFonts w:ascii="宋体" w:hAnsi="宋体" w:eastAsia="宋体" w:cs="宋体"/>
          <w:sz w:val="21"/>
          <w:szCs w:val="21"/>
          <w:highlight w:val="none"/>
        </w:rPr>
        <w:t>附表。 投标人的成立时间少于投标人须知前附表规定年份的，应提供成立以来的财务状况</w:t>
      </w:r>
      <w:r>
        <w:rPr>
          <w:rFonts w:ascii="宋体" w:hAnsi="宋体" w:eastAsia="宋体" w:cs="宋体"/>
          <w:spacing w:val="-10"/>
          <w:sz w:val="21"/>
          <w:szCs w:val="21"/>
          <w:highlight w:val="none"/>
        </w:rPr>
        <w:t>表。</w:t>
      </w:r>
    </w:p>
    <w:p w14:paraId="587EF69A">
      <w:pPr>
        <w:spacing w:before="1" w:line="344" w:lineRule="auto"/>
        <w:ind w:left="29" w:right="94" w:firstLine="417"/>
        <w:rPr>
          <w:rFonts w:ascii="宋体" w:hAnsi="宋体" w:eastAsia="宋体" w:cs="宋体"/>
          <w:sz w:val="21"/>
          <w:szCs w:val="21"/>
          <w:highlight w:val="none"/>
        </w:rPr>
      </w:pPr>
      <w:r>
        <w:rPr>
          <w:rFonts w:ascii="Calibri" w:hAnsi="Calibri" w:eastAsia="Calibri" w:cs="Calibri"/>
          <w:spacing w:val="1"/>
          <w:sz w:val="21"/>
          <w:szCs w:val="21"/>
          <w:highlight w:val="none"/>
        </w:rPr>
        <w:t>3.5.3  “</w:t>
      </w:r>
      <w:r>
        <w:rPr>
          <w:rFonts w:ascii="宋体" w:hAnsi="宋体" w:eastAsia="宋体" w:cs="宋体"/>
          <w:spacing w:val="1"/>
          <w:sz w:val="21"/>
          <w:szCs w:val="21"/>
          <w:highlight w:val="none"/>
        </w:rPr>
        <w:t>近年完成的类似项目情况表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应附资料和具体时间要求</w:t>
      </w:r>
      <w:r>
        <w:rPr>
          <w:rFonts w:ascii="宋体" w:hAnsi="宋体" w:eastAsia="宋体" w:cs="宋体"/>
          <w:sz w:val="21"/>
          <w:szCs w:val="21"/>
          <w:highlight w:val="none"/>
        </w:rPr>
        <w:t>见投标人须知前附表，每</w:t>
      </w:r>
      <w:r>
        <w:rPr>
          <w:rFonts w:ascii="宋体" w:hAnsi="宋体" w:eastAsia="宋体" w:cs="宋体"/>
          <w:spacing w:val="-2"/>
          <w:sz w:val="21"/>
          <w:szCs w:val="21"/>
          <w:highlight w:val="none"/>
        </w:rPr>
        <w:t>张表格只填写一个项目，并标明序号。</w:t>
      </w:r>
    </w:p>
    <w:p w14:paraId="74745C4E">
      <w:pPr>
        <w:spacing w:before="27" w:line="219" w:lineRule="auto"/>
        <w:ind w:left="445"/>
        <w:rPr>
          <w:rFonts w:ascii="宋体" w:hAnsi="宋体" w:eastAsia="宋体" w:cs="宋体"/>
          <w:sz w:val="21"/>
          <w:szCs w:val="21"/>
          <w:highlight w:val="none"/>
        </w:rPr>
      </w:pPr>
      <w:r>
        <w:rPr>
          <w:rFonts w:ascii="宋体" w:hAnsi="宋体" w:eastAsia="宋体" w:cs="宋体"/>
          <w:spacing w:val="-1"/>
          <w:sz w:val="21"/>
          <w:szCs w:val="21"/>
          <w:highlight w:val="none"/>
        </w:rPr>
        <w:t>本招标文件中“类似项目”的定义见投标人须知前</w:t>
      </w:r>
      <w:r>
        <w:rPr>
          <w:rFonts w:ascii="宋体" w:hAnsi="宋体" w:eastAsia="宋体" w:cs="宋体"/>
          <w:spacing w:val="-2"/>
          <w:sz w:val="21"/>
          <w:szCs w:val="21"/>
          <w:highlight w:val="none"/>
        </w:rPr>
        <w:t>附表。</w:t>
      </w:r>
    </w:p>
    <w:p w14:paraId="0ADC4257">
      <w:pPr>
        <w:spacing w:before="142" w:line="344" w:lineRule="auto"/>
        <w:ind w:left="29" w:right="71" w:firstLine="417"/>
        <w:rPr>
          <w:rFonts w:ascii="宋体" w:hAnsi="宋体" w:eastAsia="宋体" w:cs="宋体"/>
          <w:sz w:val="21"/>
          <w:szCs w:val="21"/>
          <w:highlight w:val="none"/>
        </w:rPr>
      </w:pPr>
      <w:r>
        <w:rPr>
          <w:rFonts w:ascii="Calibri" w:hAnsi="Calibri" w:eastAsia="Calibri" w:cs="Calibri"/>
          <w:sz w:val="21"/>
          <w:szCs w:val="21"/>
          <w:highlight w:val="none"/>
        </w:rPr>
        <w:t>3.5.4 “</w:t>
      </w:r>
      <w:r>
        <w:rPr>
          <w:rFonts w:ascii="Calibri" w:hAnsi="Calibri" w:eastAsia="Calibri" w:cs="Calibri"/>
          <w:spacing w:val="-31"/>
          <w:sz w:val="21"/>
          <w:szCs w:val="21"/>
          <w:highlight w:val="none"/>
        </w:rPr>
        <w:t xml:space="preserve"> </w:t>
      </w:r>
      <w:r>
        <w:rPr>
          <w:rFonts w:ascii="宋体" w:hAnsi="宋体" w:eastAsia="宋体" w:cs="宋体"/>
          <w:sz w:val="21"/>
          <w:szCs w:val="21"/>
          <w:highlight w:val="none"/>
        </w:rPr>
        <w:t>正在服务和新承接的项目情况表</w:t>
      </w:r>
      <w:r>
        <w:rPr>
          <w:rFonts w:ascii="Calibri" w:hAnsi="Calibri" w:eastAsia="Calibri" w:cs="Calibri"/>
          <w:sz w:val="21"/>
          <w:szCs w:val="21"/>
          <w:highlight w:val="none"/>
        </w:rPr>
        <w:t xml:space="preserve">”  </w:t>
      </w:r>
      <w:r>
        <w:rPr>
          <w:rFonts w:ascii="宋体" w:hAnsi="宋体" w:eastAsia="宋体" w:cs="宋体"/>
          <w:sz w:val="21"/>
          <w:szCs w:val="21"/>
          <w:highlight w:val="none"/>
        </w:rPr>
        <w:t>应附资料见投标人须知前附</w:t>
      </w:r>
      <w:r>
        <w:rPr>
          <w:rFonts w:ascii="宋体" w:hAnsi="宋体" w:eastAsia="宋体" w:cs="宋体"/>
          <w:spacing w:val="-1"/>
          <w:sz w:val="21"/>
          <w:szCs w:val="21"/>
          <w:highlight w:val="none"/>
        </w:rPr>
        <w:t>表，每张表格只填</w:t>
      </w:r>
      <w:r>
        <w:rPr>
          <w:rFonts w:ascii="宋体" w:hAnsi="宋体" w:eastAsia="宋体" w:cs="宋体"/>
          <w:spacing w:val="-4"/>
          <w:sz w:val="21"/>
          <w:szCs w:val="21"/>
          <w:highlight w:val="none"/>
        </w:rPr>
        <w:t>写一个项目，并标明序号。</w:t>
      </w:r>
    </w:p>
    <w:p w14:paraId="3801F7AF">
      <w:pPr>
        <w:spacing w:before="28" w:line="331" w:lineRule="auto"/>
        <w:ind w:left="25" w:firstLine="421"/>
        <w:rPr>
          <w:rFonts w:ascii="宋体" w:hAnsi="宋体" w:eastAsia="宋体" w:cs="宋体"/>
          <w:sz w:val="21"/>
          <w:szCs w:val="21"/>
          <w:highlight w:val="none"/>
        </w:rPr>
      </w:pPr>
      <w:r>
        <w:rPr>
          <w:rFonts w:ascii="Calibri" w:hAnsi="Calibri" w:eastAsia="Calibri" w:cs="Calibri"/>
          <w:spacing w:val="-1"/>
          <w:sz w:val="21"/>
          <w:szCs w:val="21"/>
          <w:highlight w:val="none"/>
        </w:rPr>
        <w:t>3.5.5 “</w:t>
      </w:r>
      <w:r>
        <w:rPr>
          <w:rFonts w:ascii="宋体" w:hAnsi="宋体" w:eastAsia="宋体" w:cs="宋体"/>
          <w:spacing w:val="-1"/>
          <w:sz w:val="21"/>
          <w:szCs w:val="21"/>
          <w:highlight w:val="none"/>
        </w:rPr>
        <w:t>近年发生的诉讼及仲裁情况</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应说明相关情况，并附法院或仲裁机构作出的判决、裁决等有关法律文书扫描件，具体时间要求见投标人须知前附表。</w:t>
      </w:r>
    </w:p>
    <w:p w14:paraId="0E243431">
      <w:pPr>
        <w:spacing w:before="42" w:line="344" w:lineRule="auto"/>
        <w:ind w:left="24" w:right="81" w:firstLine="422"/>
        <w:rPr>
          <w:rFonts w:ascii="宋体" w:hAnsi="宋体" w:eastAsia="宋体" w:cs="宋体"/>
          <w:sz w:val="21"/>
          <w:szCs w:val="21"/>
          <w:highlight w:val="none"/>
        </w:rPr>
      </w:pPr>
      <w:r>
        <w:rPr>
          <w:rFonts w:ascii="Calibri" w:hAnsi="Calibri" w:eastAsia="Calibri" w:cs="Calibri"/>
          <w:spacing w:val="-1"/>
          <w:sz w:val="21"/>
          <w:szCs w:val="21"/>
          <w:highlight w:val="none"/>
        </w:rPr>
        <w:t>3.5.6</w:t>
      </w:r>
      <w:r>
        <w:rPr>
          <w:rFonts w:ascii="Calibri" w:hAnsi="Calibri" w:eastAsia="Calibri" w:cs="Calibri"/>
          <w:spacing w:val="26"/>
          <w:w w:val="101"/>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投标人信誉声明</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应针对本章第</w:t>
      </w:r>
      <w:r>
        <w:rPr>
          <w:rFonts w:ascii="宋体" w:hAnsi="宋体" w:eastAsia="宋体" w:cs="宋体"/>
          <w:spacing w:val="-29"/>
          <w:sz w:val="21"/>
          <w:szCs w:val="21"/>
          <w:highlight w:val="none"/>
        </w:rPr>
        <w:t xml:space="preserve"> </w:t>
      </w:r>
      <w:r>
        <w:rPr>
          <w:rFonts w:ascii="Calibri" w:hAnsi="Calibri" w:eastAsia="Calibri" w:cs="Calibri"/>
          <w:spacing w:val="-1"/>
          <w:sz w:val="21"/>
          <w:szCs w:val="21"/>
          <w:highlight w:val="none"/>
        </w:rPr>
        <w:t>1.4.3</w:t>
      </w:r>
      <w:r>
        <w:rPr>
          <w:rFonts w:ascii="Calibri" w:hAnsi="Calibri" w:eastAsia="Calibri" w:cs="Calibri"/>
          <w:spacing w:val="24"/>
          <w:w w:val="101"/>
          <w:sz w:val="21"/>
          <w:szCs w:val="21"/>
          <w:highlight w:val="none"/>
        </w:rPr>
        <w:t xml:space="preserve"> </w:t>
      </w:r>
      <w:r>
        <w:rPr>
          <w:rFonts w:ascii="宋体" w:hAnsi="宋体" w:eastAsia="宋体" w:cs="宋体"/>
          <w:spacing w:val="-1"/>
          <w:sz w:val="21"/>
          <w:szCs w:val="21"/>
          <w:highlight w:val="none"/>
        </w:rPr>
        <w:t>项和第</w:t>
      </w:r>
      <w:r>
        <w:rPr>
          <w:rFonts w:ascii="宋体" w:hAnsi="宋体" w:eastAsia="宋体" w:cs="宋体"/>
          <w:spacing w:val="-28"/>
          <w:sz w:val="21"/>
          <w:szCs w:val="21"/>
          <w:highlight w:val="none"/>
        </w:rPr>
        <w:t xml:space="preserve"> </w:t>
      </w:r>
      <w:r>
        <w:rPr>
          <w:rFonts w:ascii="Calibri" w:hAnsi="Calibri" w:eastAsia="Calibri" w:cs="Calibri"/>
          <w:spacing w:val="-2"/>
          <w:sz w:val="21"/>
          <w:szCs w:val="21"/>
          <w:highlight w:val="none"/>
        </w:rPr>
        <w:t>1.4.1</w:t>
      </w: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）目的要求，对其信誉情况做出说明，应附资料见投标人须知前附表。</w:t>
      </w:r>
    </w:p>
    <w:p w14:paraId="64DF460D">
      <w:pPr>
        <w:spacing w:before="14" w:line="352" w:lineRule="auto"/>
        <w:ind w:left="27" w:right="71" w:firstLine="419"/>
        <w:rPr>
          <w:rFonts w:ascii="宋体" w:hAnsi="宋体" w:eastAsia="宋体" w:cs="宋体"/>
          <w:sz w:val="21"/>
          <w:szCs w:val="21"/>
          <w:highlight w:val="none"/>
        </w:rPr>
      </w:pPr>
      <w:r>
        <w:rPr>
          <w:rFonts w:ascii="Calibri" w:hAnsi="Calibri" w:eastAsia="Calibri" w:cs="Calibri"/>
          <w:spacing w:val="-4"/>
          <w:sz w:val="21"/>
          <w:szCs w:val="21"/>
          <w:highlight w:val="none"/>
        </w:rPr>
        <w:t>3.5.7  “</w:t>
      </w:r>
      <w:r>
        <w:rPr>
          <w:rFonts w:ascii="宋体" w:hAnsi="宋体" w:eastAsia="宋体" w:cs="宋体"/>
          <w:spacing w:val="-4"/>
          <w:sz w:val="21"/>
          <w:szCs w:val="21"/>
          <w:highlight w:val="none"/>
        </w:rPr>
        <w:t>拟委任的主要人员汇总表</w:t>
      </w:r>
      <w:r>
        <w:rPr>
          <w:rFonts w:ascii="Calibri" w:hAnsi="Calibri" w:eastAsia="Calibri" w:cs="Calibri"/>
          <w:spacing w:val="-4"/>
          <w:sz w:val="21"/>
          <w:szCs w:val="21"/>
          <w:highlight w:val="none"/>
        </w:rPr>
        <w:t>”</w:t>
      </w:r>
      <w:r>
        <w:rPr>
          <w:rFonts w:ascii="宋体" w:hAnsi="宋体" w:eastAsia="宋体" w:cs="宋体"/>
          <w:spacing w:val="-4"/>
          <w:sz w:val="21"/>
          <w:szCs w:val="21"/>
          <w:highlight w:val="none"/>
        </w:rPr>
        <w:t xml:space="preserve">应填报满足本章第 </w:t>
      </w:r>
      <w:r>
        <w:rPr>
          <w:rFonts w:ascii="Calibri" w:hAnsi="Calibri" w:eastAsia="Calibri" w:cs="Calibri"/>
          <w:spacing w:val="-4"/>
          <w:sz w:val="21"/>
          <w:szCs w:val="21"/>
          <w:highlight w:val="none"/>
        </w:rPr>
        <w:t xml:space="preserve">1.4.1  </w:t>
      </w: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5</w:t>
      </w: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6</w:t>
      </w:r>
      <w:r>
        <w:rPr>
          <w:rFonts w:ascii="宋体" w:hAnsi="宋体" w:eastAsia="宋体" w:cs="宋体"/>
          <w:spacing w:val="-4"/>
          <w:sz w:val="21"/>
          <w:szCs w:val="21"/>
          <w:highlight w:val="none"/>
        </w:rPr>
        <w:t>）目规定的项目负</w:t>
      </w:r>
      <w:r>
        <w:rPr>
          <w:rFonts w:ascii="宋体" w:hAnsi="宋体" w:eastAsia="宋体" w:cs="宋体"/>
          <w:spacing w:val="-2"/>
          <w:sz w:val="21"/>
          <w:szCs w:val="21"/>
          <w:highlight w:val="none"/>
        </w:rPr>
        <w:t>责人和其他主要人员的相关信息。</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主要人员简历表</w:t>
      </w:r>
      <w:r>
        <w:rPr>
          <w:rFonts w:ascii="Calibri" w:hAnsi="Calibri" w:eastAsia="Calibri" w:cs="Calibri"/>
          <w:spacing w:val="-2"/>
          <w:sz w:val="21"/>
          <w:szCs w:val="21"/>
          <w:highlight w:val="none"/>
        </w:rPr>
        <w:t>”</w:t>
      </w:r>
      <w:r>
        <w:rPr>
          <w:rFonts w:ascii="Calibri" w:hAnsi="Calibri" w:eastAsia="Calibri" w:cs="Calibri"/>
          <w:spacing w:val="-18"/>
          <w:sz w:val="21"/>
          <w:szCs w:val="21"/>
          <w:highlight w:val="none"/>
        </w:rPr>
        <w:t xml:space="preserve"> </w:t>
      </w:r>
      <w:r>
        <w:rPr>
          <w:rFonts w:ascii="宋体" w:hAnsi="宋体" w:eastAsia="宋体" w:cs="宋体"/>
          <w:spacing w:val="-2"/>
          <w:sz w:val="21"/>
          <w:szCs w:val="21"/>
          <w:highlight w:val="none"/>
        </w:rPr>
        <w:t>中项目负责人和其他主要人员应附</w:t>
      </w:r>
      <w:r>
        <w:rPr>
          <w:rFonts w:ascii="宋体" w:hAnsi="宋体" w:eastAsia="宋体" w:cs="宋体"/>
          <w:spacing w:val="-3"/>
          <w:sz w:val="21"/>
          <w:szCs w:val="21"/>
          <w:highlight w:val="none"/>
        </w:rPr>
        <w:t>资料</w:t>
      </w:r>
      <w:r>
        <w:rPr>
          <w:rFonts w:ascii="宋体" w:hAnsi="宋体" w:eastAsia="宋体" w:cs="宋体"/>
          <w:spacing w:val="-4"/>
          <w:sz w:val="21"/>
          <w:szCs w:val="21"/>
          <w:highlight w:val="none"/>
        </w:rPr>
        <w:t>见投标人须知前附表。</w:t>
      </w:r>
    </w:p>
    <w:p w14:paraId="097EE136">
      <w:pPr>
        <w:spacing w:before="1" w:line="343" w:lineRule="auto"/>
        <w:ind w:left="24" w:right="15" w:firstLine="422"/>
        <w:rPr>
          <w:rFonts w:ascii="宋体" w:hAnsi="宋体" w:eastAsia="宋体" w:cs="宋体"/>
          <w:sz w:val="21"/>
          <w:szCs w:val="21"/>
          <w:highlight w:val="none"/>
        </w:rPr>
      </w:pPr>
      <w:r>
        <w:rPr>
          <w:rFonts w:ascii="Calibri" w:hAnsi="Calibri" w:eastAsia="Calibri" w:cs="Calibri"/>
          <w:spacing w:val="-2"/>
          <w:sz w:val="21"/>
          <w:szCs w:val="21"/>
          <w:highlight w:val="none"/>
        </w:rPr>
        <w:t>3.5.8 “</w:t>
      </w:r>
      <w:r>
        <w:rPr>
          <w:rFonts w:ascii="宋体" w:hAnsi="宋体" w:eastAsia="宋体" w:cs="宋体"/>
          <w:spacing w:val="-2"/>
          <w:sz w:val="21"/>
          <w:szCs w:val="21"/>
          <w:highlight w:val="none"/>
        </w:rPr>
        <w:t>其他要求资格审查资料</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 xml:space="preserve">应填报满足本章第 </w:t>
      </w:r>
      <w:r>
        <w:rPr>
          <w:rFonts w:ascii="Calibri" w:hAnsi="Calibri" w:eastAsia="Calibri" w:cs="Calibri"/>
          <w:spacing w:val="-2"/>
          <w:sz w:val="21"/>
          <w:szCs w:val="21"/>
          <w:highlight w:val="none"/>
        </w:rPr>
        <w:t xml:space="preserve">1.4.1 </w:t>
      </w: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7</w:t>
      </w:r>
      <w:r>
        <w:rPr>
          <w:rFonts w:ascii="宋体" w:hAnsi="宋体" w:eastAsia="宋体" w:cs="宋体"/>
          <w:spacing w:val="-2"/>
          <w:sz w:val="21"/>
          <w:szCs w:val="21"/>
          <w:highlight w:val="none"/>
        </w:rPr>
        <w:t>）目规</w:t>
      </w:r>
      <w:r>
        <w:rPr>
          <w:rFonts w:ascii="宋体" w:hAnsi="宋体" w:eastAsia="宋体" w:cs="宋体"/>
          <w:spacing w:val="-3"/>
          <w:sz w:val="21"/>
          <w:szCs w:val="21"/>
          <w:highlight w:val="none"/>
        </w:rPr>
        <w:t>定的内容的相关信息，应附资料见投标人须知前附表。</w:t>
      </w:r>
    </w:p>
    <w:p w14:paraId="64537976">
      <w:pPr>
        <w:spacing w:before="28" w:line="332" w:lineRule="auto"/>
        <w:ind w:left="27" w:right="73" w:firstLine="419"/>
        <w:rPr>
          <w:rFonts w:ascii="宋体" w:hAnsi="宋体" w:eastAsia="宋体" w:cs="宋体"/>
          <w:sz w:val="21"/>
          <w:szCs w:val="21"/>
          <w:highlight w:val="none"/>
        </w:rPr>
      </w:pPr>
      <w:r>
        <w:rPr>
          <w:rFonts w:ascii="Calibri" w:hAnsi="Calibri" w:eastAsia="Calibri" w:cs="Calibri"/>
          <w:spacing w:val="-1"/>
          <w:sz w:val="21"/>
          <w:szCs w:val="21"/>
          <w:highlight w:val="none"/>
        </w:rPr>
        <w:t xml:space="preserve">3.5.9  </w:t>
      </w:r>
      <w:r>
        <w:rPr>
          <w:rFonts w:ascii="宋体" w:hAnsi="宋体" w:eastAsia="宋体" w:cs="宋体"/>
          <w:spacing w:val="-1"/>
          <w:sz w:val="21"/>
          <w:szCs w:val="21"/>
          <w:highlight w:val="none"/>
        </w:rPr>
        <w:t>投标人须知前附表第</w:t>
      </w:r>
      <w:r>
        <w:rPr>
          <w:rFonts w:ascii="宋体" w:hAnsi="宋体" w:eastAsia="宋体" w:cs="宋体"/>
          <w:spacing w:val="-29"/>
          <w:sz w:val="21"/>
          <w:szCs w:val="21"/>
          <w:highlight w:val="none"/>
        </w:rPr>
        <w:t xml:space="preserve"> </w:t>
      </w:r>
      <w:r>
        <w:rPr>
          <w:rFonts w:ascii="Calibri" w:hAnsi="Calibri" w:eastAsia="Calibri" w:cs="Calibri"/>
          <w:spacing w:val="-1"/>
          <w:sz w:val="21"/>
          <w:szCs w:val="21"/>
          <w:highlight w:val="none"/>
        </w:rPr>
        <w:t>1.4.2</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 xml:space="preserve">项规定接受联合体投标的，本章第 </w:t>
      </w:r>
      <w:r>
        <w:rPr>
          <w:rFonts w:ascii="Calibri" w:hAnsi="Calibri" w:eastAsia="Calibri" w:cs="Calibri"/>
          <w:spacing w:val="-1"/>
          <w:sz w:val="21"/>
          <w:szCs w:val="21"/>
          <w:highlight w:val="none"/>
        </w:rPr>
        <w:t>3.5.1</w:t>
      </w:r>
      <w:r>
        <w:rPr>
          <w:rFonts w:ascii="Calibri" w:hAnsi="Calibri" w:eastAsia="Calibri" w:cs="Calibri"/>
          <w:spacing w:val="10"/>
          <w:sz w:val="21"/>
          <w:szCs w:val="21"/>
          <w:highlight w:val="none"/>
        </w:rPr>
        <w:t xml:space="preserve">  </w:t>
      </w:r>
      <w:r>
        <w:rPr>
          <w:rFonts w:ascii="宋体" w:hAnsi="宋体" w:eastAsia="宋体" w:cs="宋体"/>
          <w:spacing w:val="-1"/>
          <w:sz w:val="21"/>
          <w:szCs w:val="21"/>
          <w:highlight w:val="none"/>
        </w:rPr>
        <w:t xml:space="preserve">项至第 </w:t>
      </w:r>
      <w:r>
        <w:rPr>
          <w:rFonts w:ascii="Calibri" w:hAnsi="Calibri" w:eastAsia="Calibri" w:cs="Calibri"/>
          <w:spacing w:val="-1"/>
          <w:sz w:val="21"/>
          <w:szCs w:val="21"/>
          <w:highlight w:val="none"/>
        </w:rPr>
        <w:t>3.5.8</w:t>
      </w:r>
      <w:r>
        <w:rPr>
          <w:rFonts w:ascii="宋体" w:hAnsi="宋体" w:eastAsia="宋体" w:cs="宋体"/>
          <w:spacing w:val="-2"/>
          <w:sz w:val="21"/>
          <w:szCs w:val="21"/>
          <w:highlight w:val="none"/>
        </w:rPr>
        <w:t>项规定的表格和资料应包括联合体各方相关情况。</w:t>
      </w:r>
    </w:p>
    <w:p w14:paraId="2C999506">
      <w:pPr>
        <w:spacing w:before="91"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3.6  </w:t>
      </w:r>
      <w:r>
        <w:rPr>
          <w:rFonts w:ascii="宋体" w:hAnsi="宋体" w:eastAsia="宋体" w:cs="宋体"/>
          <w:spacing w:val="-3"/>
          <w:sz w:val="24"/>
          <w:szCs w:val="24"/>
          <w:highlight w:val="none"/>
        </w:rPr>
        <w:t>备选投标方案</w:t>
      </w:r>
    </w:p>
    <w:p w14:paraId="7BE51CC9">
      <w:pPr>
        <w:spacing w:before="143" w:line="219" w:lineRule="auto"/>
        <w:ind w:left="457"/>
        <w:rPr>
          <w:rFonts w:ascii="宋体" w:hAnsi="宋体" w:eastAsia="宋体" w:cs="宋体"/>
          <w:sz w:val="21"/>
          <w:szCs w:val="21"/>
          <w:highlight w:val="none"/>
        </w:rPr>
      </w:pPr>
      <w:r>
        <w:rPr>
          <w:rFonts w:ascii="宋体" w:hAnsi="宋体" w:eastAsia="宋体" w:cs="宋体"/>
          <w:spacing w:val="-1"/>
          <w:sz w:val="21"/>
          <w:szCs w:val="21"/>
          <w:highlight w:val="none"/>
        </w:rPr>
        <w:t>除投标人须知前附表另有规定外，不允许提交备选投标方案，否则其投标将被否决。</w:t>
      </w:r>
    </w:p>
    <w:p w14:paraId="388B4D55">
      <w:pPr>
        <w:spacing w:line="219" w:lineRule="auto"/>
        <w:rPr>
          <w:rFonts w:ascii="宋体" w:hAnsi="宋体" w:eastAsia="宋体" w:cs="宋体"/>
          <w:sz w:val="21"/>
          <w:szCs w:val="21"/>
          <w:highlight w:val="none"/>
        </w:rPr>
        <w:sectPr>
          <w:footerReference r:id="rId20" w:type="default"/>
          <w:pgSz w:w="11910" w:h="16845"/>
          <w:pgMar w:top="1431" w:right="1712" w:bottom="1065" w:left="1786" w:header="0" w:footer="838" w:gutter="0"/>
          <w:cols w:space="720" w:num="1"/>
        </w:sectPr>
      </w:pPr>
    </w:p>
    <w:p w14:paraId="59211B29">
      <w:pPr>
        <w:spacing w:before="208" w:line="232"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3.7  </w:t>
      </w:r>
      <w:r>
        <w:rPr>
          <w:rFonts w:ascii="宋体" w:hAnsi="宋体" w:eastAsia="宋体" w:cs="宋体"/>
          <w:spacing w:val="-2"/>
          <w:sz w:val="24"/>
          <w:szCs w:val="24"/>
          <w:highlight w:val="none"/>
        </w:rPr>
        <w:t>投标文件的编制</w:t>
      </w:r>
    </w:p>
    <w:p w14:paraId="08B58C8D">
      <w:pPr>
        <w:spacing w:before="144" w:line="352" w:lineRule="auto"/>
        <w:ind w:left="25" w:right="67" w:firstLine="376"/>
        <w:rPr>
          <w:rFonts w:ascii="宋体" w:hAnsi="宋体" w:eastAsia="宋体" w:cs="宋体"/>
          <w:sz w:val="21"/>
          <w:szCs w:val="21"/>
          <w:highlight w:val="none"/>
        </w:rPr>
      </w:pPr>
      <w:r>
        <w:rPr>
          <w:rFonts w:ascii="Calibri" w:hAnsi="Calibri" w:eastAsia="Calibri" w:cs="Calibri"/>
          <w:spacing w:val="-2"/>
          <w:sz w:val="21"/>
          <w:szCs w:val="21"/>
          <w:highlight w:val="none"/>
        </w:rPr>
        <w:t>3.7.1</w:t>
      </w:r>
      <w:r>
        <w:rPr>
          <w:rFonts w:ascii="Calibri" w:hAnsi="Calibri" w:eastAsia="Calibri" w:cs="Calibri"/>
          <w:spacing w:val="23"/>
          <w:sz w:val="21"/>
          <w:szCs w:val="21"/>
          <w:highlight w:val="none"/>
        </w:rPr>
        <w:t xml:space="preserve"> </w:t>
      </w:r>
      <w:r>
        <w:rPr>
          <w:rFonts w:ascii="宋体" w:hAnsi="宋体" w:eastAsia="宋体" w:cs="宋体"/>
          <w:spacing w:val="-2"/>
          <w:sz w:val="21"/>
          <w:szCs w:val="21"/>
          <w:highlight w:val="none"/>
        </w:rPr>
        <w:t>投标文件应按第六章</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投标文件格式</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进行编写，如有必要，可以增加附页，</w:t>
      </w:r>
      <w:r>
        <w:rPr>
          <w:rFonts w:ascii="宋体" w:hAnsi="宋体" w:eastAsia="宋体" w:cs="宋体"/>
          <w:spacing w:val="-3"/>
          <w:sz w:val="21"/>
          <w:szCs w:val="21"/>
          <w:highlight w:val="none"/>
        </w:rPr>
        <w:t>作为投</w:t>
      </w:r>
      <w:r>
        <w:rPr>
          <w:rFonts w:ascii="宋体" w:hAnsi="宋体" w:eastAsia="宋体" w:cs="宋体"/>
          <w:spacing w:val="-5"/>
          <w:sz w:val="21"/>
          <w:szCs w:val="21"/>
          <w:highlight w:val="none"/>
        </w:rPr>
        <w:t>标文件的组成部分。其中， 投标函附录在满足招标文件要求的基础上，可以提出比招标文件</w:t>
      </w:r>
      <w:r>
        <w:rPr>
          <w:rFonts w:ascii="宋体" w:hAnsi="宋体" w:eastAsia="宋体" w:cs="宋体"/>
          <w:spacing w:val="-3"/>
          <w:sz w:val="21"/>
          <w:szCs w:val="21"/>
          <w:highlight w:val="none"/>
        </w:rPr>
        <w:t>要求更有利于招标人的承诺。</w:t>
      </w:r>
    </w:p>
    <w:p w14:paraId="18BB0A99">
      <w:pPr>
        <w:spacing w:before="1" w:line="303" w:lineRule="auto"/>
        <w:ind w:left="29" w:right="89" w:firstLine="372"/>
        <w:rPr>
          <w:rFonts w:ascii="宋体" w:hAnsi="宋体" w:eastAsia="宋体" w:cs="宋体"/>
          <w:sz w:val="21"/>
          <w:szCs w:val="21"/>
          <w:highlight w:val="none"/>
        </w:rPr>
      </w:pPr>
      <w:r>
        <w:rPr>
          <w:rFonts w:ascii="Calibri" w:hAnsi="Calibri" w:eastAsia="Calibri" w:cs="Calibri"/>
          <w:spacing w:val="1"/>
          <w:sz w:val="21"/>
          <w:szCs w:val="21"/>
          <w:highlight w:val="none"/>
        </w:rPr>
        <w:t xml:space="preserve">3.7.2  </w:t>
      </w:r>
      <w:r>
        <w:rPr>
          <w:rFonts w:ascii="宋体" w:hAnsi="宋体" w:eastAsia="宋体" w:cs="宋体"/>
          <w:spacing w:val="1"/>
          <w:sz w:val="21"/>
          <w:szCs w:val="21"/>
          <w:highlight w:val="none"/>
        </w:rPr>
        <w:t>投标文件应当对招标文件有关服务期限、投标有效期、招标人要求、招标范围等</w:t>
      </w:r>
      <w:r>
        <w:rPr>
          <w:rFonts w:ascii="宋体" w:hAnsi="宋体" w:eastAsia="宋体" w:cs="宋体"/>
          <w:spacing w:val="-4"/>
          <w:sz w:val="21"/>
          <w:szCs w:val="21"/>
          <w:highlight w:val="none"/>
        </w:rPr>
        <w:t>实质性内容作出响应。</w:t>
      </w:r>
    </w:p>
    <w:p w14:paraId="5967F9D6">
      <w:pPr>
        <w:spacing w:before="1" w:line="237"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3.7.3</w:t>
      </w:r>
      <w:r>
        <w:rPr>
          <w:rFonts w:ascii="Calibri" w:hAnsi="Calibri" w:eastAsia="Calibri" w:cs="Calibri"/>
          <w:spacing w:val="26"/>
          <w:sz w:val="21"/>
          <w:szCs w:val="21"/>
          <w:highlight w:val="none"/>
        </w:rPr>
        <w:t xml:space="preserve"> </w:t>
      </w:r>
      <w:r>
        <w:rPr>
          <w:rFonts w:ascii="宋体" w:hAnsi="宋体" w:eastAsia="宋体" w:cs="宋体"/>
          <w:spacing w:val="-1"/>
          <w:sz w:val="21"/>
          <w:szCs w:val="21"/>
          <w:highlight w:val="none"/>
        </w:rPr>
        <w:t>投标文件制作</w:t>
      </w:r>
    </w:p>
    <w:p w14:paraId="637579F9">
      <w:pPr>
        <w:spacing w:line="237" w:lineRule="auto"/>
        <w:jc w:val="right"/>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）投标文件由投标人使用</w:t>
      </w:r>
      <w:r>
        <w:rPr>
          <w:rFonts w:ascii="Calibri" w:hAnsi="Calibri" w:eastAsia="Calibri" w:cs="Calibri"/>
          <w:spacing w:val="-3"/>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3"/>
          <w:sz w:val="21"/>
          <w:szCs w:val="21"/>
          <w:highlight w:val="none"/>
        </w:rPr>
        <w:t>电子交易平台</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提供的</w:t>
      </w:r>
      <w:r>
        <w:rPr>
          <w:rFonts w:ascii="Calibri" w:hAnsi="Calibri" w:eastAsia="Calibri" w:cs="Calibri"/>
          <w:spacing w:val="-3"/>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3"/>
          <w:sz w:val="21"/>
          <w:szCs w:val="21"/>
          <w:highlight w:val="none"/>
        </w:rPr>
        <w:t>电子投标文件制作软件</w:t>
      </w:r>
      <w:r>
        <w:rPr>
          <w:rFonts w:ascii="Calibri" w:hAnsi="Calibri" w:eastAsia="Calibri" w:cs="Calibri"/>
          <w:spacing w:val="-3"/>
          <w:sz w:val="21"/>
          <w:szCs w:val="21"/>
          <w:highlight w:val="none"/>
        </w:rPr>
        <w:t>”</w:t>
      </w:r>
      <w:r>
        <w:rPr>
          <w:rFonts w:ascii="宋体" w:hAnsi="宋体" w:eastAsia="宋体" w:cs="宋体"/>
          <w:spacing w:val="-4"/>
          <w:sz w:val="21"/>
          <w:szCs w:val="21"/>
          <w:highlight w:val="none"/>
        </w:rPr>
        <w:t>制作生成。</w:t>
      </w:r>
    </w:p>
    <w:p w14:paraId="3CB1EC29">
      <w:pPr>
        <w:spacing w:line="237"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）投标人在编制投标文件时应当建立分级目录，并按照标签提示导入相关内容。</w:t>
      </w:r>
    </w:p>
    <w:p w14:paraId="79F8D405">
      <w:pPr>
        <w:spacing w:before="2" w:line="236" w:lineRule="auto"/>
        <w:ind w:left="24" w:right="48" w:firstLine="426"/>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3</w:t>
      </w:r>
      <w:r>
        <w:rPr>
          <w:rFonts w:ascii="宋体" w:hAnsi="宋体" w:eastAsia="宋体" w:cs="宋体"/>
          <w:spacing w:val="1"/>
          <w:sz w:val="21"/>
          <w:szCs w:val="21"/>
          <w:highlight w:val="none"/>
        </w:rPr>
        <w:t>）投标文件中证明资料均为相关原件的</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扫描件</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，应</w:t>
      </w:r>
      <w:r>
        <w:rPr>
          <w:rFonts w:ascii="宋体" w:hAnsi="宋体" w:eastAsia="宋体" w:cs="宋体"/>
          <w:sz w:val="21"/>
          <w:szCs w:val="21"/>
          <w:highlight w:val="none"/>
        </w:rPr>
        <w:t>从</w:t>
      </w:r>
      <w:r>
        <w:rPr>
          <w:rFonts w:ascii="Calibri" w:hAnsi="Calibri" w:eastAsia="Calibri" w:cs="Calibri"/>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z w:val="21"/>
          <w:szCs w:val="21"/>
          <w:highlight w:val="none"/>
        </w:rPr>
        <w:t>电子交易平台</w:t>
      </w:r>
      <w:r>
        <w:rPr>
          <w:rFonts w:ascii="Calibri" w:hAnsi="Calibri" w:eastAsia="Calibri" w:cs="Calibri"/>
          <w:sz w:val="21"/>
          <w:szCs w:val="21"/>
          <w:highlight w:val="none"/>
        </w:rPr>
        <w:t>”</w:t>
      </w:r>
      <w:r>
        <w:rPr>
          <w:rFonts w:ascii="宋体" w:hAnsi="宋体" w:eastAsia="宋体" w:cs="宋体"/>
          <w:sz w:val="21"/>
          <w:szCs w:val="21"/>
          <w:highlight w:val="none"/>
        </w:rPr>
        <w:t>交易主体诚信库中选择，交易主体诚信库中没有的</w:t>
      </w:r>
      <w:r>
        <w:rPr>
          <w:rFonts w:ascii="Calibri" w:hAnsi="Calibri" w:eastAsia="Calibri" w:cs="Calibri"/>
          <w:sz w:val="21"/>
          <w:szCs w:val="21"/>
          <w:highlight w:val="none"/>
        </w:rPr>
        <w:t>“</w:t>
      </w:r>
      <w:r>
        <w:rPr>
          <w:rFonts w:ascii="宋体" w:hAnsi="宋体" w:eastAsia="宋体" w:cs="宋体"/>
          <w:sz w:val="21"/>
          <w:szCs w:val="21"/>
          <w:highlight w:val="none"/>
        </w:rPr>
        <w:t>扫描件</w:t>
      </w:r>
      <w:r>
        <w:rPr>
          <w:rFonts w:ascii="Calibri" w:hAnsi="Calibri" w:eastAsia="Calibri" w:cs="Calibri"/>
          <w:sz w:val="21"/>
          <w:szCs w:val="21"/>
          <w:highlight w:val="none"/>
        </w:rPr>
        <w:t>”</w:t>
      </w:r>
      <w:r>
        <w:rPr>
          <w:rFonts w:ascii="宋体" w:hAnsi="宋体" w:eastAsia="宋体" w:cs="宋体"/>
          <w:sz w:val="21"/>
          <w:szCs w:val="21"/>
          <w:highlight w:val="none"/>
        </w:rPr>
        <w:t>，应以附件形式直接导入，未标示</w:t>
      </w:r>
      <w:r>
        <w:rPr>
          <w:rFonts w:ascii="Calibri" w:hAnsi="Calibri" w:eastAsia="Calibri" w:cs="Calibri"/>
          <w:sz w:val="21"/>
          <w:szCs w:val="21"/>
          <w:highlight w:val="none"/>
        </w:rPr>
        <w:t>“</w:t>
      </w:r>
      <w:r>
        <w:rPr>
          <w:rFonts w:ascii="宋体" w:hAnsi="宋体" w:eastAsia="宋体" w:cs="宋体"/>
          <w:sz w:val="21"/>
          <w:szCs w:val="21"/>
          <w:highlight w:val="none"/>
        </w:rPr>
        <w:t>扫描件</w:t>
      </w:r>
      <w:r>
        <w:rPr>
          <w:rFonts w:ascii="Calibri" w:hAnsi="Calibri" w:eastAsia="Calibri" w:cs="Calibri"/>
          <w:sz w:val="21"/>
          <w:szCs w:val="21"/>
          <w:highlight w:val="none"/>
        </w:rPr>
        <w:t>”</w:t>
      </w:r>
      <w:r>
        <w:rPr>
          <w:rFonts w:ascii="宋体" w:hAnsi="宋体" w:eastAsia="宋体" w:cs="宋体"/>
          <w:spacing w:val="-3"/>
          <w:sz w:val="21"/>
          <w:szCs w:val="21"/>
          <w:highlight w:val="none"/>
        </w:rPr>
        <w:t>的证明资料均应直接制作生成。</w:t>
      </w:r>
    </w:p>
    <w:p w14:paraId="3B49743A">
      <w:pPr>
        <w:spacing w:before="16" w:line="238" w:lineRule="auto"/>
        <w:ind w:left="23" w:right="67" w:firstLine="427"/>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4</w:t>
      </w:r>
      <w:r>
        <w:rPr>
          <w:rFonts w:ascii="宋体" w:hAnsi="宋体" w:eastAsia="宋体" w:cs="宋体"/>
          <w:spacing w:val="-4"/>
          <w:sz w:val="21"/>
          <w:szCs w:val="21"/>
          <w:highlight w:val="none"/>
        </w:rPr>
        <w:t>）第六章投标文件格式文件投标函要求</w:t>
      </w:r>
      <w:r>
        <w:rPr>
          <w:rFonts w:ascii="Calibri" w:hAnsi="Calibri" w:eastAsia="Calibri" w:cs="Calibri"/>
          <w:spacing w:val="-4"/>
          <w:sz w:val="21"/>
          <w:szCs w:val="21"/>
          <w:highlight w:val="none"/>
        </w:rPr>
        <w:t>“</w:t>
      </w:r>
      <w:r>
        <w:rPr>
          <w:rFonts w:ascii="宋体" w:hAnsi="宋体" w:eastAsia="宋体" w:cs="宋体"/>
          <w:spacing w:val="-4"/>
          <w:sz w:val="21"/>
          <w:szCs w:val="21"/>
          <w:highlight w:val="none"/>
        </w:rPr>
        <w:t>盖单位章</w:t>
      </w:r>
      <w:r>
        <w:rPr>
          <w:rFonts w:ascii="Calibri" w:hAnsi="Calibri" w:eastAsia="Calibri" w:cs="Calibri"/>
          <w:spacing w:val="-4"/>
          <w:sz w:val="21"/>
          <w:szCs w:val="21"/>
          <w:highlight w:val="none"/>
        </w:rPr>
        <w:t>”</w:t>
      </w:r>
      <w:r>
        <w:rPr>
          <w:rFonts w:ascii="Calibri" w:hAnsi="Calibri" w:eastAsia="Calibri" w:cs="Calibri"/>
          <w:spacing w:val="-7"/>
          <w:sz w:val="21"/>
          <w:szCs w:val="21"/>
          <w:highlight w:val="none"/>
        </w:rPr>
        <w:t xml:space="preserve"> </w:t>
      </w:r>
      <w:r>
        <w:rPr>
          <w:rFonts w:ascii="宋体" w:hAnsi="宋体" w:eastAsia="宋体" w:cs="宋体"/>
          <w:spacing w:val="-4"/>
          <w:sz w:val="21"/>
          <w:szCs w:val="21"/>
          <w:highlight w:val="none"/>
        </w:rPr>
        <w:t>的地方，投标人应使用</w:t>
      </w:r>
      <w:r>
        <w:rPr>
          <w:rFonts w:ascii="宋体" w:hAnsi="宋体" w:eastAsia="宋体" w:cs="宋体"/>
          <w:spacing w:val="-35"/>
          <w:sz w:val="21"/>
          <w:szCs w:val="21"/>
          <w:highlight w:val="none"/>
        </w:rPr>
        <w:t xml:space="preserve"> </w:t>
      </w:r>
      <w:r>
        <w:rPr>
          <w:rFonts w:ascii="Calibri" w:hAnsi="Calibri" w:eastAsia="Calibri" w:cs="Calibri"/>
          <w:spacing w:val="-4"/>
          <w:sz w:val="21"/>
          <w:szCs w:val="21"/>
          <w:highlight w:val="none"/>
        </w:rPr>
        <w:t>CA</w:t>
      </w:r>
      <w:r>
        <w:rPr>
          <w:rFonts w:ascii="Calibri" w:hAnsi="Calibri" w:eastAsia="Calibri" w:cs="Calibri"/>
          <w:spacing w:val="21"/>
          <w:w w:val="101"/>
          <w:sz w:val="21"/>
          <w:szCs w:val="21"/>
          <w:highlight w:val="none"/>
        </w:rPr>
        <w:t xml:space="preserve"> </w:t>
      </w:r>
      <w:r>
        <w:rPr>
          <w:rFonts w:ascii="宋体" w:hAnsi="宋体" w:eastAsia="宋体" w:cs="宋体"/>
          <w:spacing w:val="-4"/>
          <w:sz w:val="21"/>
          <w:szCs w:val="21"/>
          <w:highlight w:val="none"/>
        </w:rPr>
        <w:t>数字证</w:t>
      </w:r>
      <w:r>
        <w:rPr>
          <w:rFonts w:ascii="宋体" w:hAnsi="宋体" w:eastAsia="宋体" w:cs="宋体"/>
          <w:spacing w:val="-1"/>
          <w:sz w:val="21"/>
          <w:szCs w:val="21"/>
          <w:highlight w:val="none"/>
        </w:rPr>
        <w:t>书加盖投标人的单位电子印章；要求</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签字</w:t>
      </w:r>
      <w:r>
        <w:rPr>
          <w:rFonts w:ascii="Calibri" w:hAnsi="Calibri" w:eastAsia="Calibri" w:cs="Calibri"/>
          <w:spacing w:val="-1"/>
          <w:sz w:val="21"/>
          <w:szCs w:val="21"/>
          <w:highlight w:val="none"/>
        </w:rPr>
        <w:t>”</w:t>
      </w:r>
      <w:r>
        <w:rPr>
          <w:rFonts w:ascii="Calibri" w:hAnsi="Calibri" w:eastAsia="Calibri" w:cs="Calibri"/>
          <w:spacing w:val="-19"/>
          <w:sz w:val="21"/>
          <w:szCs w:val="21"/>
          <w:highlight w:val="none"/>
        </w:rPr>
        <w:t xml:space="preserve"> </w:t>
      </w:r>
      <w:r>
        <w:rPr>
          <w:rFonts w:ascii="宋体" w:hAnsi="宋体" w:eastAsia="宋体" w:cs="宋体"/>
          <w:spacing w:val="-1"/>
          <w:sz w:val="21"/>
          <w:szCs w:val="21"/>
          <w:highlight w:val="none"/>
        </w:rPr>
        <w:t>的地方，投标人应使用</w:t>
      </w:r>
      <w:r>
        <w:rPr>
          <w:rFonts w:ascii="宋体" w:hAnsi="宋体" w:eastAsia="宋体" w:cs="宋体"/>
          <w:spacing w:val="-37"/>
          <w:sz w:val="21"/>
          <w:szCs w:val="21"/>
          <w:highlight w:val="none"/>
        </w:rPr>
        <w:t xml:space="preserve"> </w:t>
      </w:r>
      <w:r>
        <w:rPr>
          <w:rFonts w:ascii="Calibri" w:hAnsi="Calibri" w:eastAsia="Calibri" w:cs="Calibri"/>
          <w:spacing w:val="-1"/>
          <w:sz w:val="21"/>
          <w:szCs w:val="21"/>
          <w:highlight w:val="none"/>
        </w:rPr>
        <w:t>CA</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数字证书</w:t>
      </w:r>
      <w:r>
        <w:rPr>
          <w:rFonts w:ascii="宋体" w:hAnsi="宋体" w:eastAsia="宋体" w:cs="宋体"/>
          <w:spacing w:val="-2"/>
          <w:sz w:val="21"/>
          <w:szCs w:val="21"/>
          <w:highlight w:val="none"/>
        </w:rPr>
        <w:t>加盖法定代</w:t>
      </w:r>
      <w:r>
        <w:rPr>
          <w:rFonts w:ascii="宋体" w:hAnsi="宋体" w:eastAsia="宋体" w:cs="宋体"/>
          <w:spacing w:val="-3"/>
          <w:sz w:val="21"/>
          <w:szCs w:val="21"/>
          <w:highlight w:val="none"/>
        </w:rPr>
        <w:t>表人的个人电子印章或电子签名章。联合体投</w:t>
      </w:r>
      <w:r>
        <w:rPr>
          <w:rFonts w:ascii="宋体" w:hAnsi="宋体" w:eastAsia="宋体" w:cs="宋体"/>
          <w:spacing w:val="-4"/>
          <w:sz w:val="21"/>
          <w:szCs w:val="21"/>
          <w:highlight w:val="none"/>
        </w:rPr>
        <w:t>标的，</w:t>
      </w:r>
      <w:r>
        <w:rPr>
          <w:rFonts w:ascii="宋体" w:hAnsi="宋体" w:eastAsia="宋体" w:cs="宋体"/>
          <w:spacing w:val="-45"/>
          <w:sz w:val="21"/>
          <w:szCs w:val="21"/>
          <w:highlight w:val="none"/>
        </w:rPr>
        <w:t xml:space="preserve"> </w:t>
      </w:r>
      <w:r>
        <w:rPr>
          <w:rFonts w:ascii="宋体" w:hAnsi="宋体" w:eastAsia="宋体" w:cs="宋体"/>
          <w:spacing w:val="-4"/>
          <w:sz w:val="21"/>
          <w:szCs w:val="21"/>
          <w:highlight w:val="none"/>
        </w:rPr>
        <w:t>投标文件由联合体牵头人按上述规定在</w:t>
      </w:r>
      <w:r>
        <w:rPr>
          <w:rFonts w:ascii="宋体" w:hAnsi="宋体" w:eastAsia="宋体" w:cs="宋体"/>
          <w:spacing w:val="-2"/>
          <w:sz w:val="21"/>
          <w:szCs w:val="21"/>
          <w:highlight w:val="none"/>
        </w:rPr>
        <w:t>要求</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盖单位章</w:t>
      </w:r>
      <w:r>
        <w:rPr>
          <w:rFonts w:ascii="Calibri" w:hAnsi="Calibri" w:eastAsia="Calibri" w:cs="Calibri"/>
          <w:spacing w:val="-2"/>
          <w:sz w:val="21"/>
          <w:szCs w:val="21"/>
          <w:highlight w:val="none"/>
        </w:rPr>
        <w:t>”</w:t>
      </w:r>
      <w:r>
        <w:rPr>
          <w:rFonts w:ascii="Calibri" w:hAnsi="Calibri" w:eastAsia="Calibri" w:cs="Calibri"/>
          <w:spacing w:val="-9"/>
          <w:sz w:val="21"/>
          <w:szCs w:val="21"/>
          <w:highlight w:val="none"/>
        </w:rPr>
        <w:t xml:space="preserve"> </w:t>
      </w:r>
      <w:r>
        <w:rPr>
          <w:rFonts w:ascii="宋体" w:hAnsi="宋体" w:eastAsia="宋体" w:cs="宋体"/>
          <w:spacing w:val="-2"/>
          <w:sz w:val="21"/>
          <w:szCs w:val="21"/>
          <w:highlight w:val="none"/>
        </w:rPr>
        <w:t>的地方加盖联合体牵头人单位电子印章；在要求</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签字</w:t>
      </w:r>
      <w:r>
        <w:rPr>
          <w:rFonts w:ascii="Calibri" w:hAnsi="Calibri" w:eastAsia="Calibri" w:cs="Calibri"/>
          <w:spacing w:val="-2"/>
          <w:sz w:val="21"/>
          <w:szCs w:val="21"/>
          <w:highlight w:val="none"/>
        </w:rPr>
        <w:t>”</w:t>
      </w:r>
      <w:r>
        <w:rPr>
          <w:rFonts w:ascii="Calibri" w:hAnsi="Calibri" w:eastAsia="Calibri" w:cs="Calibri"/>
          <w:spacing w:val="-20"/>
          <w:sz w:val="21"/>
          <w:szCs w:val="21"/>
          <w:highlight w:val="none"/>
        </w:rPr>
        <w:t xml:space="preserve"> </w:t>
      </w:r>
      <w:r>
        <w:rPr>
          <w:rFonts w:ascii="宋体" w:hAnsi="宋体" w:eastAsia="宋体" w:cs="宋体"/>
          <w:spacing w:val="-2"/>
          <w:sz w:val="21"/>
          <w:szCs w:val="21"/>
          <w:highlight w:val="none"/>
        </w:rPr>
        <w:t>的地方加盖联合体牵</w:t>
      </w:r>
      <w:r>
        <w:rPr>
          <w:rFonts w:ascii="宋体" w:hAnsi="宋体" w:eastAsia="宋体" w:cs="宋体"/>
          <w:spacing w:val="-1"/>
          <w:sz w:val="21"/>
          <w:szCs w:val="21"/>
          <w:highlight w:val="none"/>
        </w:rPr>
        <w:t>头人法定代表人的个人电子印章或电子签名章。招标文件有特别说明的除外。</w:t>
      </w:r>
    </w:p>
    <w:p w14:paraId="0803B503">
      <w:pPr>
        <w:spacing w:before="2" w:line="243" w:lineRule="auto"/>
        <w:ind w:left="24" w:right="89" w:firstLine="426"/>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5</w:t>
      </w:r>
      <w:r>
        <w:rPr>
          <w:rFonts w:ascii="宋体" w:hAnsi="宋体" w:eastAsia="宋体" w:cs="宋体"/>
          <w:spacing w:val="-3"/>
          <w:sz w:val="21"/>
          <w:szCs w:val="21"/>
          <w:highlight w:val="none"/>
        </w:rPr>
        <w:t>）投标文件制作完成后，将生成一份加密的电子投标文件</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后缀名为</w:t>
      </w:r>
      <w:r>
        <w:rPr>
          <w:rFonts w:ascii="Calibri" w:hAnsi="Calibri" w:eastAsia="Calibri" w:cs="Calibri"/>
          <w:spacing w:val="-3"/>
          <w:sz w:val="21"/>
          <w:szCs w:val="21"/>
          <w:highlight w:val="none"/>
        </w:rPr>
        <w:t>.</w:t>
      </w:r>
      <w:r>
        <w:rPr>
          <w:rFonts w:ascii="Calibri" w:hAnsi="Calibri" w:eastAsia="Calibri" w:cs="Calibri"/>
          <w:spacing w:val="-16"/>
          <w:sz w:val="21"/>
          <w:szCs w:val="21"/>
          <w:highlight w:val="none"/>
        </w:rPr>
        <w:t xml:space="preserve"> </w:t>
      </w:r>
      <w:r>
        <w:rPr>
          <w:rFonts w:ascii="Calibri" w:hAnsi="Calibri" w:eastAsia="Calibri" w:cs="Calibri"/>
          <w:spacing w:val="-3"/>
          <w:sz w:val="21"/>
          <w:szCs w:val="21"/>
          <w:highlight w:val="none"/>
        </w:rPr>
        <w:t>HBSTF)</w:t>
      </w:r>
      <w:r>
        <w:rPr>
          <w:rFonts w:ascii="宋体" w:hAnsi="宋体" w:eastAsia="宋体" w:cs="宋体"/>
          <w:spacing w:val="-3"/>
          <w:sz w:val="21"/>
          <w:szCs w:val="21"/>
          <w:highlight w:val="none"/>
        </w:rPr>
        <w:t>和一份不</w:t>
      </w:r>
      <w:r>
        <w:rPr>
          <w:rFonts w:ascii="宋体" w:hAnsi="宋体" w:eastAsia="宋体" w:cs="宋体"/>
          <w:spacing w:val="-2"/>
          <w:sz w:val="21"/>
          <w:szCs w:val="21"/>
          <w:highlight w:val="none"/>
        </w:rPr>
        <w:t>加密的电子投标文件</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后缀名为</w:t>
      </w:r>
      <w:r>
        <w:rPr>
          <w:rFonts w:ascii="Calibri" w:hAnsi="Calibri" w:eastAsia="Calibri" w:cs="Calibri"/>
          <w:spacing w:val="-2"/>
          <w:sz w:val="21"/>
          <w:szCs w:val="21"/>
          <w:highlight w:val="none"/>
        </w:rPr>
        <w:t>.</w:t>
      </w:r>
      <w:r>
        <w:rPr>
          <w:rFonts w:ascii="Calibri" w:hAnsi="Calibri" w:eastAsia="Calibri" w:cs="Calibri"/>
          <w:spacing w:val="-6"/>
          <w:sz w:val="21"/>
          <w:szCs w:val="21"/>
          <w:highlight w:val="none"/>
        </w:rPr>
        <w:t xml:space="preserve"> </w:t>
      </w:r>
      <w:r>
        <w:rPr>
          <w:rFonts w:ascii="Calibri" w:hAnsi="Calibri" w:eastAsia="Calibri" w:cs="Calibri"/>
          <w:spacing w:val="-2"/>
          <w:sz w:val="21"/>
          <w:szCs w:val="21"/>
          <w:highlight w:val="none"/>
        </w:rPr>
        <w:t>NHBSTF)</w:t>
      </w:r>
      <w:r>
        <w:rPr>
          <w:rFonts w:ascii="宋体" w:hAnsi="宋体" w:eastAsia="宋体" w:cs="宋体"/>
          <w:spacing w:val="-2"/>
          <w:sz w:val="21"/>
          <w:szCs w:val="21"/>
          <w:highlight w:val="none"/>
        </w:rPr>
        <w:t>。</w:t>
      </w:r>
    </w:p>
    <w:p w14:paraId="0B634D0B">
      <w:pPr>
        <w:spacing w:before="1"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6</w:t>
      </w:r>
      <w:r>
        <w:rPr>
          <w:rFonts w:ascii="宋体" w:hAnsi="宋体" w:eastAsia="宋体" w:cs="宋体"/>
          <w:spacing w:val="-3"/>
          <w:sz w:val="21"/>
          <w:szCs w:val="21"/>
          <w:highlight w:val="none"/>
        </w:rPr>
        <w:t>）投标文件制作的具体方法见</w:t>
      </w:r>
      <w:r>
        <w:rPr>
          <w:rFonts w:ascii="Calibri" w:hAnsi="Calibri" w:eastAsia="Calibri" w:cs="Calibri"/>
          <w:spacing w:val="-3"/>
          <w:sz w:val="21"/>
          <w:szCs w:val="21"/>
          <w:highlight w:val="none"/>
        </w:rPr>
        <w:t>“</w:t>
      </w:r>
      <w:r>
        <w:rPr>
          <w:rFonts w:ascii="Calibri" w:hAnsi="Calibri" w:eastAsia="Calibri" w:cs="Calibri"/>
          <w:spacing w:val="-1"/>
          <w:sz w:val="21"/>
          <w:szCs w:val="21"/>
          <w:highlight w:val="none"/>
        </w:rPr>
        <w:t xml:space="preserve"> </w:t>
      </w:r>
      <w:r>
        <w:rPr>
          <w:rFonts w:ascii="宋体" w:hAnsi="宋体" w:eastAsia="宋体" w:cs="宋体"/>
          <w:spacing w:val="-3"/>
          <w:sz w:val="21"/>
          <w:szCs w:val="21"/>
          <w:highlight w:val="none"/>
        </w:rPr>
        <w:t>电子投标文件制作软件</w:t>
      </w:r>
      <w:r>
        <w:rPr>
          <w:rFonts w:ascii="Calibri" w:hAnsi="Calibri" w:eastAsia="Calibri" w:cs="Calibri"/>
          <w:spacing w:val="-3"/>
          <w:sz w:val="21"/>
          <w:szCs w:val="21"/>
          <w:highlight w:val="none"/>
        </w:rPr>
        <w:t>”</w:t>
      </w:r>
      <w:r>
        <w:rPr>
          <w:rFonts w:ascii="Calibri" w:hAnsi="Calibri" w:eastAsia="Calibri" w:cs="Calibri"/>
          <w:spacing w:val="-17"/>
          <w:sz w:val="21"/>
          <w:szCs w:val="21"/>
          <w:highlight w:val="none"/>
        </w:rPr>
        <w:t xml:space="preserve"> </w:t>
      </w:r>
      <w:r>
        <w:rPr>
          <w:rFonts w:ascii="宋体" w:hAnsi="宋体" w:eastAsia="宋体" w:cs="宋体"/>
          <w:spacing w:val="-3"/>
          <w:sz w:val="21"/>
          <w:szCs w:val="21"/>
          <w:highlight w:val="none"/>
        </w:rPr>
        <w:t>中的帮助文档。</w:t>
      </w:r>
    </w:p>
    <w:p w14:paraId="6E15183F">
      <w:pPr>
        <w:spacing w:before="1" w:line="237" w:lineRule="auto"/>
        <w:ind w:left="25" w:right="67"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3.7.4  </w:t>
      </w:r>
      <w:r>
        <w:rPr>
          <w:rFonts w:ascii="宋体" w:hAnsi="宋体" w:eastAsia="宋体" w:cs="宋体"/>
          <w:spacing w:val="1"/>
          <w:sz w:val="21"/>
          <w:szCs w:val="21"/>
          <w:highlight w:val="none"/>
        </w:rPr>
        <w:t>投标人须知前附表规定“技术建议书”采</w:t>
      </w:r>
      <w:r>
        <w:rPr>
          <w:rFonts w:ascii="宋体" w:hAnsi="宋体" w:eastAsia="宋体" w:cs="宋体"/>
          <w:sz w:val="21"/>
          <w:szCs w:val="21"/>
          <w:highlight w:val="none"/>
        </w:rPr>
        <w:t>用无标识“技术暗标”时，则“技术建</w:t>
      </w:r>
      <w:r>
        <w:rPr>
          <w:rFonts w:ascii="宋体" w:hAnsi="宋体" w:eastAsia="宋体" w:cs="宋体"/>
          <w:spacing w:val="-1"/>
          <w:sz w:val="21"/>
          <w:szCs w:val="21"/>
          <w:highlight w:val="none"/>
        </w:rPr>
        <w:t>议书”按本章第</w:t>
      </w:r>
      <w:r>
        <w:rPr>
          <w:rFonts w:ascii="宋体" w:hAnsi="宋体" w:eastAsia="宋体" w:cs="宋体"/>
          <w:spacing w:val="-36"/>
          <w:sz w:val="21"/>
          <w:szCs w:val="21"/>
          <w:highlight w:val="none"/>
        </w:rPr>
        <w:t xml:space="preserve"> </w:t>
      </w:r>
      <w:r>
        <w:rPr>
          <w:rFonts w:ascii="Calibri" w:hAnsi="Calibri" w:eastAsia="Calibri" w:cs="Calibri"/>
          <w:spacing w:val="-1"/>
          <w:sz w:val="21"/>
          <w:szCs w:val="21"/>
          <w:highlight w:val="none"/>
        </w:rPr>
        <w:t>3.7.3</w:t>
      </w:r>
      <w:r>
        <w:rPr>
          <w:rFonts w:ascii="Calibri" w:hAnsi="Calibri" w:eastAsia="Calibri" w:cs="Calibri"/>
          <w:spacing w:val="24"/>
          <w:w w:val="101"/>
          <w:sz w:val="21"/>
          <w:szCs w:val="21"/>
          <w:highlight w:val="none"/>
        </w:rPr>
        <w:t xml:space="preserve"> </w:t>
      </w:r>
      <w:r>
        <w:rPr>
          <w:rFonts w:ascii="宋体" w:hAnsi="宋体" w:eastAsia="宋体" w:cs="宋体"/>
          <w:spacing w:val="-1"/>
          <w:sz w:val="21"/>
          <w:szCs w:val="21"/>
          <w:highlight w:val="none"/>
        </w:rPr>
        <w:t>项制作电子投标文</w:t>
      </w:r>
      <w:r>
        <w:rPr>
          <w:rFonts w:ascii="宋体" w:hAnsi="宋体" w:eastAsia="宋体" w:cs="宋体"/>
          <w:spacing w:val="-2"/>
          <w:sz w:val="21"/>
          <w:szCs w:val="21"/>
          <w:highlight w:val="none"/>
        </w:rPr>
        <w:t>件时应满足下列要求。</w:t>
      </w:r>
    </w:p>
    <w:p w14:paraId="289BA9E4">
      <w:pPr>
        <w:spacing w:before="2" w:line="230" w:lineRule="auto"/>
        <w:ind w:left="23" w:right="86" w:firstLine="427"/>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w:t>
      </w:r>
      <w:r>
        <w:rPr>
          <w:rFonts w:ascii="宋体" w:hAnsi="宋体" w:eastAsia="宋体" w:cs="宋体"/>
          <w:spacing w:val="-2"/>
          <w:sz w:val="21"/>
          <w:szCs w:val="21"/>
          <w:highlight w:val="none"/>
        </w:rPr>
        <w:t xml:space="preserve">）封面设置要求：采用 </w:t>
      </w:r>
      <w:r>
        <w:rPr>
          <w:rFonts w:ascii="Calibri" w:hAnsi="Calibri" w:eastAsia="Calibri" w:cs="Calibri"/>
          <w:spacing w:val="-2"/>
          <w:sz w:val="21"/>
          <w:szCs w:val="21"/>
          <w:highlight w:val="none"/>
        </w:rPr>
        <w:t>A4</w:t>
      </w:r>
      <w:r>
        <w:rPr>
          <w:rFonts w:ascii="Calibri" w:hAnsi="Calibri" w:eastAsia="Calibri" w:cs="Calibri"/>
          <w:spacing w:val="21"/>
          <w:sz w:val="21"/>
          <w:szCs w:val="21"/>
          <w:highlight w:val="none"/>
        </w:rPr>
        <w:t xml:space="preserve"> </w:t>
      </w:r>
      <w:r>
        <w:rPr>
          <w:rFonts w:ascii="宋体" w:hAnsi="宋体" w:eastAsia="宋体" w:cs="宋体"/>
          <w:spacing w:val="-2"/>
          <w:sz w:val="21"/>
          <w:szCs w:val="21"/>
          <w:highlight w:val="none"/>
        </w:rPr>
        <w:t>规格白色底色，写明“</w:t>
      </w:r>
      <w:r>
        <w:rPr>
          <w:rFonts w:ascii="宋体" w:hAnsi="宋体" w:eastAsia="宋体" w:cs="宋体"/>
          <w:spacing w:val="-2"/>
          <w:sz w:val="21"/>
          <w:szCs w:val="21"/>
          <w:highlight w:val="none"/>
          <w:u w:val="single" w:color="auto"/>
        </w:rPr>
        <w:t xml:space="preserve">     </w:t>
      </w:r>
      <w:r>
        <w:rPr>
          <w:rFonts w:ascii="宋体" w:hAnsi="宋体" w:eastAsia="宋体" w:cs="宋体"/>
          <w:spacing w:val="-3"/>
          <w:sz w:val="21"/>
          <w:szCs w:val="21"/>
          <w:highlight w:val="none"/>
        </w:rPr>
        <w:t>（项目名称）</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（标段名</w:t>
      </w:r>
      <w:r>
        <w:rPr>
          <w:rFonts w:ascii="宋体" w:hAnsi="宋体" w:eastAsia="宋体" w:cs="宋体"/>
          <w:spacing w:val="-2"/>
          <w:sz w:val="21"/>
          <w:szCs w:val="21"/>
          <w:highlight w:val="none"/>
        </w:rPr>
        <w:t>称）技术建议书”字样，文字为黑色二号宋体，可加粗；</w:t>
      </w:r>
    </w:p>
    <w:p w14:paraId="777C616B">
      <w:pPr>
        <w:spacing w:before="17" w:line="243" w:lineRule="auto"/>
        <w:ind w:left="25" w:right="30" w:firstLine="424"/>
        <w:rPr>
          <w:rFonts w:ascii="宋体" w:hAnsi="宋体" w:eastAsia="宋体" w:cs="宋体"/>
          <w:sz w:val="21"/>
          <w:szCs w:val="21"/>
          <w:highlight w:val="none"/>
        </w:rPr>
      </w:pPr>
      <w:r>
        <w:rPr>
          <w:rFonts w:ascii="宋体" w:hAnsi="宋体" w:eastAsia="宋体" w:cs="宋体"/>
          <w:spacing w:val="-8"/>
          <w:sz w:val="21"/>
          <w:szCs w:val="21"/>
          <w:highlight w:val="none"/>
        </w:rPr>
        <w:t>（</w:t>
      </w:r>
      <w:r>
        <w:rPr>
          <w:rFonts w:ascii="Calibri" w:hAnsi="Calibri" w:eastAsia="Calibri" w:cs="Calibri"/>
          <w:spacing w:val="-8"/>
          <w:sz w:val="21"/>
          <w:szCs w:val="21"/>
          <w:highlight w:val="none"/>
        </w:rPr>
        <w:t>2</w:t>
      </w:r>
      <w:r>
        <w:rPr>
          <w:rFonts w:ascii="宋体" w:hAnsi="宋体" w:eastAsia="宋体" w:cs="宋体"/>
          <w:spacing w:val="-8"/>
          <w:sz w:val="21"/>
          <w:szCs w:val="21"/>
          <w:highlight w:val="none"/>
        </w:rPr>
        <w:t>）目录、正文标题（包括章、节、条、款、项）、正文要求：采用</w:t>
      </w:r>
      <w:r>
        <w:rPr>
          <w:rFonts w:ascii="宋体" w:hAnsi="宋体" w:eastAsia="宋体" w:cs="宋体"/>
          <w:spacing w:val="-29"/>
          <w:sz w:val="21"/>
          <w:szCs w:val="21"/>
          <w:highlight w:val="none"/>
        </w:rPr>
        <w:t xml:space="preserve"> </w:t>
      </w:r>
      <w:r>
        <w:rPr>
          <w:rFonts w:ascii="Calibri" w:hAnsi="Calibri" w:eastAsia="Calibri" w:cs="Calibri"/>
          <w:spacing w:val="-8"/>
          <w:sz w:val="21"/>
          <w:szCs w:val="21"/>
          <w:highlight w:val="none"/>
        </w:rPr>
        <w:t>A4</w:t>
      </w:r>
      <w:r>
        <w:rPr>
          <w:rFonts w:ascii="Calibri" w:hAnsi="Calibri" w:eastAsia="Calibri" w:cs="Calibri"/>
          <w:spacing w:val="21"/>
          <w:sz w:val="21"/>
          <w:szCs w:val="21"/>
          <w:highlight w:val="none"/>
        </w:rPr>
        <w:t xml:space="preserve"> </w:t>
      </w:r>
      <w:r>
        <w:rPr>
          <w:rFonts w:ascii="宋体" w:hAnsi="宋体" w:eastAsia="宋体" w:cs="宋体"/>
          <w:spacing w:val="-8"/>
          <w:sz w:val="21"/>
          <w:szCs w:val="21"/>
          <w:highlight w:val="none"/>
        </w:rPr>
        <w:t>规格白色底色，</w:t>
      </w:r>
      <w:r>
        <w:rPr>
          <w:rFonts w:ascii="宋体" w:hAnsi="宋体" w:eastAsia="宋体" w:cs="宋体"/>
          <w:spacing w:val="-3"/>
          <w:sz w:val="21"/>
          <w:szCs w:val="21"/>
          <w:highlight w:val="none"/>
        </w:rPr>
        <w:t>文字为黑色小四号宋体，标题可加粗；</w:t>
      </w:r>
    </w:p>
    <w:p w14:paraId="4A1AC44B">
      <w:pPr>
        <w:spacing w:line="231" w:lineRule="auto"/>
        <w:ind w:left="25" w:right="86" w:firstLine="424"/>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3</w:t>
      </w:r>
      <w:r>
        <w:rPr>
          <w:rFonts w:ascii="宋体" w:hAnsi="宋体" w:eastAsia="宋体" w:cs="宋体"/>
          <w:sz w:val="21"/>
          <w:szCs w:val="21"/>
          <w:highlight w:val="none"/>
        </w:rPr>
        <w:t xml:space="preserve">）图表、图片要求：图表应尽可能采用 </w:t>
      </w:r>
      <w:r>
        <w:rPr>
          <w:rFonts w:ascii="Calibri" w:hAnsi="Calibri" w:eastAsia="Calibri" w:cs="Calibri"/>
          <w:sz w:val="21"/>
          <w:szCs w:val="21"/>
          <w:highlight w:val="none"/>
        </w:rPr>
        <w:t xml:space="preserve">A4  </w:t>
      </w:r>
      <w:r>
        <w:rPr>
          <w:rFonts w:ascii="宋体" w:hAnsi="宋体" w:eastAsia="宋体" w:cs="宋体"/>
          <w:sz w:val="21"/>
          <w:szCs w:val="21"/>
          <w:highlight w:val="none"/>
        </w:rPr>
        <w:t>规格白色底色</w:t>
      </w:r>
      <w:r>
        <w:rPr>
          <w:rFonts w:ascii="宋体" w:hAnsi="宋体" w:eastAsia="宋体" w:cs="宋体"/>
          <w:spacing w:val="-1"/>
          <w:sz w:val="21"/>
          <w:szCs w:val="21"/>
          <w:highlight w:val="none"/>
        </w:rPr>
        <w:t>，对于比较大的图表可使</w:t>
      </w:r>
      <w:r>
        <w:rPr>
          <w:rFonts w:ascii="宋体" w:hAnsi="宋体" w:eastAsia="宋体" w:cs="宋体"/>
          <w:spacing w:val="-2"/>
          <w:sz w:val="21"/>
          <w:szCs w:val="21"/>
          <w:highlight w:val="none"/>
        </w:rPr>
        <w:t>用</w:t>
      </w:r>
      <w:r>
        <w:rPr>
          <w:rFonts w:ascii="宋体" w:hAnsi="宋体" w:eastAsia="宋体" w:cs="宋体"/>
          <w:spacing w:val="-26"/>
          <w:sz w:val="21"/>
          <w:szCs w:val="21"/>
          <w:highlight w:val="none"/>
        </w:rPr>
        <w:t xml:space="preserve"> </w:t>
      </w:r>
      <w:r>
        <w:rPr>
          <w:rFonts w:ascii="Calibri" w:hAnsi="Calibri" w:eastAsia="Calibri" w:cs="Calibri"/>
          <w:spacing w:val="-2"/>
          <w:sz w:val="21"/>
          <w:szCs w:val="21"/>
          <w:highlight w:val="none"/>
        </w:rPr>
        <w:t>A3</w:t>
      </w:r>
      <w:r>
        <w:rPr>
          <w:rFonts w:ascii="Calibri" w:hAnsi="Calibri" w:eastAsia="Calibri" w:cs="Calibri"/>
          <w:spacing w:val="21"/>
          <w:w w:val="101"/>
          <w:sz w:val="21"/>
          <w:szCs w:val="21"/>
          <w:highlight w:val="none"/>
        </w:rPr>
        <w:t xml:space="preserve"> </w:t>
      </w:r>
      <w:r>
        <w:rPr>
          <w:rFonts w:ascii="宋体" w:hAnsi="宋体" w:eastAsia="宋体" w:cs="宋体"/>
          <w:spacing w:val="-2"/>
          <w:sz w:val="21"/>
          <w:szCs w:val="21"/>
          <w:highlight w:val="none"/>
        </w:rPr>
        <w:t>规格白色底色。需要采用图片的，图片中的字体、字号不限，图片颜色不限；</w:t>
      </w:r>
    </w:p>
    <w:p w14:paraId="0A5D1027">
      <w:pPr>
        <w:spacing w:before="15" w:line="231" w:lineRule="auto"/>
        <w:ind w:left="23" w:right="100" w:firstLine="427"/>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4</w:t>
      </w:r>
      <w:r>
        <w:rPr>
          <w:rFonts w:ascii="宋体" w:hAnsi="宋体" w:eastAsia="宋体" w:cs="宋体"/>
          <w:sz w:val="21"/>
          <w:szCs w:val="21"/>
          <w:highlight w:val="none"/>
        </w:rPr>
        <w:t>）页眉和页脚（包括页码）设置要求：不允</w:t>
      </w:r>
      <w:r>
        <w:rPr>
          <w:rFonts w:ascii="宋体" w:hAnsi="宋体" w:eastAsia="宋体" w:cs="宋体"/>
          <w:spacing w:val="-1"/>
          <w:sz w:val="21"/>
          <w:szCs w:val="21"/>
          <w:highlight w:val="none"/>
        </w:rPr>
        <w:t>许出现页眉，且页脚只准出现页码，页码格式采用阿拉伯数字格式，字体为五号宋体，设在页脚居中位置，页码应当连</w:t>
      </w:r>
      <w:r>
        <w:rPr>
          <w:rFonts w:ascii="宋体" w:hAnsi="宋体" w:eastAsia="宋体" w:cs="宋体"/>
          <w:spacing w:val="-2"/>
          <w:sz w:val="21"/>
          <w:szCs w:val="21"/>
          <w:highlight w:val="none"/>
        </w:rPr>
        <w:t>续；</w:t>
      </w:r>
    </w:p>
    <w:p w14:paraId="38AEDE9F">
      <w:pPr>
        <w:spacing w:before="17" w:line="243" w:lineRule="auto"/>
        <w:ind w:left="25" w:right="92" w:firstLine="424"/>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5</w:t>
      </w:r>
      <w:r>
        <w:rPr>
          <w:rFonts w:ascii="宋体" w:hAnsi="宋体" w:eastAsia="宋体" w:cs="宋体"/>
          <w:sz w:val="21"/>
          <w:szCs w:val="21"/>
          <w:highlight w:val="none"/>
        </w:rPr>
        <w:t>）任何情况下，技术建议书中不得出现投标人的名称和其它可</w:t>
      </w:r>
      <w:r>
        <w:rPr>
          <w:rFonts w:ascii="宋体" w:hAnsi="宋体" w:eastAsia="宋体" w:cs="宋体"/>
          <w:spacing w:val="-1"/>
          <w:sz w:val="21"/>
          <w:szCs w:val="21"/>
          <w:highlight w:val="none"/>
        </w:rPr>
        <w:t>识别投标人身份的字</w:t>
      </w:r>
      <w:r>
        <w:rPr>
          <w:rFonts w:ascii="宋体" w:hAnsi="宋体" w:eastAsia="宋体" w:cs="宋体"/>
          <w:spacing w:val="-3"/>
          <w:sz w:val="21"/>
          <w:szCs w:val="21"/>
          <w:highlight w:val="none"/>
        </w:rPr>
        <w:t>符、徽标、人员名称等。</w:t>
      </w:r>
    </w:p>
    <w:p w14:paraId="487C83C3">
      <w:pPr>
        <w:spacing w:before="1" w:line="231" w:lineRule="auto"/>
        <w:ind w:left="28" w:right="67" w:firstLine="418"/>
        <w:rPr>
          <w:rFonts w:ascii="宋体" w:hAnsi="宋体" w:eastAsia="宋体" w:cs="宋体"/>
          <w:sz w:val="21"/>
          <w:szCs w:val="21"/>
          <w:highlight w:val="none"/>
        </w:rPr>
      </w:pPr>
      <w:r>
        <w:rPr>
          <w:rFonts w:ascii="Calibri" w:hAnsi="Calibri" w:eastAsia="Calibri" w:cs="Calibri"/>
          <w:spacing w:val="1"/>
          <w:sz w:val="21"/>
          <w:szCs w:val="21"/>
          <w:highlight w:val="none"/>
        </w:rPr>
        <w:t xml:space="preserve">3.7.5  </w:t>
      </w:r>
      <w:r>
        <w:rPr>
          <w:rFonts w:ascii="宋体" w:hAnsi="宋体" w:eastAsia="宋体" w:cs="宋体"/>
          <w:spacing w:val="1"/>
          <w:sz w:val="21"/>
          <w:szCs w:val="21"/>
          <w:highlight w:val="none"/>
        </w:rPr>
        <w:t>投标人中标后向招标人另行提供与投标时</w:t>
      </w:r>
      <w:r>
        <w:rPr>
          <w:rFonts w:ascii="宋体" w:hAnsi="宋体" w:eastAsia="宋体" w:cs="宋体"/>
          <w:sz w:val="21"/>
          <w:szCs w:val="21"/>
          <w:highlight w:val="none"/>
        </w:rPr>
        <w:t>相同的纸质版投标文件份数见投标人须</w:t>
      </w:r>
      <w:r>
        <w:rPr>
          <w:rFonts w:ascii="宋体" w:hAnsi="宋体" w:eastAsia="宋体" w:cs="宋体"/>
          <w:spacing w:val="-7"/>
          <w:sz w:val="21"/>
          <w:szCs w:val="21"/>
          <w:highlight w:val="none"/>
        </w:rPr>
        <w:t>知前附表。</w:t>
      </w:r>
    </w:p>
    <w:p w14:paraId="779CDF83">
      <w:pPr>
        <w:spacing w:before="35"/>
        <w:ind w:left="442"/>
        <w:outlineLvl w:val="2"/>
        <w:rPr>
          <w:rFonts w:ascii="宋体" w:hAnsi="宋体" w:eastAsia="宋体" w:cs="宋体"/>
          <w:sz w:val="24"/>
          <w:szCs w:val="24"/>
          <w:highlight w:val="none"/>
        </w:rPr>
      </w:pPr>
      <w:bookmarkStart w:id="12" w:name="bookmark9"/>
      <w:bookmarkEnd w:id="12"/>
      <w:r>
        <w:rPr>
          <w:rFonts w:ascii="Calibri" w:hAnsi="Calibri" w:eastAsia="Calibri" w:cs="Calibri"/>
          <w:spacing w:val="-4"/>
          <w:sz w:val="24"/>
          <w:szCs w:val="24"/>
          <w:highlight w:val="none"/>
        </w:rPr>
        <w:t>4.</w:t>
      </w:r>
      <w:r>
        <w:rPr>
          <w:rFonts w:ascii="Calibri" w:hAnsi="Calibri" w:eastAsia="Calibri" w:cs="Calibri"/>
          <w:spacing w:val="12"/>
          <w:sz w:val="24"/>
          <w:szCs w:val="24"/>
          <w:highlight w:val="none"/>
        </w:rPr>
        <w:t xml:space="preserve">  </w:t>
      </w:r>
      <w:r>
        <w:rPr>
          <w:rFonts w:ascii="宋体" w:hAnsi="宋体" w:eastAsia="宋体" w:cs="宋体"/>
          <w:spacing w:val="-4"/>
          <w:sz w:val="24"/>
          <w:szCs w:val="24"/>
          <w:highlight w:val="none"/>
        </w:rPr>
        <w:t>投标</w:t>
      </w:r>
    </w:p>
    <w:p w14:paraId="127DEDDB">
      <w:pPr>
        <w:spacing w:before="304" w:line="232" w:lineRule="auto"/>
        <w:ind w:left="304"/>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4.1  </w:t>
      </w:r>
      <w:r>
        <w:rPr>
          <w:rFonts w:ascii="宋体" w:hAnsi="宋体" w:eastAsia="宋体" w:cs="宋体"/>
          <w:spacing w:val="-2"/>
          <w:sz w:val="24"/>
          <w:szCs w:val="24"/>
          <w:highlight w:val="none"/>
        </w:rPr>
        <w:t>投标文件的加密</w:t>
      </w:r>
    </w:p>
    <w:p w14:paraId="425A3587">
      <w:pPr>
        <w:spacing w:before="159" w:line="337" w:lineRule="auto"/>
        <w:ind w:left="23" w:right="75" w:firstLine="423"/>
        <w:rPr>
          <w:rFonts w:ascii="宋体" w:hAnsi="宋体" w:eastAsia="宋体" w:cs="宋体"/>
          <w:sz w:val="21"/>
          <w:szCs w:val="21"/>
          <w:highlight w:val="none"/>
        </w:rPr>
      </w:pPr>
      <w:r>
        <w:rPr>
          <w:rFonts w:ascii="宋体" w:hAnsi="宋体" w:eastAsia="宋体" w:cs="宋体"/>
          <w:spacing w:val="-1"/>
          <w:sz w:val="21"/>
          <w:szCs w:val="21"/>
          <w:highlight w:val="none"/>
        </w:rPr>
        <w:t>投标人应当按照本章第</w:t>
      </w:r>
      <w:r>
        <w:rPr>
          <w:rFonts w:ascii="宋体" w:hAnsi="宋体" w:eastAsia="宋体" w:cs="宋体"/>
          <w:spacing w:val="-23"/>
          <w:sz w:val="21"/>
          <w:szCs w:val="21"/>
          <w:highlight w:val="none"/>
        </w:rPr>
        <w:t xml:space="preserve"> </w:t>
      </w:r>
      <w:r>
        <w:rPr>
          <w:rFonts w:ascii="Calibri" w:hAnsi="Calibri" w:eastAsia="Calibri" w:cs="Calibri"/>
          <w:spacing w:val="-1"/>
          <w:sz w:val="21"/>
          <w:szCs w:val="21"/>
          <w:highlight w:val="none"/>
        </w:rPr>
        <w:t>3.7.3</w:t>
      </w:r>
      <w:r>
        <w:rPr>
          <w:rFonts w:ascii="Calibri" w:hAnsi="Calibri" w:eastAsia="Calibri" w:cs="Calibri"/>
          <w:spacing w:val="23"/>
          <w:w w:val="101"/>
          <w:sz w:val="21"/>
          <w:szCs w:val="21"/>
          <w:highlight w:val="none"/>
        </w:rPr>
        <w:t xml:space="preserve"> </w:t>
      </w:r>
      <w:r>
        <w:rPr>
          <w:rFonts w:ascii="宋体" w:hAnsi="宋体" w:eastAsia="宋体" w:cs="宋体"/>
          <w:spacing w:val="-1"/>
          <w:sz w:val="21"/>
          <w:szCs w:val="21"/>
          <w:highlight w:val="none"/>
        </w:rPr>
        <w:t>项要求制作投标文件，并在投标时上传加密的电子投标文件，未加密的电子投标文件，招标人</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将拒收并提示。</w:t>
      </w:r>
    </w:p>
    <w:p w14:paraId="7D4B92F1">
      <w:pPr>
        <w:spacing w:before="79" w:line="232" w:lineRule="auto"/>
        <w:ind w:left="304"/>
        <w:outlineLvl w:val="3"/>
        <w:rPr>
          <w:rFonts w:ascii="宋体" w:hAnsi="宋体" w:eastAsia="宋体" w:cs="宋体"/>
          <w:sz w:val="24"/>
          <w:szCs w:val="24"/>
          <w:highlight w:val="none"/>
        </w:rPr>
      </w:pPr>
      <w:r>
        <w:rPr>
          <w:rFonts w:ascii="Arial" w:hAnsi="Arial" w:eastAsia="Arial" w:cs="Arial"/>
          <w:spacing w:val="-2"/>
          <w:sz w:val="24"/>
          <w:szCs w:val="24"/>
          <w:highlight w:val="none"/>
        </w:rPr>
        <w:t>4.2</w:t>
      </w:r>
      <w:r>
        <w:rPr>
          <w:rFonts w:ascii="Arial" w:hAnsi="Arial" w:eastAsia="Arial" w:cs="Arial"/>
          <w:spacing w:val="5"/>
          <w:sz w:val="24"/>
          <w:szCs w:val="24"/>
          <w:highlight w:val="none"/>
        </w:rPr>
        <w:t xml:space="preserve">     </w:t>
      </w:r>
      <w:r>
        <w:rPr>
          <w:rFonts w:ascii="宋体" w:hAnsi="宋体" w:eastAsia="宋体" w:cs="宋体"/>
          <w:spacing w:val="-2"/>
          <w:sz w:val="24"/>
          <w:szCs w:val="24"/>
          <w:highlight w:val="none"/>
        </w:rPr>
        <w:t>投标文件的递交</w:t>
      </w:r>
    </w:p>
    <w:p w14:paraId="7F944FE8">
      <w:pPr>
        <w:spacing w:before="23" w:line="238" w:lineRule="auto"/>
        <w:ind w:left="441"/>
        <w:rPr>
          <w:rFonts w:ascii="宋体" w:hAnsi="宋体" w:eastAsia="宋体" w:cs="宋体"/>
          <w:sz w:val="21"/>
          <w:szCs w:val="21"/>
          <w:highlight w:val="none"/>
        </w:rPr>
      </w:pPr>
      <w:r>
        <w:rPr>
          <w:rFonts w:ascii="Calibri" w:hAnsi="Calibri" w:eastAsia="Calibri" w:cs="Calibri"/>
          <w:spacing w:val="-3"/>
          <w:sz w:val="21"/>
          <w:szCs w:val="21"/>
          <w:highlight w:val="none"/>
        </w:rPr>
        <w:t>4.2.1</w:t>
      </w:r>
      <w:r>
        <w:rPr>
          <w:rFonts w:ascii="Calibri" w:hAnsi="Calibri" w:eastAsia="Calibri" w:cs="Calibri"/>
          <w:spacing w:val="23"/>
          <w:sz w:val="21"/>
          <w:szCs w:val="21"/>
          <w:highlight w:val="none"/>
        </w:rPr>
        <w:t xml:space="preserve"> </w:t>
      </w:r>
      <w:r>
        <w:rPr>
          <w:rFonts w:ascii="宋体" w:hAnsi="宋体" w:eastAsia="宋体" w:cs="宋体"/>
          <w:spacing w:val="-3"/>
          <w:sz w:val="21"/>
          <w:szCs w:val="21"/>
          <w:highlight w:val="none"/>
        </w:rPr>
        <w:t>投标人递交投标文件的截止时间（投标截止时</w:t>
      </w:r>
      <w:r>
        <w:rPr>
          <w:rFonts w:ascii="宋体" w:hAnsi="宋体" w:eastAsia="宋体" w:cs="宋体"/>
          <w:spacing w:val="-4"/>
          <w:sz w:val="21"/>
          <w:szCs w:val="21"/>
          <w:highlight w:val="none"/>
        </w:rPr>
        <w:t>间</w:t>
      </w:r>
      <w:r>
        <w:rPr>
          <w:rFonts w:ascii="宋体" w:hAnsi="宋体" w:eastAsia="宋体" w:cs="宋体"/>
          <w:spacing w:val="-3"/>
          <w:sz w:val="21"/>
          <w:szCs w:val="21"/>
          <w:highlight w:val="none"/>
        </w:rPr>
        <w:t>）：</w:t>
      </w:r>
      <w:r>
        <w:rPr>
          <w:rFonts w:ascii="宋体" w:hAnsi="宋体" w:eastAsia="宋体" w:cs="宋体"/>
          <w:spacing w:val="-4"/>
          <w:sz w:val="21"/>
          <w:szCs w:val="21"/>
          <w:highlight w:val="none"/>
        </w:rPr>
        <w:t>见投标人须知前附表。</w:t>
      </w:r>
    </w:p>
    <w:p w14:paraId="1F8A4248">
      <w:pPr>
        <w:spacing w:line="242" w:lineRule="auto"/>
        <w:ind w:left="26" w:right="22" w:firstLine="414"/>
        <w:rPr>
          <w:rFonts w:ascii="宋体" w:hAnsi="宋体" w:eastAsia="宋体" w:cs="宋体"/>
          <w:sz w:val="21"/>
          <w:szCs w:val="21"/>
          <w:highlight w:val="none"/>
        </w:rPr>
      </w:pPr>
      <w:r>
        <w:rPr>
          <w:rFonts w:ascii="Calibri" w:hAnsi="Calibri" w:eastAsia="Calibri" w:cs="Calibri"/>
          <w:spacing w:val="2"/>
          <w:sz w:val="21"/>
          <w:szCs w:val="21"/>
          <w:highlight w:val="none"/>
        </w:rPr>
        <w:t xml:space="preserve">4.2.2  </w:t>
      </w:r>
      <w:r>
        <w:rPr>
          <w:rFonts w:ascii="宋体" w:hAnsi="宋体" w:eastAsia="宋体" w:cs="宋体"/>
          <w:spacing w:val="2"/>
          <w:sz w:val="21"/>
          <w:szCs w:val="21"/>
          <w:highlight w:val="none"/>
        </w:rPr>
        <w:t xml:space="preserve">投标人应当在投标截止时间前，通过互联网使用 </w:t>
      </w:r>
      <w:r>
        <w:rPr>
          <w:rFonts w:ascii="Calibri" w:hAnsi="Calibri" w:eastAsia="Calibri" w:cs="Calibri"/>
          <w:sz w:val="21"/>
          <w:szCs w:val="21"/>
          <w:highlight w:val="none"/>
        </w:rPr>
        <w:t>CA</w:t>
      </w:r>
      <w:r>
        <w:rPr>
          <w:rFonts w:ascii="Calibri" w:hAnsi="Calibri" w:eastAsia="Calibri" w:cs="Calibri"/>
          <w:spacing w:val="2"/>
          <w:sz w:val="21"/>
          <w:szCs w:val="21"/>
          <w:highlight w:val="none"/>
        </w:rPr>
        <w:t xml:space="preserve">  </w:t>
      </w:r>
      <w:r>
        <w:rPr>
          <w:rFonts w:ascii="宋体" w:hAnsi="宋体" w:eastAsia="宋体" w:cs="宋体"/>
          <w:spacing w:val="2"/>
          <w:sz w:val="21"/>
          <w:szCs w:val="21"/>
          <w:highlight w:val="none"/>
        </w:rPr>
        <w:t>数字证书登录</w:t>
      </w:r>
      <w:r>
        <w:rPr>
          <w:rFonts w:ascii="Calibri" w:hAnsi="Calibri" w:eastAsia="Calibri" w:cs="Calibri"/>
          <w:spacing w:val="2"/>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2"/>
          <w:sz w:val="21"/>
          <w:szCs w:val="21"/>
          <w:highlight w:val="none"/>
        </w:rPr>
        <w:t>电</w:t>
      </w:r>
      <w:r>
        <w:rPr>
          <w:rFonts w:ascii="宋体" w:hAnsi="宋体" w:eastAsia="宋体" w:cs="宋体"/>
          <w:spacing w:val="1"/>
          <w:sz w:val="21"/>
          <w:szCs w:val="21"/>
          <w:highlight w:val="none"/>
        </w:rPr>
        <w:t>子交易平</w:t>
      </w:r>
      <w:r>
        <w:rPr>
          <w:rFonts w:ascii="宋体" w:hAnsi="宋体" w:eastAsia="宋体" w:cs="宋体"/>
          <w:spacing w:val="-2"/>
          <w:sz w:val="21"/>
          <w:szCs w:val="21"/>
          <w:highlight w:val="none"/>
        </w:rPr>
        <w:t>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，选择所投标段将加密的电子投标文件上传。投标人完成投标文件上传后，</w:t>
      </w:r>
      <w:r>
        <w:rPr>
          <w:rFonts w:ascii="Calibri" w:hAnsi="Calibri" w:eastAsia="Calibri" w:cs="Calibri"/>
          <w:spacing w:val="-2"/>
          <w:sz w:val="21"/>
          <w:szCs w:val="21"/>
          <w:highlight w:val="none"/>
        </w:rPr>
        <w:t>“</w:t>
      </w:r>
      <w:r>
        <w:rPr>
          <w:rFonts w:ascii="Calibri" w:hAnsi="Calibri" w:eastAsia="Calibri" w:cs="Calibri"/>
          <w:spacing w:val="-7"/>
          <w:sz w:val="21"/>
          <w:szCs w:val="21"/>
          <w:highlight w:val="none"/>
        </w:rPr>
        <w:t xml:space="preserve"> </w:t>
      </w:r>
      <w:r>
        <w:rPr>
          <w:rFonts w:ascii="宋体" w:hAnsi="宋体" w:eastAsia="宋体" w:cs="宋体"/>
          <w:spacing w:val="-2"/>
          <w:sz w:val="21"/>
          <w:szCs w:val="21"/>
          <w:highlight w:val="none"/>
        </w:rPr>
        <w:t>电子交易平</w:t>
      </w:r>
      <w:r>
        <w:rPr>
          <w:rFonts w:ascii="宋体" w:hAnsi="宋体" w:eastAsia="宋体" w:cs="宋体"/>
          <w:spacing w:val="-1"/>
          <w:sz w:val="21"/>
          <w:szCs w:val="21"/>
          <w:highlight w:val="none"/>
        </w:rPr>
        <w:t>台</w:t>
      </w:r>
      <w:r>
        <w:rPr>
          <w:rFonts w:ascii="Calibri" w:hAnsi="Calibri" w:eastAsia="Calibri" w:cs="Calibri"/>
          <w:spacing w:val="-1"/>
          <w:sz w:val="21"/>
          <w:szCs w:val="21"/>
          <w:highlight w:val="none"/>
        </w:rPr>
        <w:t>”</w:t>
      </w:r>
      <w:r>
        <w:rPr>
          <w:rFonts w:ascii="Calibri" w:hAnsi="Calibri" w:eastAsia="Calibri" w:cs="Calibri"/>
          <w:spacing w:val="-15"/>
          <w:sz w:val="21"/>
          <w:szCs w:val="21"/>
          <w:highlight w:val="none"/>
        </w:rPr>
        <w:t xml:space="preserve"> </w:t>
      </w:r>
      <w:r>
        <w:rPr>
          <w:rFonts w:ascii="宋体" w:hAnsi="宋体" w:eastAsia="宋体" w:cs="宋体"/>
          <w:spacing w:val="-1"/>
          <w:sz w:val="21"/>
          <w:szCs w:val="21"/>
          <w:highlight w:val="none"/>
        </w:rPr>
        <w:t>即时向投标人发出电子签收凭证，递交时间以电子签收凭证载明的传输完成时间为准。投标人应充分考虑上传文件时的不可预见因素，投标文件未在投标截止时间前完成上传的，</w:t>
      </w:r>
    </w:p>
    <w:p w14:paraId="43CC0DF0">
      <w:pPr>
        <w:spacing w:line="242" w:lineRule="auto"/>
        <w:rPr>
          <w:rFonts w:ascii="宋体" w:hAnsi="宋体" w:eastAsia="宋体" w:cs="宋体"/>
          <w:sz w:val="21"/>
          <w:szCs w:val="21"/>
          <w:highlight w:val="none"/>
        </w:rPr>
        <w:sectPr>
          <w:footerReference r:id="rId21" w:type="default"/>
          <w:pgSz w:w="11910" w:h="16845"/>
          <w:pgMar w:top="1431" w:right="1711" w:bottom="1065" w:left="1786" w:header="0" w:footer="839" w:gutter="0"/>
          <w:cols w:space="720" w:num="1"/>
        </w:sectPr>
      </w:pPr>
    </w:p>
    <w:p w14:paraId="79B03B58">
      <w:pPr>
        <w:spacing w:before="46" w:line="227" w:lineRule="auto"/>
        <w:ind w:left="23"/>
        <w:rPr>
          <w:rFonts w:ascii="宋体" w:hAnsi="宋体" w:eastAsia="宋体" w:cs="宋体"/>
          <w:sz w:val="21"/>
          <w:szCs w:val="21"/>
          <w:highlight w:val="none"/>
        </w:rPr>
      </w:pPr>
      <w:r>
        <w:rPr>
          <w:rFonts w:ascii="宋体" w:hAnsi="宋体" w:eastAsia="宋体" w:cs="宋体"/>
          <w:spacing w:val="-1"/>
          <w:sz w:val="21"/>
          <w:szCs w:val="21"/>
          <w:highlight w:val="none"/>
        </w:rPr>
        <w:t>视为逾期送达，招标人</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宋体" w:hAnsi="宋体" w:eastAsia="宋体" w:cs="宋体"/>
          <w:spacing w:val="-2"/>
          <w:sz w:val="21"/>
          <w:szCs w:val="21"/>
          <w:highlight w:val="none"/>
        </w:rPr>
        <w:t>将拒收。</w:t>
      </w:r>
    </w:p>
    <w:p w14:paraId="3E1B44CE">
      <w:pPr>
        <w:spacing w:before="181" w:line="232" w:lineRule="auto"/>
        <w:ind w:left="304"/>
        <w:outlineLvl w:val="3"/>
        <w:rPr>
          <w:rFonts w:ascii="宋体" w:hAnsi="宋体" w:eastAsia="宋体" w:cs="宋体"/>
          <w:sz w:val="24"/>
          <w:szCs w:val="24"/>
          <w:highlight w:val="none"/>
        </w:rPr>
      </w:pPr>
      <w:r>
        <w:rPr>
          <w:rFonts w:ascii="Arial" w:hAnsi="Arial" w:eastAsia="Arial" w:cs="Arial"/>
          <w:spacing w:val="-1"/>
          <w:sz w:val="24"/>
          <w:szCs w:val="24"/>
          <w:highlight w:val="none"/>
        </w:rPr>
        <w:t xml:space="preserve">4.3  </w:t>
      </w:r>
      <w:r>
        <w:rPr>
          <w:rFonts w:ascii="宋体" w:hAnsi="宋体" w:eastAsia="宋体" w:cs="宋体"/>
          <w:spacing w:val="-1"/>
          <w:sz w:val="24"/>
          <w:szCs w:val="24"/>
          <w:highlight w:val="none"/>
        </w:rPr>
        <w:t>投标文件的修改与撤回</w:t>
      </w:r>
    </w:p>
    <w:p w14:paraId="24B71F9F">
      <w:pPr>
        <w:spacing w:before="23" w:line="244" w:lineRule="auto"/>
        <w:ind w:left="23" w:right="68" w:firstLine="417"/>
        <w:rPr>
          <w:rFonts w:ascii="宋体" w:hAnsi="宋体" w:eastAsia="宋体" w:cs="宋体"/>
          <w:sz w:val="21"/>
          <w:szCs w:val="21"/>
          <w:highlight w:val="none"/>
        </w:rPr>
      </w:pPr>
      <w:r>
        <w:rPr>
          <w:rFonts w:ascii="Calibri" w:hAnsi="Calibri" w:eastAsia="Calibri" w:cs="Calibri"/>
          <w:spacing w:val="-2"/>
          <w:sz w:val="21"/>
          <w:szCs w:val="21"/>
          <w:highlight w:val="none"/>
        </w:rPr>
        <w:t>4.3.1</w:t>
      </w:r>
      <w:r>
        <w:rPr>
          <w:rFonts w:ascii="Calibri" w:hAnsi="Calibri" w:eastAsia="Calibri" w:cs="Calibri"/>
          <w:spacing w:val="21"/>
          <w:w w:val="102"/>
          <w:sz w:val="21"/>
          <w:szCs w:val="21"/>
          <w:highlight w:val="none"/>
        </w:rPr>
        <w:t xml:space="preserve"> </w:t>
      </w:r>
      <w:r>
        <w:rPr>
          <w:rFonts w:ascii="宋体" w:hAnsi="宋体" w:eastAsia="宋体" w:cs="宋体"/>
          <w:spacing w:val="-2"/>
          <w:sz w:val="21"/>
          <w:szCs w:val="21"/>
          <w:highlight w:val="none"/>
        </w:rPr>
        <w:t>在本章第</w:t>
      </w:r>
      <w:r>
        <w:rPr>
          <w:rFonts w:ascii="宋体" w:hAnsi="宋体" w:eastAsia="宋体" w:cs="宋体"/>
          <w:spacing w:val="-41"/>
          <w:sz w:val="21"/>
          <w:szCs w:val="21"/>
          <w:highlight w:val="none"/>
        </w:rPr>
        <w:t xml:space="preserve"> </w:t>
      </w:r>
      <w:r>
        <w:rPr>
          <w:rFonts w:ascii="Calibri" w:hAnsi="Calibri" w:eastAsia="Calibri" w:cs="Calibri"/>
          <w:spacing w:val="-2"/>
          <w:sz w:val="21"/>
          <w:szCs w:val="21"/>
          <w:highlight w:val="none"/>
        </w:rPr>
        <w:t>4.2.1</w:t>
      </w:r>
      <w:r>
        <w:rPr>
          <w:rFonts w:ascii="Calibri" w:hAnsi="Calibri" w:eastAsia="Calibri" w:cs="Calibri"/>
          <w:spacing w:val="24"/>
          <w:sz w:val="21"/>
          <w:szCs w:val="21"/>
          <w:highlight w:val="none"/>
        </w:rPr>
        <w:t xml:space="preserve"> </w:t>
      </w:r>
      <w:r>
        <w:rPr>
          <w:rFonts w:ascii="宋体" w:hAnsi="宋体" w:eastAsia="宋体" w:cs="宋体"/>
          <w:spacing w:val="-2"/>
          <w:sz w:val="21"/>
          <w:szCs w:val="21"/>
          <w:highlight w:val="none"/>
        </w:rPr>
        <w:t>项规定的投标截止时间前，投标人可以修改或撤回已递交的投标文</w:t>
      </w:r>
      <w:r>
        <w:rPr>
          <w:rFonts w:ascii="宋体" w:hAnsi="宋体" w:eastAsia="宋体" w:cs="宋体"/>
          <w:spacing w:val="-10"/>
          <w:sz w:val="21"/>
          <w:szCs w:val="21"/>
          <w:highlight w:val="none"/>
        </w:rPr>
        <w:t>件。</w:t>
      </w:r>
    </w:p>
    <w:p w14:paraId="6EBC121A">
      <w:pPr>
        <w:spacing w:line="238" w:lineRule="auto"/>
        <w:ind w:left="441"/>
        <w:rPr>
          <w:rFonts w:ascii="宋体" w:hAnsi="宋体" w:eastAsia="宋体" w:cs="宋体"/>
          <w:sz w:val="21"/>
          <w:szCs w:val="21"/>
          <w:highlight w:val="none"/>
        </w:rPr>
      </w:pPr>
      <w:r>
        <w:rPr>
          <w:rFonts w:ascii="Calibri" w:hAnsi="Calibri" w:eastAsia="Calibri" w:cs="Calibri"/>
          <w:spacing w:val="-2"/>
          <w:sz w:val="21"/>
          <w:szCs w:val="21"/>
          <w:highlight w:val="none"/>
        </w:rPr>
        <w:t>4.3.2</w:t>
      </w:r>
      <w:r>
        <w:rPr>
          <w:rFonts w:ascii="Calibri" w:hAnsi="Calibri" w:eastAsia="Calibri" w:cs="Calibri"/>
          <w:spacing w:val="34"/>
          <w:w w:val="101"/>
          <w:sz w:val="21"/>
          <w:szCs w:val="21"/>
          <w:highlight w:val="none"/>
        </w:rPr>
        <w:t xml:space="preserve"> </w:t>
      </w:r>
      <w:r>
        <w:rPr>
          <w:rFonts w:ascii="宋体" w:hAnsi="宋体" w:eastAsia="宋体" w:cs="宋体"/>
          <w:spacing w:val="-2"/>
          <w:sz w:val="21"/>
          <w:szCs w:val="21"/>
          <w:highlight w:val="none"/>
        </w:rPr>
        <w:t>投标人撤回投标文件的，在</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直接进行撤回操作。</w:t>
      </w:r>
    </w:p>
    <w:p w14:paraId="6B6F89CA">
      <w:pPr>
        <w:spacing w:before="1" w:line="233" w:lineRule="auto"/>
        <w:ind w:left="25" w:right="73" w:firstLine="416"/>
        <w:rPr>
          <w:rFonts w:ascii="宋体" w:hAnsi="宋体" w:eastAsia="宋体" w:cs="宋体"/>
          <w:sz w:val="21"/>
          <w:szCs w:val="21"/>
          <w:highlight w:val="none"/>
        </w:rPr>
      </w:pPr>
      <w:r>
        <w:rPr>
          <w:rFonts w:ascii="Calibri" w:hAnsi="Calibri" w:eastAsia="Calibri" w:cs="Calibri"/>
          <w:spacing w:val="-5"/>
          <w:sz w:val="21"/>
          <w:szCs w:val="21"/>
          <w:highlight w:val="none"/>
        </w:rPr>
        <w:t xml:space="preserve">4.3.3  </w:t>
      </w:r>
      <w:r>
        <w:rPr>
          <w:rFonts w:ascii="宋体" w:hAnsi="宋体" w:eastAsia="宋体" w:cs="宋体"/>
          <w:spacing w:val="-5"/>
          <w:sz w:val="21"/>
          <w:szCs w:val="21"/>
          <w:highlight w:val="none"/>
        </w:rPr>
        <w:t>投标人修改投标文件的，应当先按本章第</w:t>
      </w:r>
      <w:r>
        <w:rPr>
          <w:rFonts w:ascii="宋体" w:hAnsi="宋体" w:eastAsia="宋体" w:cs="宋体"/>
          <w:spacing w:val="-43"/>
          <w:sz w:val="21"/>
          <w:szCs w:val="21"/>
          <w:highlight w:val="none"/>
        </w:rPr>
        <w:t xml:space="preserve"> </w:t>
      </w:r>
      <w:r>
        <w:rPr>
          <w:rFonts w:ascii="Calibri" w:hAnsi="Calibri" w:eastAsia="Calibri" w:cs="Calibri"/>
          <w:spacing w:val="-5"/>
          <w:sz w:val="21"/>
          <w:szCs w:val="21"/>
          <w:highlight w:val="none"/>
        </w:rPr>
        <w:t>4.3.2</w:t>
      </w:r>
      <w:r>
        <w:rPr>
          <w:rFonts w:ascii="Calibri" w:hAnsi="Calibri" w:eastAsia="Calibri" w:cs="Calibri"/>
          <w:spacing w:val="23"/>
          <w:w w:val="101"/>
          <w:sz w:val="21"/>
          <w:szCs w:val="21"/>
          <w:highlight w:val="none"/>
        </w:rPr>
        <w:t xml:space="preserve"> </w:t>
      </w:r>
      <w:r>
        <w:rPr>
          <w:rFonts w:ascii="宋体" w:hAnsi="宋体" w:eastAsia="宋体" w:cs="宋体"/>
          <w:spacing w:val="-5"/>
          <w:sz w:val="21"/>
          <w:szCs w:val="21"/>
          <w:highlight w:val="none"/>
        </w:rPr>
        <w:t>项的规定撤回投标</w:t>
      </w:r>
      <w:r>
        <w:rPr>
          <w:rFonts w:ascii="宋体" w:hAnsi="宋体" w:eastAsia="宋体" w:cs="宋体"/>
          <w:spacing w:val="-6"/>
          <w:sz w:val="21"/>
          <w:szCs w:val="21"/>
          <w:highlight w:val="none"/>
        </w:rPr>
        <w:t>文件，再使用</w:t>
      </w:r>
      <w:r>
        <w:rPr>
          <w:rFonts w:ascii="Calibri" w:hAnsi="Calibri" w:eastAsia="Calibri" w:cs="Calibri"/>
          <w:spacing w:val="-6"/>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6"/>
          <w:sz w:val="21"/>
          <w:szCs w:val="21"/>
          <w:highlight w:val="none"/>
        </w:rPr>
        <w:t>电</w:t>
      </w:r>
      <w:r>
        <w:rPr>
          <w:rFonts w:ascii="宋体" w:hAnsi="宋体" w:eastAsia="宋体" w:cs="宋体"/>
          <w:spacing w:val="-1"/>
          <w:sz w:val="21"/>
          <w:szCs w:val="21"/>
          <w:highlight w:val="none"/>
        </w:rPr>
        <w:t>子投标文件制作软件</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制作成完整的投标文件，并按照本章第</w:t>
      </w:r>
      <w:r>
        <w:rPr>
          <w:rFonts w:ascii="宋体" w:hAnsi="宋体" w:eastAsia="宋体" w:cs="宋体"/>
          <w:spacing w:val="-26"/>
          <w:sz w:val="21"/>
          <w:szCs w:val="21"/>
          <w:highlight w:val="none"/>
        </w:rPr>
        <w:t xml:space="preserve"> </w:t>
      </w:r>
      <w:r>
        <w:rPr>
          <w:rFonts w:ascii="Calibri" w:hAnsi="Calibri" w:eastAsia="Calibri" w:cs="Calibri"/>
          <w:spacing w:val="-1"/>
          <w:sz w:val="21"/>
          <w:szCs w:val="21"/>
          <w:highlight w:val="none"/>
        </w:rPr>
        <w:t>3</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条、第</w:t>
      </w:r>
      <w:r>
        <w:rPr>
          <w:rFonts w:ascii="宋体" w:hAnsi="宋体" w:eastAsia="宋体" w:cs="宋体"/>
          <w:spacing w:val="-41"/>
          <w:sz w:val="21"/>
          <w:szCs w:val="21"/>
          <w:highlight w:val="none"/>
        </w:rPr>
        <w:t xml:space="preserve"> </w:t>
      </w:r>
      <w:r>
        <w:rPr>
          <w:rFonts w:ascii="Calibri" w:hAnsi="Calibri" w:eastAsia="Calibri" w:cs="Calibri"/>
          <w:spacing w:val="-1"/>
          <w:sz w:val="21"/>
          <w:szCs w:val="21"/>
          <w:highlight w:val="none"/>
        </w:rPr>
        <w:t>4</w:t>
      </w:r>
      <w:r>
        <w:rPr>
          <w:rFonts w:ascii="Calibri" w:hAnsi="Calibri" w:eastAsia="Calibri" w:cs="Calibri"/>
          <w:spacing w:val="21"/>
          <w:w w:val="101"/>
          <w:sz w:val="21"/>
          <w:szCs w:val="21"/>
          <w:highlight w:val="none"/>
        </w:rPr>
        <w:t xml:space="preserve"> </w:t>
      </w:r>
      <w:r>
        <w:rPr>
          <w:rFonts w:ascii="宋体" w:hAnsi="宋体" w:eastAsia="宋体" w:cs="宋体"/>
          <w:spacing w:val="-1"/>
          <w:sz w:val="21"/>
          <w:szCs w:val="21"/>
          <w:highlight w:val="none"/>
        </w:rPr>
        <w:t>条规定进行编制和</w:t>
      </w:r>
      <w:r>
        <w:rPr>
          <w:rFonts w:ascii="宋体" w:hAnsi="宋体" w:eastAsia="宋体" w:cs="宋体"/>
          <w:spacing w:val="-9"/>
          <w:sz w:val="21"/>
          <w:szCs w:val="21"/>
          <w:highlight w:val="none"/>
        </w:rPr>
        <w:t>递交。</w:t>
      </w:r>
    </w:p>
    <w:p w14:paraId="34760244">
      <w:pPr>
        <w:spacing w:before="34"/>
        <w:ind w:left="448"/>
        <w:outlineLvl w:val="2"/>
        <w:rPr>
          <w:rFonts w:ascii="宋体" w:hAnsi="宋体" w:eastAsia="宋体" w:cs="宋体"/>
          <w:sz w:val="24"/>
          <w:szCs w:val="24"/>
          <w:highlight w:val="none"/>
        </w:rPr>
      </w:pPr>
      <w:bookmarkStart w:id="13" w:name="bookmark10"/>
      <w:bookmarkEnd w:id="13"/>
      <w:r>
        <w:rPr>
          <w:rFonts w:ascii="Calibri" w:hAnsi="Calibri" w:eastAsia="Calibri" w:cs="Calibri"/>
          <w:spacing w:val="-5"/>
          <w:sz w:val="24"/>
          <w:szCs w:val="24"/>
          <w:highlight w:val="none"/>
        </w:rPr>
        <w:t>5.</w:t>
      </w:r>
      <w:r>
        <w:rPr>
          <w:rFonts w:ascii="Calibri" w:hAnsi="Calibri" w:eastAsia="Calibri" w:cs="Calibri"/>
          <w:spacing w:val="10"/>
          <w:sz w:val="24"/>
          <w:szCs w:val="24"/>
          <w:highlight w:val="none"/>
        </w:rPr>
        <w:t xml:space="preserve">  </w:t>
      </w:r>
      <w:r>
        <w:rPr>
          <w:rFonts w:ascii="宋体" w:hAnsi="宋体" w:eastAsia="宋体" w:cs="宋体"/>
          <w:spacing w:val="-5"/>
          <w:sz w:val="24"/>
          <w:szCs w:val="24"/>
          <w:highlight w:val="none"/>
        </w:rPr>
        <w:t>开标</w:t>
      </w:r>
    </w:p>
    <w:p w14:paraId="1AE5A95A">
      <w:pPr>
        <w:spacing w:before="318" w:line="233"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5.1  </w:t>
      </w:r>
      <w:r>
        <w:rPr>
          <w:rFonts w:ascii="宋体" w:hAnsi="宋体" w:eastAsia="宋体" w:cs="宋体"/>
          <w:spacing w:val="-2"/>
          <w:sz w:val="24"/>
          <w:szCs w:val="24"/>
          <w:highlight w:val="none"/>
        </w:rPr>
        <w:t>开标时间和地点</w:t>
      </w:r>
    </w:p>
    <w:p w14:paraId="26DB63E5">
      <w:pPr>
        <w:spacing w:before="24" w:line="231" w:lineRule="auto"/>
        <w:ind w:left="22" w:right="74" w:firstLine="424"/>
        <w:rPr>
          <w:rFonts w:ascii="宋体" w:hAnsi="宋体" w:eastAsia="宋体" w:cs="宋体"/>
          <w:sz w:val="21"/>
          <w:szCs w:val="21"/>
          <w:highlight w:val="none"/>
        </w:rPr>
      </w:pPr>
      <w:r>
        <w:rPr>
          <w:rFonts w:ascii="Calibri" w:hAnsi="Calibri" w:eastAsia="Calibri" w:cs="Calibri"/>
          <w:spacing w:val="-1"/>
          <w:sz w:val="21"/>
          <w:szCs w:val="21"/>
          <w:highlight w:val="none"/>
        </w:rPr>
        <w:t>5.1.1</w:t>
      </w:r>
      <w:r>
        <w:rPr>
          <w:rFonts w:ascii="Calibri" w:hAnsi="Calibri" w:eastAsia="Calibri" w:cs="Calibri"/>
          <w:spacing w:val="36"/>
          <w:w w:val="101"/>
          <w:sz w:val="21"/>
          <w:szCs w:val="21"/>
          <w:highlight w:val="none"/>
        </w:rPr>
        <w:t xml:space="preserve"> </w:t>
      </w:r>
      <w:r>
        <w:rPr>
          <w:rFonts w:ascii="宋体" w:hAnsi="宋体" w:eastAsia="宋体" w:cs="宋体"/>
          <w:spacing w:val="-1"/>
          <w:sz w:val="21"/>
          <w:szCs w:val="21"/>
          <w:highlight w:val="none"/>
        </w:rPr>
        <w:t>招标人在本章第</w:t>
      </w:r>
      <w:r>
        <w:rPr>
          <w:rFonts w:ascii="宋体" w:hAnsi="宋体" w:eastAsia="宋体" w:cs="宋体"/>
          <w:spacing w:val="-27"/>
          <w:sz w:val="21"/>
          <w:szCs w:val="21"/>
          <w:highlight w:val="none"/>
        </w:rPr>
        <w:t xml:space="preserve"> </w:t>
      </w:r>
      <w:r>
        <w:rPr>
          <w:rFonts w:ascii="Calibri" w:hAnsi="Calibri" w:eastAsia="Calibri" w:cs="Calibri"/>
          <w:spacing w:val="-1"/>
          <w:sz w:val="21"/>
          <w:szCs w:val="21"/>
          <w:highlight w:val="none"/>
        </w:rPr>
        <w:t>4.2.1</w:t>
      </w:r>
      <w:r>
        <w:rPr>
          <w:rFonts w:ascii="Calibri" w:hAnsi="Calibri" w:eastAsia="Calibri" w:cs="Calibri"/>
          <w:spacing w:val="39"/>
          <w:sz w:val="21"/>
          <w:szCs w:val="21"/>
          <w:highlight w:val="none"/>
        </w:rPr>
        <w:t xml:space="preserve"> </w:t>
      </w:r>
      <w:r>
        <w:rPr>
          <w:rFonts w:ascii="宋体" w:hAnsi="宋体" w:eastAsia="宋体" w:cs="宋体"/>
          <w:spacing w:val="-1"/>
          <w:sz w:val="21"/>
          <w:szCs w:val="21"/>
          <w:highlight w:val="none"/>
        </w:rPr>
        <w:t>项规定的投标截止时间</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开标时</w:t>
      </w:r>
      <w:r>
        <w:rPr>
          <w:rFonts w:ascii="宋体" w:hAnsi="宋体" w:eastAsia="宋体" w:cs="宋体"/>
          <w:spacing w:val="-2"/>
          <w:sz w:val="21"/>
          <w:szCs w:val="21"/>
          <w:highlight w:val="none"/>
        </w:rPr>
        <w:t>间</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在</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上公开进行开标，所有投标人均应当准时在线参加开标。</w:t>
      </w:r>
    </w:p>
    <w:p w14:paraId="03F88FAB">
      <w:pPr>
        <w:spacing w:before="16" w:line="239" w:lineRule="auto"/>
        <w:ind w:left="25" w:right="66"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5.1.2  </w:t>
      </w:r>
      <w:r>
        <w:rPr>
          <w:rFonts w:ascii="宋体" w:hAnsi="宋体" w:eastAsia="宋体" w:cs="宋体"/>
          <w:spacing w:val="1"/>
          <w:sz w:val="21"/>
          <w:szCs w:val="21"/>
          <w:highlight w:val="none"/>
        </w:rPr>
        <w:t>招标人通过互联网在投标人须知前附表规定</w:t>
      </w:r>
      <w:r>
        <w:rPr>
          <w:rFonts w:ascii="宋体" w:hAnsi="宋体" w:eastAsia="宋体" w:cs="宋体"/>
          <w:sz w:val="21"/>
          <w:szCs w:val="21"/>
          <w:highlight w:val="none"/>
        </w:rPr>
        <w:t>的地点组织开标，并在投标截止时间</w:t>
      </w:r>
      <w:r>
        <w:rPr>
          <w:rFonts w:ascii="Calibri" w:hAnsi="Calibri" w:eastAsia="Calibri" w:cs="Calibri"/>
          <w:spacing w:val="-2"/>
          <w:sz w:val="21"/>
          <w:szCs w:val="21"/>
          <w:highlight w:val="none"/>
        </w:rPr>
        <w:t>30</w:t>
      </w:r>
      <w:r>
        <w:rPr>
          <w:rFonts w:ascii="Calibri" w:hAnsi="Calibri" w:eastAsia="Calibri" w:cs="Calibri"/>
          <w:spacing w:val="29"/>
          <w:w w:val="101"/>
          <w:sz w:val="21"/>
          <w:szCs w:val="21"/>
          <w:highlight w:val="none"/>
        </w:rPr>
        <w:t xml:space="preserve"> </w:t>
      </w:r>
      <w:r>
        <w:rPr>
          <w:rFonts w:ascii="宋体" w:hAnsi="宋体" w:eastAsia="宋体" w:cs="宋体"/>
          <w:spacing w:val="-2"/>
          <w:sz w:val="21"/>
          <w:szCs w:val="21"/>
          <w:highlight w:val="none"/>
        </w:rPr>
        <w:t>分钟前，使用</w:t>
      </w:r>
      <w:r>
        <w:rPr>
          <w:rFonts w:ascii="宋体" w:hAnsi="宋体" w:eastAsia="宋体" w:cs="宋体"/>
          <w:spacing w:val="-36"/>
          <w:sz w:val="21"/>
          <w:szCs w:val="21"/>
          <w:highlight w:val="none"/>
        </w:rPr>
        <w:t xml:space="preserve"> </w:t>
      </w:r>
      <w:r>
        <w:rPr>
          <w:rFonts w:ascii="Calibri" w:hAnsi="Calibri" w:eastAsia="Calibri" w:cs="Calibri"/>
          <w:spacing w:val="-2"/>
          <w:sz w:val="21"/>
          <w:szCs w:val="21"/>
          <w:highlight w:val="none"/>
        </w:rPr>
        <w:t>CA</w:t>
      </w:r>
      <w:r>
        <w:rPr>
          <w:rFonts w:ascii="Calibri" w:hAnsi="Calibri" w:eastAsia="Calibri" w:cs="Calibri"/>
          <w:spacing w:val="21"/>
          <w:w w:val="101"/>
          <w:sz w:val="21"/>
          <w:szCs w:val="21"/>
          <w:highlight w:val="none"/>
        </w:rPr>
        <w:t xml:space="preserve"> </w:t>
      </w:r>
      <w:r>
        <w:rPr>
          <w:rFonts w:ascii="宋体" w:hAnsi="宋体" w:eastAsia="宋体" w:cs="宋体"/>
          <w:spacing w:val="-2"/>
          <w:sz w:val="21"/>
          <w:szCs w:val="21"/>
          <w:highlight w:val="none"/>
        </w:rPr>
        <w:t>数字证书登录</w:t>
      </w:r>
      <w:r>
        <w:rPr>
          <w:rFonts w:ascii="Calibri" w:hAnsi="Calibri" w:eastAsia="Calibri" w:cs="Calibri"/>
          <w:spacing w:val="-2"/>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，进入</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开标大厅</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选择相应标段作在线开</w:t>
      </w:r>
      <w:r>
        <w:rPr>
          <w:rFonts w:ascii="宋体" w:hAnsi="宋体" w:eastAsia="宋体" w:cs="宋体"/>
          <w:spacing w:val="-5"/>
          <w:sz w:val="21"/>
          <w:szCs w:val="21"/>
          <w:highlight w:val="none"/>
        </w:rPr>
        <w:t>标的准备工作。</w:t>
      </w:r>
    </w:p>
    <w:p w14:paraId="1961343F">
      <w:pPr>
        <w:spacing w:before="7" w:line="237" w:lineRule="auto"/>
        <w:ind w:left="22" w:right="66" w:firstLine="424"/>
        <w:rPr>
          <w:rFonts w:ascii="宋体" w:hAnsi="宋体" w:eastAsia="宋体" w:cs="宋体"/>
          <w:sz w:val="21"/>
          <w:szCs w:val="21"/>
          <w:highlight w:val="none"/>
        </w:rPr>
      </w:pPr>
      <w:r>
        <w:rPr>
          <w:rFonts w:ascii="Calibri" w:hAnsi="Calibri" w:eastAsia="Calibri" w:cs="Calibri"/>
          <w:spacing w:val="1"/>
          <w:sz w:val="21"/>
          <w:szCs w:val="21"/>
          <w:highlight w:val="none"/>
        </w:rPr>
        <w:t xml:space="preserve">5.1.3  </w:t>
      </w:r>
      <w:r>
        <w:rPr>
          <w:rFonts w:ascii="宋体" w:hAnsi="宋体" w:eastAsia="宋体" w:cs="宋体"/>
          <w:spacing w:val="1"/>
          <w:sz w:val="21"/>
          <w:szCs w:val="21"/>
          <w:highlight w:val="none"/>
        </w:rPr>
        <w:t>投标人应当在能够保证设施设备可靠、互联</w:t>
      </w:r>
      <w:r>
        <w:rPr>
          <w:rFonts w:ascii="宋体" w:hAnsi="宋体" w:eastAsia="宋体" w:cs="宋体"/>
          <w:sz w:val="21"/>
          <w:szCs w:val="21"/>
          <w:highlight w:val="none"/>
        </w:rPr>
        <w:t>网畅通的任意地点，通过互联网在线</w:t>
      </w:r>
      <w:r>
        <w:rPr>
          <w:rFonts w:ascii="宋体" w:hAnsi="宋体" w:eastAsia="宋体" w:cs="宋体"/>
          <w:spacing w:val="-1"/>
          <w:sz w:val="21"/>
          <w:szCs w:val="21"/>
          <w:highlight w:val="none"/>
        </w:rPr>
        <w:t>参加开标。在投标截止时间前，使用加密其投标文件的</w:t>
      </w:r>
      <w:r>
        <w:rPr>
          <w:rFonts w:ascii="宋体" w:hAnsi="宋体" w:eastAsia="宋体" w:cs="宋体"/>
          <w:spacing w:val="-40"/>
          <w:sz w:val="21"/>
          <w:szCs w:val="21"/>
          <w:highlight w:val="none"/>
        </w:rPr>
        <w:t xml:space="preserve"> </w:t>
      </w:r>
      <w:r>
        <w:rPr>
          <w:rFonts w:ascii="Calibri" w:hAnsi="Calibri" w:eastAsia="Calibri" w:cs="Calibri"/>
          <w:spacing w:val="-1"/>
          <w:sz w:val="21"/>
          <w:szCs w:val="21"/>
          <w:highlight w:val="none"/>
        </w:rPr>
        <w:t>CA</w:t>
      </w:r>
      <w:r>
        <w:rPr>
          <w:rFonts w:ascii="Calibri" w:hAnsi="Calibri" w:eastAsia="Calibri" w:cs="Calibri"/>
          <w:spacing w:val="21"/>
          <w:w w:val="101"/>
          <w:sz w:val="21"/>
          <w:szCs w:val="21"/>
          <w:highlight w:val="none"/>
        </w:rPr>
        <w:t xml:space="preserve"> </w:t>
      </w:r>
      <w:r>
        <w:rPr>
          <w:rFonts w:ascii="宋体" w:hAnsi="宋体" w:eastAsia="宋体" w:cs="宋体"/>
          <w:spacing w:val="-1"/>
          <w:sz w:val="21"/>
          <w:szCs w:val="21"/>
          <w:highlight w:val="none"/>
        </w:rPr>
        <w:t>数</w:t>
      </w:r>
      <w:r>
        <w:rPr>
          <w:rFonts w:ascii="宋体" w:hAnsi="宋体" w:eastAsia="宋体" w:cs="宋体"/>
          <w:spacing w:val="-2"/>
          <w:sz w:val="21"/>
          <w:szCs w:val="21"/>
          <w:highlight w:val="none"/>
        </w:rPr>
        <w:t>字证书登录</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Calibri" w:hAnsi="Calibri" w:eastAsia="Calibri" w:cs="Calibri"/>
          <w:spacing w:val="-21"/>
          <w:sz w:val="21"/>
          <w:szCs w:val="21"/>
          <w:highlight w:val="none"/>
        </w:rPr>
        <w:t xml:space="preserve"> </w:t>
      </w:r>
      <w:r>
        <w:rPr>
          <w:rFonts w:ascii="宋体" w:hAnsi="宋体" w:eastAsia="宋体" w:cs="宋体"/>
          <w:spacing w:val="-2"/>
          <w:sz w:val="21"/>
          <w:szCs w:val="21"/>
          <w:highlight w:val="none"/>
        </w:rPr>
        <w:t>，</w:t>
      </w:r>
      <w:r>
        <w:rPr>
          <w:rFonts w:ascii="宋体" w:hAnsi="宋体" w:eastAsia="宋体" w:cs="宋体"/>
          <w:spacing w:val="-1"/>
          <w:sz w:val="21"/>
          <w:szCs w:val="21"/>
          <w:highlight w:val="none"/>
        </w:rPr>
        <w:t>进入</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开标大厅</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选择所投标段进行签到，并实时在线关注招标人的操作情况。</w:t>
      </w:r>
    </w:p>
    <w:p w14:paraId="73747ACB">
      <w:pPr>
        <w:spacing w:before="173"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5.2  </w:t>
      </w:r>
      <w:r>
        <w:rPr>
          <w:rFonts w:ascii="宋体" w:hAnsi="宋体" w:eastAsia="宋体" w:cs="宋体"/>
          <w:spacing w:val="-3"/>
          <w:sz w:val="24"/>
          <w:szCs w:val="24"/>
          <w:highlight w:val="none"/>
        </w:rPr>
        <w:t>开标程序</w:t>
      </w:r>
    </w:p>
    <w:p w14:paraId="4D1278D3">
      <w:pPr>
        <w:spacing w:before="22"/>
        <w:ind w:left="446"/>
        <w:rPr>
          <w:rFonts w:ascii="宋体" w:hAnsi="宋体" w:eastAsia="宋体" w:cs="宋体"/>
          <w:sz w:val="21"/>
          <w:szCs w:val="21"/>
          <w:highlight w:val="none"/>
        </w:rPr>
      </w:pPr>
      <w:r>
        <w:rPr>
          <w:rFonts w:ascii="Calibri" w:hAnsi="Calibri" w:eastAsia="Calibri" w:cs="Calibri"/>
          <w:spacing w:val="-2"/>
          <w:sz w:val="21"/>
          <w:szCs w:val="21"/>
          <w:highlight w:val="none"/>
        </w:rPr>
        <w:t xml:space="preserve">5.2.1  </w:t>
      </w:r>
      <w:r>
        <w:rPr>
          <w:rFonts w:ascii="宋体" w:hAnsi="宋体" w:eastAsia="宋体" w:cs="宋体"/>
          <w:spacing w:val="-2"/>
          <w:sz w:val="21"/>
          <w:szCs w:val="21"/>
          <w:highlight w:val="none"/>
        </w:rPr>
        <w:t>主持人按下列程序在</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电子交易</w:t>
      </w:r>
      <w:r>
        <w:rPr>
          <w:rFonts w:ascii="宋体" w:hAnsi="宋体" w:eastAsia="宋体" w:cs="宋体"/>
          <w:spacing w:val="-3"/>
          <w:sz w:val="21"/>
          <w:szCs w:val="21"/>
          <w:highlight w:val="none"/>
        </w:rPr>
        <w:t>平台</w:t>
      </w:r>
      <w:r>
        <w:rPr>
          <w:rFonts w:ascii="Calibri" w:hAnsi="Calibri" w:eastAsia="Calibri" w:cs="Calibri"/>
          <w:spacing w:val="-3"/>
          <w:sz w:val="21"/>
          <w:szCs w:val="21"/>
          <w:highlight w:val="none"/>
        </w:rPr>
        <w:t>”</w:t>
      </w:r>
      <w:r>
        <w:rPr>
          <w:rFonts w:ascii="Calibri" w:hAnsi="Calibri" w:eastAsia="Calibri" w:cs="Calibri"/>
          <w:spacing w:val="-21"/>
          <w:sz w:val="21"/>
          <w:szCs w:val="21"/>
          <w:highlight w:val="none"/>
        </w:rPr>
        <w:t xml:space="preserve"> </w:t>
      </w:r>
      <w:r>
        <w:rPr>
          <w:rFonts w:ascii="宋体" w:hAnsi="宋体" w:eastAsia="宋体" w:cs="宋体"/>
          <w:spacing w:val="-3"/>
          <w:sz w:val="21"/>
          <w:szCs w:val="21"/>
          <w:highlight w:val="none"/>
        </w:rPr>
        <w:t>的</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开标大厅</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进行在线开标：</w:t>
      </w:r>
    </w:p>
    <w:p w14:paraId="439D6279">
      <w:pPr>
        <w:spacing w:before="13" w:line="237" w:lineRule="auto"/>
        <w:ind w:left="450"/>
        <w:rPr>
          <w:rFonts w:ascii="宋体" w:hAnsi="宋体" w:eastAsia="宋体" w:cs="宋体"/>
          <w:sz w:val="21"/>
          <w:szCs w:val="21"/>
          <w:highlight w:val="none"/>
        </w:rPr>
      </w:pPr>
      <w:r>
        <w:rPr>
          <w:rFonts w:ascii="宋体" w:hAnsi="宋体" w:eastAsia="宋体" w:cs="宋体"/>
          <w:spacing w:val="-6"/>
          <w:sz w:val="21"/>
          <w:szCs w:val="21"/>
          <w:highlight w:val="none"/>
        </w:rPr>
        <w:t>（</w:t>
      </w:r>
      <w:r>
        <w:rPr>
          <w:rFonts w:ascii="Calibri" w:hAnsi="Calibri" w:eastAsia="Calibri" w:cs="Calibri"/>
          <w:spacing w:val="-6"/>
          <w:sz w:val="21"/>
          <w:szCs w:val="21"/>
          <w:highlight w:val="none"/>
        </w:rPr>
        <w:t>1</w:t>
      </w:r>
      <w:r>
        <w:rPr>
          <w:rFonts w:ascii="宋体" w:hAnsi="宋体" w:eastAsia="宋体" w:cs="宋体"/>
          <w:spacing w:val="-6"/>
          <w:sz w:val="21"/>
          <w:szCs w:val="21"/>
          <w:highlight w:val="none"/>
        </w:rPr>
        <w:t>）宣布开标纪律；</w:t>
      </w:r>
    </w:p>
    <w:p w14:paraId="2561FBA5">
      <w:pPr>
        <w:spacing w:before="1"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2</w:t>
      </w:r>
      <w:r>
        <w:rPr>
          <w:rFonts w:ascii="宋体" w:hAnsi="宋体" w:eastAsia="宋体" w:cs="宋体"/>
          <w:spacing w:val="-2"/>
          <w:sz w:val="21"/>
          <w:szCs w:val="21"/>
          <w:highlight w:val="none"/>
        </w:rPr>
        <w:t>）公布主持人、招标人代表、监标人等有关人员姓名；</w:t>
      </w:r>
    </w:p>
    <w:p w14:paraId="39508FA5">
      <w:pPr>
        <w:spacing w:before="1"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3</w:t>
      </w:r>
      <w:r>
        <w:rPr>
          <w:rFonts w:ascii="宋体" w:hAnsi="宋体" w:eastAsia="宋体" w:cs="宋体"/>
          <w:spacing w:val="-3"/>
          <w:sz w:val="21"/>
          <w:szCs w:val="21"/>
          <w:highlight w:val="none"/>
        </w:rPr>
        <w:t>）公布在投标截止时间前投标文件的递交情况；</w:t>
      </w:r>
    </w:p>
    <w:p w14:paraId="012C7D06">
      <w:pPr>
        <w:spacing w:before="1"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4</w:t>
      </w:r>
      <w:r>
        <w:rPr>
          <w:rFonts w:ascii="宋体" w:hAnsi="宋体" w:eastAsia="宋体" w:cs="宋体"/>
          <w:spacing w:val="-4"/>
          <w:sz w:val="21"/>
          <w:szCs w:val="21"/>
          <w:highlight w:val="none"/>
        </w:rPr>
        <w:t>）公布投标保证金递交情况；</w:t>
      </w:r>
    </w:p>
    <w:p w14:paraId="1E514370">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5</w:t>
      </w:r>
      <w:r>
        <w:rPr>
          <w:rFonts w:ascii="宋体" w:hAnsi="宋体" w:eastAsia="宋体" w:cs="宋体"/>
          <w:spacing w:val="-2"/>
          <w:sz w:val="21"/>
          <w:szCs w:val="21"/>
          <w:highlight w:val="none"/>
        </w:rPr>
        <w:t>）投标人根据提示在投标人须知前附表规定的时间内解密投标文件；</w:t>
      </w:r>
    </w:p>
    <w:p w14:paraId="0A7C22A4">
      <w:pPr>
        <w:spacing w:before="1" w:line="239"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6</w:t>
      </w:r>
      <w:r>
        <w:rPr>
          <w:rFonts w:ascii="宋体" w:hAnsi="宋体" w:eastAsia="宋体" w:cs="宋体"/>
          <w:spacing w:val="-4"/>
          <w:sz w:val="21"/>
          <w:szCs w:val="21"/>
          <w:highlight w:val="none"/>
        </w:rPr>
        <w:t>）读取已解密的投标文件的内容；</w:t>
      </w:r>
    </w:p>
    <w:p w14:paraId="190CAFE8">
      <w:pPr>
        <w:spacing w:before="13" w:line="231" w:lineRule="auto"/>
        <w:ind w:left="27" w:firstLine="422"/>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7</w:t>
      </w:r>
      <w:r>
        <w:rPr>
          <w:rFonts w:ascii="宋体" w:hAnsi="宋体" w:eastAsia="宋体" w:cs="宋体"/>
          <w:spacing w:val="-3"/>
          <w:sz w:val="21"/>
          <w:szCs w:val="21"/>
          <w:highlight w:val="none"/>
        </w:rPr>
        <w:t>）公布项目及标段名称、投标人名称、投标保证金的递交情</w:t>
      </w:r>
      <w:r>
        <w:rPr>
          <w:rFonts w:ascii="宋体" w:hAnsi="宋体" w:eastAsia="宋体" w:cs="宋体"/>
          <w:spacing w:val="-4"/>
          <w:sz w:val="21"/>
          <w:szCs w:val="21"/>
          <w:highlight w:val="none"/>
        </w:rPr>
        <w:t>况、投标报价、服务期、</w:t>
      </w:r>
      <w:r>
        <w:rPr>
          <w:rFonts w:ascii="宋体" w:hAnsi="宋体" w:eastAsia="宋体" w:cs="宋体"/>
          <w:spacing w:val="-3"/>
          <w:sz w:val="21"/>
          <w:szCs w:val="21"/>
          <w:highlight w:val="none"/>
        </w:rPr>
        <w:t>项目负责人姓名及其他内容，并生成开标记录；</w:t>
      </w:r>
    </w:p>
    <w:p w14:paraId="131A2D14">
      <w:pPr>
        <w:spacing w:before="15" w:line="237" w:lineRule="auto"/>
        <w:ind w:left="450"/>
        <w:rPr>
          <w:rFonts w:ascii="宋体" w:hAnsi="宋体" w:eastAsia="宋体" w:cs="宋体"/>
          <w:sz w:val="21"/>
          <w:szCs w:val="21"/>
          <w:highlight w:val="none"/>
        </w:rPr>
      </w:pPr>
      <w:r>
        <w:rPr>
          <w:rFonts w:ascii="宋体" w:hAnsi="宋体" w:eastAsia="宋体" w:cs="宋体"/>
          <w:spacing w:val="-5"/>
          <w:sz w:val="21"/>
          <w:szCs w:val="21"/>
          <w:highlight w:val="none"/>
        </w:rPr>
        <w:t>（</w:t>
      </w:r>
      <w:r>
        <w:rPr>
          <w:rFonts w:ascii="Calibri" w:hAnsi="Calibri" w:eastAsia="Calibri" w:cs="Calibri"/>
          <w:spacing w:val="-5"/>
          <w:sz w:val="21"/>
          <w:szCs w:val="21"/>
          <w:highlight w:val="none"/>
        </w:rPr>
        <w:t>8</w:t>
      </w:r>
      <w:r>
        <w:rPr>
          <w:rFonts w:ascii="宋体" w:hAnsi="宋体" w:eastAsia="宋体" w:cs="宋体"/>
          <w:spacing w:val="-5"/>
          <w:sz w:val="21"/>
          <w:szCs w:val="21"/>
          <w:highlight w:val="none"/>
        </w:rPr>
        <w:t>）开标结束。</w:t>
      </w:r>
    </w:p>
    <w:p w14:paraId="3C6B3406">
      <w:pPr>
        <w:spacing w:before="2" w:line="236" w:lineRule="auto"/>
        <w:ind w:left="23" w:right="86" w:firstLine="423"/>
        <w:jc w:val="both"/>
        <w:rPr>
          <w:rFonts w:ascii="宋体" w:hAnsi="宋体" w:eastAsia="宋体" w:cs="宋体"/>
          <w:sz w:val="21"/>
          <w:szCs w:val="21"/>
          <w:highlight w:val="none"/>
        </w:rPr>
      </w:pPr>
      <w:r>
        <w:rPr>
          <w:rFonts w:ascii="Calibri" w:hAnsi="Calibri" w:eastAsia="Calibri" w:cs="Calibri"/>
          <w:sz w:val="21"/>
          <w:szCs w:val="21"/>
          <w:highlight w:val="none"/>
        </w:rPr>
        <w:t xml:space="preserve">5.2.2  </w:t>
      </w:r>
      <w:r>
        <w:rPr>
          <w:rFonts w:ascii="宋体" w:hAnsi="宋体" w:eastAsia="宋体" w:cs="宋体"/>
          <w:sz w:val="21"/>
          <w:szCs w:val="21"/>
          <w:highlight w:val="none"/>
        </w:rPr>
        <w:t xml:space="preserve">在本章第 </w:t>
      </w:r>
      <w:r>
        <w:rPr>
          <w:rFonts w:ascii="Calibri" w:hAnsi="Calibri" w:eastAsia="Calibri" w:cs="Calibri"/>
          <w:sz w:val="21"/>
          <w:szCs w:val="21"/>
          <w:highlight w:val="none"/>
        </w:rPr>
        <w:t>5.2.1</w:t>
      </w:r>
      <w:r>
        <w:rPr>
          <w:rFonts w:ascii="宋体" w:hAnsi="宋体" w:eastAsia="宋体" w:cs="宋体"/>
          <w:sz w:val="21"/>
          <w:szCs w:val="21"/>
          <w:highlight w:val="none"/>
        </w:rPr>
        <w:t>（</w:t>
      </w:r>
      <w:r>
        <w:rPr>
          <w:rFonts w:ascii="Calibri" w:hAnsi="Calibri" w:eastAsia="Calibri" w:cs="Calibri"/>
          <w:sz w:val="21"/>
          <w:szCs w:val="21"/>
          <w:highlight w:val="none"/>
        </w:rPr>
        <w:t>5</w:t>
      </w:r>
      <w:r>
        <w:rPr>
          <w:rFonts w:ascii="宋体" w:hAnsi="宋体" w:eastAsia="宋体" w:cs="宋体"/>
          <w:sz w:val="21"/>
          <w:szCs w:val="21"/>
          <w:highlight w:val="none"/>
        </w:rPr>
        <w:t>）目规定的时间内，非因</w:t>
      </w:r>
      <w:r>
        <w:rPr>
          <w:rFonts w:ascii="Calibri" w:hAnsi="Calibri" w:eastAsia="Calibri" w:cs="Calibri"/>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z w:val="21"/>
          <w:szCs w:val="21"/>
          <w:highlight w:val="none"/>
        </w:rPr>
        <w:t>电子交易平台</w:t>
      </w:r>
      <w:r>
        <w:rPr>
          <w:rFonts w:ascii="Calibri" w:hAnsi="Calibri" w:eastAsia="Calibri" w:cs="Calibri"/>
          <w:sz w:val="21"/>
          <w:szCs w:val="21"/>
          <w:highlight w:val="none"/>
        </w:rPr>
        <w:t>”</w:t>
      </w:r>
      <w:r>
        <w:rPr>
          <w:rFonts w:ascii="宋体" w:hAnsi="宋体" w:eastAsia="宋体" w:cs="宋体"/>
          <w:sz w:val="21"/>
          <w:szCs w:val="21"/>
          <w:highlight w:val="none"/>
        </w:rPr>
        <w:t>原因造成投标</w:t>
      </w:r>
      <w:r>
        <w:rPr>
          <w:rFonts w:ascii="宋体" w:hAnsi="宋体" w:eastAsia="宋体" w:cs="宋体"/>
          <w:spacing w:val="-1"/>
          <w:sz w:val="21"/>
          <w:szCs w:val="21"/>
          <w:highlight w:val="none"/>
        </w:rPr>
        <w:t>文件未</w:t>
      </w:r>
      <w:r>
        <w:rPr>
          <w:rFonts w:ascii="宋体" w:hAnsi="宋体" w:eastAsia="宋体" w:cs="宋体"/>
          <w:spacing w:val="-2"/>
          <w:sz w:val="21"/>
          <w:szCs w:val="21"/>
          <w:highlight w:val="none"/>
        </w:rPr>
        <w:t>解密的，视为投标人撤回投标文件。已解密的</w:t>
      </w:r>
      <w:r>
        <w:rPr>
          <w:rFonts w:ascii="宋体" w:hAnsi="宋体" w:eastAsia="宋体" w:cs="宋体"/>
          <w:spacing w:val="-3"/>
          <w:sz w:val="21"/>
          <w:szCs w:val="21"/>
          <w:highlight w:val="none"/>
        </w:rPr>
        <w:t>投标文件少于三个的，招标失败；已解密的投</w:t>
      </w:r>
      <w:r>
        <w:rPr>
          <w:rFonts w:ascii="宋体" w:hAnsi="宋体" w:eastAsia="宋体" w:cs="宋体"/>
          <w:spacing w:val="-2"/>
          <w:sz w:val="21"/>
          <w:szCs w:val="21"/>
          <w:highlight w:val="none"/>
        </w:rPr>
        <w:t>标文件不少于三个，开标继续进行。</w:t>
      </w:r>
    </w:p>
    <w:p w14:paraId="7FBCC9B3">
      <w:pPr>
        <w:spacing w:before="188" w:line="232"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5.3  </w:t>
      </w:r>
      <w:r>
        <w:rPr>
          <w:rFonts w:ascii="宋体" w:hAnsi="宋体" w:eastAsia="宋体" w:cs="宋体"/>
          <w:spacing w:val="-3"/>
          <w:sz w:val="24"/>
          <w:szCs w:val="24"/>
          <w:highlight w:val="none"/>
        </w:rPr>
        <w:t>开标异议</w:t>
      </w:r>
    </w:p>
    <w:p w14:paraId="0FF0370C">
      <w:pPr>
        <w:spacing w:before="24" w:line="231" w:lineRule="auto"/>
        <w:ind w:left="29" w:right="113" w:firstLine="417"/>
        <w:rPr>
          <w:rFonts w:ascii="宋体" w:hAnsi="宋体" w:eastAsia="宋体" w:cs="宋体"/>
          <w:sz w:val="21"/>
          <w:szCs w:val="21"/>
          <w:highlight w:val="none"/>
        </w:rPr>
      </w:pPr>
      <w:r>
        <w:rPr>
          <w:rFonts w:ascii="Calibri" w:hAnsi="Calibri" w:eastAsia="Calibri" w:cs="Calibri"/>
          <w:sz w:val="21"/>
          <w:szCs w:val="21"/>
          <w:highlight w:val="none"/>
        </w:rPr>
        <w:t xml:space="preserve">5.3.1  </w:t>
      </w:r>
      <w:r>
        <w:rPr>
          <w:rFonts w:ascii="宋体" w:hAnsi="宋体" w:eastAsia="宋体" w:cs="宋体"/>
          <w:sz w:val="21"/>
          <w:szCs w:val="21"/>
          <w:highlight w:val="none"/>
        </w:rPr>
        <w:t>投标人对开标有异议的，应当在</w:t>
      </w:r>
      <w:r>
        <w:rPr>
          <w:rFonts w:ascii="宋体" w:hAnsi="宋体" w:eastAsia="宋体" w:cs="宋体"/>
          <w:spacing w:val="-1"/>
          <w:sz w:val="21"/>
          <w:szCs w:val="21"/>
          <w:highlight w:val="none"/>
        </w:rPr>
        <w:t>开标过程中提出；招标人当场对异议作出答复，并记入开标记录。异议与答复应通过</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开标大厅</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异议与答复</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菜单以书面形式进行。</w:t>
      </w:r>
    </w:p>
    <w:p w14:paraId="17D584D8">
      <w:pPr>
        <w:spacing w:before="135" w:line="344" w:lineRule="auto"/>
        <w:ind w:left="26" w:right="26" w:firstLine="420"/>
        <w:rPr>
          <w:rFonts w:ascii="宋体" w:hAnsi="宋体" w:eastAsia="宋体" w:cs="宋体"/>
          <w:sz w:val="21"/>
          <w:szCs w:val="21"/>
          <w:highlight w:val="none"/>
        </w:rPr>
      </w:pPr>
      <w:r>
        <w:rPr>
          <w:rFonts w:ascii="Calibri" w:hAnsi="Calibri" w:eastAsia="Calibri" w:cs="Calibri"/>
          <w:spacing w:val="-3"/>
          <w:sz w:val="21"/>
          <w:szCs w:val="21"/>
          <w:highlight w:val="none"/>
        </w:rPr>
        <w:t xml:space="preserve">5.3.2  </w:t>
      </w:r>
      <w:r>
        <w:rPr>
          <w:rFonts w:ascii="宋体" w:hAnsi="宋体" w:eastAsia="宋体" w:cs="宋体"/>
          <w:spacing w:val="-3"/>
          <w:sz w:val="21"/>
          <w:szCs w:val="21"/>
          <w:highlight w:val="none"/>
        </w:rPr>
        <w:t>投标人异议成立的，招标人将及时采取纠正措施</w:t>
      </w:r>
      <w:r>
        <w:rPr>
          <w:rFonts w:ascii="宋体" w:hAnsi="宋体" w:eastAsia="宋体" w:cs="宋体"/>
          <w:spacing w:val="-4"/>
          <w:sz w:val="21"/>
          <w:szCs w:val="21"/>
          <w:highlight w:val="none"/>
        </w:rPr>
        <w:t>，或者提交评标委员会评审确认；</w:t>
      </w:r>
      <w:r>
        <w:rPr>
          <w:rFonts w:ascii="宋体" w:hAnsi="宋体" w:eastAsia="宋体" w:cs="宋体"/>
          <w:spacing w:val="-2"/>
          <w:sz w:val="21"/>
          <w:szCs w:val="21"/>
          <w:highlight w:val="none"/>
        </w:rPr>
        <w:t>投标人异议不成立的，招标人将当场给予解释说明。</w:t>
      </w:r>
    </w:p>
    <w:p w14:paraId="2A5C1107">
      <w:pPr>
        <w:spacing w:before="63" w:line="232"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5.4</w:t>
      </w:r>
      <w:r>
        <w:rPr>
          <w:rFonts w:ascii="Arial" w:hAnsi="Arial" w:eastAsia="Arial" w:cs="Arial"/>
          <w:spacing w:val="6"/>
          <w:sz w:val="24"/>
          <w:szCs w:val="24"/>
          <w:highlight w:val="none"/>
        </w:rPr>
        <w:t xml:space="preserve">     </w:t>
      </w:r>
      <w:r>
        <w:rPr>
          <w:rFonts w:ascii="宋体" w:hAnsi="宋体" w:eastAsia="宋体" w:cs="宋体"/>
          <w:spacing w:val="-3"/>
          <w:sz w:val="24"/>
          <w:szCs w:val="24"/>
          <w:highlight w:val="none"/>
        </w:rPr>
        <w:t>特殊情况的处置</w:t>
      </w:r>
    </w:p>
    <w:p w14:paraId="78B6E7D4">
      <w:pPr>
        <w:spacing w:before="38" w:line="237" w:lineRule="auto"/>
        <w:ind w:left="23" w:right="66" w:firstLine="423"/>
        <w:rPr>
          <w:rFonts w:ascii="宋体" w:hAnsi="宋体" w:eastAsia="宋体" w:cs="宋体"/>
          <w:sz w:val="21"/>
          <w:szCs w:val="21"/>
          <w:highlight w:val="none"/>
        </w:rPr>
      </w:pPr>
      <w:r>
        <w:rPr>
          <w:rFonts w:ascii="Calibri" w:hAnsi="Calibri" w:eastAsia="Calibri" w:cs="Calibri"/>
          <w:spacing w:val="-1"/>
          <w:sz w:val="21"/>
          <w:szCs w:val="21"/>
          <w:highlight w:val="none"/>
        </w:rPr>
        <w:t>5.4.1</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因</w:t>
      </w:r>
      <w:r>
        <w:rPr>
          <w:rFonts w:ascii="Calibri" w:hAnsi="Calibri" w:eastAsia="Calibri" w:cs="Calibri"/>
          <w:spacing w:val="-1"/>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系统故障导致无法投标的，交易中心及时通知招标人，招标人</w:t>
      </w:r>
      <w:r>
        <w:rPr>
          <w:rFonts w:ascii="宋体" w:hAnsi="宋体" w:eastAsia="宋体" w:cs="宋体"/>
          <w:spacing w:val="-4"/>
          <w:sz w:val="21"/>
          <w:szCs w:val="21"/>
          <w:highlight w:val="none"/>
        </w:rPr>
        <w:t>视情况决定是否顺延投标截止时间。因投标人</w:t>
      </w:r>
      <w:r>
        <w:rPr>
          <w:rFonts w:ascii="宋体" w:hAnsi="宋体" w:eastAsia="宋体" w:cs="宋体"/>
          <w:spacing w:val="-5"/>
          <w:sz w:val="21"/>
          <w:szCs w:val="21"/>
          <w:highlight w:val="none"/>
        </w:rPr>
        <w:t>自身原因导致无法完成投标的， 由投标人自行</w:t>
      </w:r>
      <w:r>
        <w:rPr>
          <w:rFonts w:ascii="宋体" w:hAnsi="宋体" w:eastAsia="宋体" w:cs="宋体"/>
          <w:spacing w:val="-6"/>
          <w:sz w:val="21"/>
          <w:szCs w:val="21"/>
          <w:highlight w:val="none"/>
        </w:rPr>
        <w:t>承担后果。</w:t>
      </w:r>
    </w:p>
    <w:p w14:paraId="65BA7ED3">
      <w:pPr>
        <w:spacing w:before="3" w:line="232" w:lineRule="auto"/>
        <w:ind w:left="29" w:right="84" w:firstLine="416"/>
        <w:rPr>
          <w:rFonts w:ascii="宋体" w:hAnsi="宋体" w:eastAsia="宋体" w:cs="宋体"/>
          <w:sz w:val="21"/>
          <w:szCs w:val="21"/>
          <w:highlight w:val="none"/>
        </w:rPr>
      </w:pPr>
      <w:r>
        <w:rPr>
          <w:rFonts w:ascii="Calibri" w:hAnsi="Calibri" w:eastAsia="Calibri" w:cs="Calibri"/>
          <w:spacing w:val="-1"/>
          <w:sz w:val="21"/>
          <w:szCs w:val="21"/>
          <w:highlight w:val="none"/>
        </w:rPr>
        <w:t>5.4.2</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因</w:t>
      </w:r>
      <w:r>
        <w:rPr>
          <w:rFonts w:ascii="Calibri" w:hAnsi="Calibri" w:eastAsia="Calibri" w:cs="Calibri"/>
          <w:spacing w:val="-1"/>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1"/>
          <w:sz w:val="21"/>
          <w:szCs w:val="21"/>
          <w:highlight w:val="none"/>
        </w:rPr>
        <w:t>电子交易平台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系统故障导致无法正常开标的，招标人将暂停开标，待系统恢</w:t>
      </w:r>
      <w:r>
        <w:rPr>
          <w:rFonts w:ascii="宋体" w:hAnsi="宋体" w:eastAsia="宋体" w:cs="宋体"/>
          <w:spacing w:val="-4"/>
          <w:sz w:val="21"/>
          <w:szCs w:val="21"/>
          <w:highlight w:val="none"/>
        </w:rPr>
        <w:t>复正常后继续开标。</w:t>
      </w:r>
    </w:p>
    <w:p w14:paraId="2581C6DE">
      <w:pPr>
        <w:spacing w:before="28" w:line="238" w:lineRule="auto"/>
        <w:ind w:left="446"/>
        <w:rPr>
          <w:rFonts w:ascii="宋体" w:hAnsi="宋体" w:eastAsia="宋体" w:cs="宋体"/>
          <w:sz w:val="21"/>
          <w:szCs w:val="21"/>
          <w:highlight w:val="none"/>
        </w:rPr>
      </w:pPr>
      <w:r>
        <w:rPr>
          <w:rFonts w:ascii="Calibri" w:hAnsi="Calibri" w:eastAsia="Calibri" w:cs="Calibri"/>
          <w:spacing w:val="-3"/>
          <w:sz w:val="21"/>
          <w:szCs w:val="21"/>
          <w:highlight w:val="none"/>
        </w:rPr>
        <w:t>5.4.3 “</w:t>
      </w:r>
      <w:r>
        <w:rPr>
          <w:rFonts w:ascii="Calibri" w:hAnsi="Calibri" w:eastAsia="Calibri" w:cs="Calibri"/>
          <w:spacing w:val="-9"/>
          <w:sz w:val="21"/>
          <w:szCs w:val="21"/>
          <w:highlight w:val="none"/>
        </w:rPr>
        <w:t xml:space="preserve"> </w:t>
      </w:r>
      <w:r>
        <w:rPr>
          <w:rFonts w:ascii="宋体" w:hAnsi="宋体" w:eastAsia="宋体" w:cs="宋体"/>
          <w:spacing w:val="-3"/>
          <w:sz w:val="21"/>
          <w:szCs w:val="21"/>
          <w:highlight w:val="none"/>
        </w:rPr>
        <w:t>电子交易平台</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系统故障是指下列情形：</w:t>
      </w:r>
    </w:p>
    <w:p w14:paraId="2387E949">
      <w:pPr>
        <w:spacing w:line="227" w:lineRule="auto"/>
        <w:ind w:left="450"/>
        <w:rPr>
          <w:rFonts w:ascii="宋体" w:hAnsi="宋体" w:eastAsia="宋体" w:cs="宋体"/>
          <w:sz w:val="21"/>
          <w:szCs w:val="21"/>
          <w:highlight w:val="none"/>
        </w:rPr>
      </w:pP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系统服务器发生故障，无法访问或无法使用系统；</w:t>
      </w:r>
    </w:p>
    <w:p w14:paraId="0FF6EEF2">
      <w:pPr>
        <w:spacing w:line="227" w:lineRule="auto"/>
        <w:rPr>
          <w:rFonts w:ascii="宋体" w:hAnsi="宋体" w:eastAsia="宋体" w:cs="宋体"/>
          <w:sz w:val="21"/>
          <w:szCs w:val="21"/>
          <w:highlight w:val="none"/>
        </w:rPr>
        <w:sectPr>
          <w:footerReference r:id="rId22" w:type="default"/>
          <w:pgSz w:w="11910" w:h="16845"/>
          <w:pgMar w:top="1424" w:right="1712" w:bottom="1065" w:left="1786" w:header="0" w:footer="839" w:gutter="0"/>
          <w:cols w:space="720" w:num="1"/>
        </w:sectPr>
      </w:pPr>
    </w:p>
    <w:p w14:paraId="1616A407">
      <w:pPr>
        <w:spacing w:before="46" w:line="227" w:lineRule="auto"/>
        <w:ind w:left="450"/>
        <w:rPr>
          <w:rFonts w:ascii="宋体" w:hAnsi="宋体" w:eastAsia="宋体" w:cs="宋体"/>
          <w:sz w:val="21"/>
          <w:szCs w:val="21"/>
          <w:highlight w:val="none"/>
        </w:rPr>
      </w:pPr>
      <w:r>
        <w:rPr>
          <w:rFonts w:ascii="Calibri" w:hAnsi="Calibri" w:eastAsia="Calibri" w:cs="Calibri"/>
          <w:spacing w:val="-3"/>
          <w:sz w:val="21"/>
          <w:szCs w:val="21"/>
          <w:highlight w:val="none"/>
        </w:rPr>
        <w:t>(2)</w:t>
      </w:r>
      <w:r>
        <w:rPr>
          <w:rFonts w:ascii="宋体" w:hAnsi="宋体" w:eastAsia="宋体" w:cs="宋体"/>
          <w:spacing w:val="-3"/>
          <w:sz w:val="21"/>
          <w:szCs w:val="21"/>
          <w:highlight w:val="none"/>
        </w:rPr>
        <w:t>系统的软件或数据库出现错误，不能进行正常操作；</w:t>
      </w:r>
    </w:p>
    <w:p w14:paraId="613DED27">
      <w:pPr>
        <w:spacing w:before="11" w:line="227" w:lineRule="auto"/>
        <w:ind w:left="450"/>
        <w:rPr>
          <w:rFonts w:ascii="宋体" w:hAnsi="宋体" w:eastAsia="宋体" w:cs="宋体"/>
          <w:sz w:val="21"/>
          <w:szCs w:val="21"/>
          <w:highlight w:val="none"/>
        </w:rPr>
      </w:pPr>
      <w:r>
        <w:rPr>
          <w:rFonts w:ascii="Calibri" w:hAnsi="Calibri" w:eastAsia="Calibri" w:cs="Calibri"/>
          <w:spacing w:val="-3"/>
          <w:sz w:val="21"/>
          <w:szCs w:val="21"/>
          <w:highlight w:val="none"/>
        </w:rPr>
        <w:t>(3)</w:t>
      </w:r>
      <w:r>
        <w:rPr>
          <w:rFonts w:ascii="宋体" w:hAnsi="宋体" w:eastAsia="宋体" w:cs="宋体"/>
          <w:spacing w:val="-3"/>
          <w:sz w:val="21"/>
          <w:szCs w:val="21"/>
          <w:highlight w:val="none"/>
        </w:rPr>
        <w:t>系统发现有安全漏洞，有潜在的泄密危险；</w:t>
      </w:r>
    </w:p>
    <w:p w14:paraId="01A95D69">
      <w:pPr>
        <w:spacing w:before="12" w:line="227" w:lineRule="auto"/>
        <w:ind w:left="450"/>
        <w:rPr>
          <w:rFonts w:ascii="宋体" w:hAnsi="宋体" w:eastAsia="宋体" w:cs="宋体"/>
          <w:sz w:val="21"/>
          <w:szCs w:val="21"/>
          <w:highlight w:val="none"/>
        </w:rPr>
      </w:pPr>
      <w:r>
        <w:rPr>
          <w:rFonts w:ascii="Calibri" w:hAnsi="Calibri" w:eastAsia="Calibri" w:cs="Calibri"/>
          <w:spacing w:val="-5"/>
          <w:sz w:val="21"/>
          <w:szCs w:val="21"/>
          <w:highlight w:val="none"/>
        </w:rPr>
        <w:t>(4)</w:t>
      </w:r>
      <w:r>
        <w:rPr>
          <w:rFonts w:ascii="宋体" w:hAnsi="宋体" w:eastAsia="宋体" w:cs="宋体"/>
          <w:spacing w:val="-5"/>
          <w:sz w:val="21"/>
          <w:szCs w:val="21"/>
          <w:highlight w:val="none"/>
        </w:rPr>
        <w:t>出现断电、断网事故；</w:t>
      </w:r>
    </w:p>
    <w:p w14:paraId="6049E5B2">
      <w:pPr>
        <w:spacing w:before="132" w:line="227" w:lineRule="auto"/>
        <w:ind w:left="450"/>
        <w:rPr>
          <w:rFonts w:ascii="宋体" w:hAnsi="宋体" w:eastAsia="宋体" w:cs="宋体"/>
          <w:sz w:val="21"/>
          <w:szCs w:val="21"/>
          <w:highlight w:val="none"/>
        </w:rPr>
      </w:pPr>
      <w:r>
        <w:rPr>
          <w:rFonts w:ascii="Calibri" w:hAnsi="Calibri" w:eastAsia="Calibri" w:cs="Calibri"/>
          <w:spacing w:val="-2"/>
          <w:sz w:val="21"/>
          <w:szCs w:val="21"/>
          <w:highlight w:val="none"/>
        </w:rPr>
        <w:t>(5)</w:t>
      </w:r>
      <w:r>
        <w:rPr>
          <w:rFonts w:ascii="宋体" w:hAnsi="宋体" w:eastAsia="宋体" w:cs="宋体"/>
          <w:spacing w:val="-2"/>
          <w:sz w:val="21"/>
          <w:szCs w:val="21"/>
          <w:highlight w:val="none"/>
        </w:rPr>
        <w:t>其他无法保证招投标过程正常进行的情形。</w:t>
      </w:r>
    </w:p>
    <w:p w14:paraId="4AC38E1E">
      <w:pPr>
        <w:spacing w:before="46"/>
        <w:ind w:left="448"/>
        <w:outlineLvl w:val="2"/>
        <w:rPr>
          <w:rFonts w:ascii="宋体" w:hAnsi="宋体" w:eastAsia="宋体" w:cs="宋体"/>
          <w:sz w:val="24"/>
          <w:szCs w:val="24"/>
          <w:highlight w:val="none"/>
        </w:rPr>
      </w:pPr>
      <w:bookmarkStart w:id="14" w:name="bookmark11"/>
      <w:bookmarkEnd w:id="14"/>
      <w:r>
        <w:rPr>
          <w:rFonts w:ascii="Calibri" w:hAnsi="Calibri" w:eastAsia="Calibri" w:cs="Calibri"/>
          <w:spacing w:val="-5"/>
          <w:sz w:val="24"/>
          <w:szCs w:val="24"/>
          <w:highlight w:val="none"/>
        </w:rPr>
        <w:t>6.</w:t>
      </w:r>
      <w:r>
        <w:rPr>
          <w:rFonts w:ascii="Calibri" w:hAnsi="Calibri" w:eastAsia="Calibri" w:cs="Calibri"/>
          <w:spacing w:val="10"/>
          <w:sz w:val="24"/>
          <w:szCs w:val="24"/>
          <w:highlight w:val="none"/>
        </w:rPr>
        <w:t xml:space="preserve">  </w:t>
      </w:r>
      <w:r>
        <w:rPr>
          <w:rFonts w:ascii="宋体" w:hAnsi="宋体" w:eastAsia="宋体" w:cs="宋体"/>
          <w:spacing w:val="-5"/>
          <w:sz w:val="24"/>
          <w:szCs w:val="24"/>
          <w:highlight w:val="none"/>
        </w:rPr>
        <w:t>评标</w:t>
      </w:r>
    </w:p>
    <w:p w14:paraId="4AF5FE54">
      <w:pPr>
        <w:spacing w:before="302" w:line="232"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6.1</w:t>
      </w:r>
      <w:r>
        <w:rPr>
          <w:rFonts w:ascii="Arial" w:hAnsi="Arial" w:eastAsia="Arial" w:cs="Arial"/>
          <w:spacing w:val="5"/>
          <w:sz w:val="24"/>
          <w:szCs w:val="24"/>
          <w:highlight w:val="none"/>
        </w:rPr>
        <w:t xml:space="preserve">     </w:t>
      </w:r>
      <w:r>
        <w:rPr>
          <w:rFonts w:ascii="宋体" w:hAnsi="宋体" w:eastAsia="宋体" w:cs="宋体"/>
          <w:spacing w:val="-3"/>
          <w:sz w:val="24"/>
          <w:szCs w:val="24"/>
          <w:highlight w:val="none"/>
        </w:rPr>
        <w:t>评标委员会</w:t>
      </w:r>
    </w:p>
    <w:p w14:paraId="04ACBA4F">
      <w:pPr>
        <w:spacing w:before="160" w:line="347" w:lineRule="auto"/>
        <w:ind w:left="23" w:firstLine="484"/>
        <w:rPr>
          <w:rFonts w:ascii="宋体" w:hAnsi="宋体" w:eastAsia="宋体" w:cs="宋体"/>
          <w:sz w:val="21"/>
          <w:szCs w:val="21"/>
          <w:highlight w:val="none"/>
        </w:rPr>
      </w:pPr>
      <w:r>
        <w:rPr>
          <w:rFonts w:ascii="Calibri" w:hAnsi="Calibri" w:eastAsia="Calibri" w:cs="Calibri"/>
          <w:sz w:val="21"/>
          <w:szCs w:val="21"/>
          <w:highlight w:val="none"/>
        </w:rPr>
        <w:t>6.1.1</w:t>
      </w:r>
      <w:r>
        <w:rPr>
          <w:rFonts w:ascii="Calibri" w:hAnsi="Calibri" w:eastAsia="Calibri" w:cs="Calibri"/>
          <w:spacing w:val="27"/>
          <w:w w:val="101"/>
          <w:sz w:val="21"/>
          <w:szCs w:val="21"/>
          <w:highlight w:val="none"/>
        </w:rPr>
        <w:t xml:space="preserve"> </w:t>
      </w:r>
      <w:r>
        <w:rPr>
          <w:rFonts w:ascii="宋体" w:hAnsi="宋体" w:eastAsia="宋体" w:cs="宋体"/>
          <w:sz w:val="21"/>
          <w:szCs w:val="21"/>
          <w:highlight w:val="none"/>
        </w:rPr>
        <w:t>评标由招标人依法组建的评标委员会负责。评标委员会由招标人或其委托的招标</w:t>
      </w:r>
      <w:r>
        <w:rPr>
          <w:rFonts w:ascii="宋体" w:hAnsi="宋体" w:eastAsia="宋体" w:cs="宋体"/>
          <w:spacing w:val="-2"/>
          <w:sz w:val="21"/>
          <w:szCs w:val="21"/>
          <w:highlight w:val="none"/>
        </w:rPr>
        <w:t>代理机构熟悉相关业务的代表，以及有关技术、经济等方面的专家组成。评标委员会成员人</w:t>
      </w:r>
      <w:r>
        <w:rPr>
          <w:rFonts w:ascii="宋体" w:hAnsi="宋体" w:eastAsia="宋体" w:cs="宋体"/>
          <w:spacing w:val="-1"/>
          <w:sz w:val="21"/>
          <w:szCs w:val="21"/>
          <w:highlight w:val="none"/>
        </w:rPr>
        <w:t>数以及技术、经济等方面专家的确定方式见投标人须知前附表。</w:t>
      </w:r>
    </w:p>
    <w:p w14:paraId="48D2BDC3">
      <w:pPr>
        <w:spacing w:before="17" w:line="239" w:lineRule="auto"/>
        <w:ind w:left="507"/>
        <w:rPr>
          <w:rFonts w:ascii="宋体" w:hAnsi="宋体" w:eastAsia="宋体" w:cs="宋体"/>
          <w:sz w:val="21"/>
          <w:szCs w:val="21"/>
          <w:highlight w:val="none"/>
        </w:rPr>
      </w:pPr>
      <w:r>
        <w:rPr>
          <w:rFonts w:ascii="Calibri" w:hAnsi="Calibri" w:eastAsia="Calibri" w:cs="Calibri"/>
          <w:spacing w:val="-1"/>
          <w:sz w:val="21"/>
          <w:szCs w:val="21"/>
          <w:highlight w:val="none"/>
        </w:rPr>
        <w:t xml:space="preserve">6.1.2  </w:t>
      </w:r>
      <w:r>
        <w:rPr>
          <w:rFonts w:ascii="宋体" w:hAnsi="宋体" w:eastAsia="宋体" w:cs="宋体"/>
          <w:spacing w:val="-1"/>
          <w:sz w:val="21"/>
          <w:szCs w:val="21"/>
          <w:highlight w:val="none"/>
        </w:rPr>
        <w:t>评标委员会成员有下列情形之一的</w:t>
      </w:r>
      <w:r>
        <w:rPr>
          <w:rFonts w:ascii="宋体" w:hAnsi="宋体" w:eastAsia="宋体" w:cs="宋体"/>
          <w:spacing w:val="-2"/>
          <w:sz w:val="21"/>
          <w:szCs w:val="21"/>
          <w:highlight w:val="none"/>
        </w:rPr>
        <w:t>，应主动提出回避：</w:t>
      </w:r>
    </w:p>
    <w:p w14:paraId="610EF509">
      <w:pPr>
        <w:spacing w:before="119"/>
        <w:ind w:left="51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）投标人或投标人主要负责人的近亲属；</w:t>
      </w:r>
    </w:p>
    <w:p w14:paraId="3054DBC8">
      <w:pPr>
        <w:spacing w:before="132"/>
        <w:ind w:left="51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2</w:t>
      </w:r>
      <w:r>
        <w:rPr>
          <w:rFonts w:ascii="宋体" w:hAnsi="宋体" w:eastAsia="宋体" w:cs="宋体"/>
          <w:spacing w:val="-3"/>
          <w:sz w:val="21"/>
          <w:szCs w:val="21"/>
          <w:highlight w:val="none"/>
        </w:rPr>
        <w:t>）项目主管部门或者行政监督部门的人员；</w:t>
      </w:r>
    </w:p>
    <w:p w14:paraId="331E788F">
      <w:pPr>
        <w:spacing w:before="133"/>
        <w:ind w:left="51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3</w:t>
      </w:r>
      <w:r>
        <w:rPr>
          <w:rFonts w:ascii="宋体" w:hAnsi="宋体" w:eastAsia="宋体" w:cs="宋体"/>
          <w:spacing w:val="-2"/>
          <w:sz w:val="21"/>
          <w:szCs w:val="21"/>
          <w:highlight w:val="none"/>
        </w:rPr>
        <w:t>）与投标人有经济利益关系，可能影响对投标公正评审的；</w:t>
      </w:r>
    </w:p>
    <w:p w14:paraId="76A1F07C">
      <w:pPr>
        <w:spacing w:before="118" w:line="344" w:lineRule="auto"/>
        <w:ind w:left="26" w:right="31" w:firstLine="483"/>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）曾因在招标、评标以及其他与招标投标有关活动中从事违法行为而受过行政处罚</w:t>
      </w:r>
      <w:r>
        <w:rPr>
          <w:rFonts w:ascii="宋体" w:hAnsi="宋体" w:eastAsia="宋体" w:cs="宋体"/>
          <w:spacing w:val="-7"/>
          <w:sz w:val="21"/>
          <w:szCs w:val="21"/>
          <w:highlight w:val="none"/>
        </w:rPr>
        <w:t>或刑事处罚的；</w:t>
      </w:r>
    </w:p>
    <w:p w14:paraId="3868A30E">
      <w:pPr>
        <w:spacing w:before="27"/>
        <w:ind w:left="51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5</w:t>
      </w:r>
      <w:r>
        <w:rPr>
          <w:rFonts w:ascii="宋体" w:hAnsi="宋体" w:eastAsia="宋体" w:cs="宋体"/>
          <w:spacing w:val="-3"/>
          <w:sz w:val="21"/>
          <w:szCs w:val="21"/>
          <w:highlight w:val="none"/>
        </w:rPr>
        <w:t>）与投标人有其他利害关系。</w:t>
      </w:r>
    </w:p>
    <w:p w14:paraId="2F8C108C">
      <w:pPr>
        <w:spacing w:before="118" w:line="353" w:lineRule="auto"/>
        <w:ind w:left="25" w:right="18" w:firstLine="482"/>
        <w:jc w:val="both"/>
        <w:rPr>
          <w:rFonts w:ascii="宋体" w:hAnsi="宋体" w:eastAsia="宋体" w:cs="宋体"/>
          <w:sz w:val="21"/>
          <w:szCs w:val="21"/>
          <w:highlight w:val="none"/>
        </w:rPr>
      </w:pPr>
      <w:r>
        <w:rPr>
          <w:rFonts w:ascii="Calibri" w:hAnsi="Calibri" w:eastAsia="Calibri" w:cs="Calibri"/>
          <w:spacing w:val="-1"/>
          <w:sz w:val="21"/>
          <w:szCs w:val="21"/>
          <w:highlight w:val="none"/>
        </w:rPr>
        <w:t xml:space="preserve">6.1.3  </w:t>
      </w:r>
      <w:r>
        <w:rPr>
          <w:rFonts w:ascii="宋体" w:hAnsi="宋体" w:eastAsia="宋体" w:cs="宋体"/>
          <w:spacing w:val="-1"/>
          <w:sz w:val="21"/>
          <w:szCs w:val="21"/>
          <w:highlight w:val="none"/>
        </w:rPr>
        <w:t>评标过程中，评标委员会成员有回避事由、擅离职守或因健康等原因不能继续评</w:t>
      </w:r>
      <w:r>
        <w:rPr>
          <w:rFonts w:ascii="宋体" w:hAnsi="宋体" w:eastAsia="宋体" w:cs="宋体"/>
          <w:spacing w:val="-2"/>
          <w:sz w:val="21"/>
          <w:szCs w:val="21"/>
          <w:highlight w:val="none"/>
        </w:rPr>
        <w:t>标的，招标人有权更换。被更换的评标委员会成员作出的评审结论无效，由更</w:t>
      </w:r>
      <w:r>
        <w:rPr>
          <w:rFonts w:ascii="宋体" w:hAnsi="宋体" w:eastAsia="宋体" w:cs="宋体"/>
          <w:spacing w:val="-3"/>
          <w:sz w:val="21"/>
          <w:szCs w:val="21"/>
          <w:highlight w:val="none"/>
        </w:rPr>
        <w:t>换后的评标委员会成员重新进行评审。</w:t>
      </w:r>
    </w:p>
    <w:p w14:paraId="722538C1">
      <w:pPr>
        <w:spacing w:before="45"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6.2</w:t>
      </w:r>
      <w:r>
        <w:rPr>
          <w:rFonts w:ascii="Arial" w:hAnsi="Arial" w:eastAsia="Arial" w:cs="Arial"/>
          <w:spacing w:val="64"/>
          <w:sz w:val="24"/>
          <w:szCs w:val="24"/>
          <w:highlight w:val="none"/>
        </w:rPr>
        <w:t xml:space="preserve"> </w:t>
      </w:r>
      <w:r>
        <w:rPr>
          <w:rFonts w:ascii="宋体" w:hAnsi="宋体" w:eastAsia="宋体" w:cs="宋体"/>
          <w:spacing w:val="-3"/>
          <w:sz w:val="24"/>
          <w:szCs w:val="24"/>
          <w:highlight w:val="none"/>
        </w:rPr>
        <w:t>评标原则</w:t>
      </w:r>
    </w:p>
    <w:p w14:paraId="56AAB418">
      <w:pPr>
        <w:spacing w:before="158" w:line="219" w:lineRule="auto"/>
        <w:ind w:left="503"/>
        <w:rPr>
          <w:rFonts w:ascii="宋体" w:hAnsi="宋体" w:eastAsia="宋体" w:cs="宋体"/>
          <w:sz w:val="21"/>
          <w:szCs w:val="21"/>
          <w:highlight w:val="none"/>
        </w:rPr>
      </w:pPr>
      <w:r>
        <w:rPr>
          <w:rFonts w:ascii="宋体" w:hAnsi="宋体" w:eastAsia="宋体" w:cs="宋体"/>
          <w:spacing w:val="-2"/>
          <w:sz w:val="21"/>
          <w:szCs w:val="21"/>
          <w:highlight w:val="none"/>
        </w:rPr>
        <w:t>评标活动遵循公平、公正、科学和择优的原则。</w:t>
      </w:r>
    </w:p>
    <w:p w14:paraId="6DCCA2A9">
      <w:pPr>
        <w:spacing w:before="191" w:line="233" w:lineRule="auto"/>
        <w:ind w:left="310"/>
        <w:outlineLvl w:val="3"/>
        <w:rPr>
          <w:rFonts w:ascii="宋体" w:hAnsi="宋体" w:eastAsia="宋体" w:cs="宋体"/>
          <w:sz w:val="24"/>
          <w:szCs w:val="24"/>
          <w:highlight w:val="none"/>
        </w:rPr>
      </w:pPr>
      <w:r>
        <w:rPr>
          <w:rFonts w:ascii="Arial" w:hAnsi="Arial" w:eastAsia="Arial" w:cs="Arial"/>
          <w:spacing w:val="-4"/>
          <w:sz w:val="24"/>
          <w:szCs w:val="24"/>
          <w:highlight w:val="none"/>
        </w:rPr>
        <w:t xml:space="preserve">6.3  </w:t>
      </w:r>
      <w:r>
        <w:rPr>
          <w:rFonts w:ascii="宋体" w:hAnsi="宋体" w:eastAsia="宋体" w:cs="宋体"/>
          <w:spacing w:val="-4"/>
          <w:sz w:val="24"/>
          <w:szCs w:val="24"/>
          <w:highlight w:val="none"/>
        </w:rPr>
        <w:t>评标</w:t>
      </w:r>
    </w:p>
    <w:p w14:paraId="0342A093">
      <w:pPr>
        <w:spacing w:before="158" w:line="331" w:lineRule="auto"/>
        <w:ind w:left="23" w:right="33" w:firstLine="424"/>
        <w:rPr>
          <w:rFonts w:ascii="宋体" w:hAnsi="宋体" w:eastAsia="宋体" w:cs="宋体"/>
          <w:sz w:val="21"/>
          <w:szCs w:val="21"/>
          <w:highlight w:val="none"/>
        </w:rPr>
      </w:pPr>
      <w:r>
        <w:rPr>
          <w:rFonts w:ascii="Calibri" w:hAnsi="Calibri" w:eastAsia="Calibri" w:cs="Calibri"/>
          <w:spacing w:val="1"/>
          <w:sz w:val="21"/>
          <w:szCs w:val="21"/>
          <w:highlight w:val="none"/>
        </w:rPr>
        <w:t xml:space="preserve">6.3.1  </w:t>
      </w:r>
      <w:r>
        <w:rPr>
          <w:rFonts w:ascii="宋体" w:hAnsi="宋体" w:eastAsia="宋体" w:cs="宋体"/>
          <w:spacing w:val="1"/>
          <w:sz w:val="21"/>
          <w:szCs w:val="21"/>
          <w:highlight w:val="none"/>
        </w:rPr>
        <w:t>评标委员会按照第三章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评标办法</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规定的方法、评审因素、标准和程序对</w:t>
      </w:r>
      <w:r>
        <w:rPr>
          <w:rFonts w:ascii="宋体" w:hAnsi="宋体" w:eastAsia="宋体" w:cs="宋体"/>
          <w:sz w:val="21"/>
          <w:szCs w:val="21"/>
          <w:highlight w:val="none"/>
        </w:rPr>
        <w:t>投标文件进行评审。第三章</w:t>
      </w:r>
      <w:r>
        <w:rPr>
          <w:rFonts w:ascii="Calibri" w:hAnsi="Calibri" w:eastAsia="Calibri" w:cs="Calibri"/>
          <w:sz w:val="21"/>
          <w:szCs w:val="21"/>
          <w:highlight w:val="none"/>
        </w:rPr>
        <w:t>“</w:t>
      </w:r>
      <w:r>
        <w:rPr>
          <w:rFonts w:ascii="宋体" w:hAnsi="宋体" w:eastAsia="宋体" w:cs="宋体"/>
          <w:sz w:val="21"/>
          <w:szCs w:val="21"/>
          <w:highlight w:val="none"/>
        </w:rPr>
        <w:t>评标办法</w:t>
      </w:r>
      <w:r>
        <w:rPr>
          <w:rFonts w:ascii="Calibri" w:hAnsi="Calibri" w:eastAsia="Calibri" w:cs="Calibri"/>
          <w:sz w:val="21"/>
          <w:szCs w:val="21"/>
          <w:highlight w:val="none"/>
        </w:rPr>
        <w:t>”</w:t>
      </w:r>
      <w:r>
        <w:rPr>
          <w:rFonts w:ascii="宋体" w:hAnsi="宋体" w:eastAsia="宋体" w:cs="宋体"/>
          <w:sz w:val="21"/>
          <w:szCs w:val="21"/>
          <w:highlight w:val="none"/>
        </w:rPr>
        <w:t>没有规定的</w:t>
      </w:r>
      <w:r>
        <w:rPr>
          <w:rFonts w:ascii="宋体" w:hAnsi="宋体" w:eastAsia="宋体" w:cs="宋体"/>
          <w:spacing w:val="-1"/>
          <w:sz w:val="21"/>
          <w:szCs w:val="21"/>
          <w:highlight w:val="none"/>
        </w:rPr>
        <w:t>方法、评审因素和标准，不作为评标依据。</w:t>
      </w:r>
    </w:p>
    <w:p w14:paraId="7CA81532">
      <w:pPr>
        <w:spacing w:before="44" w:line="305" w:lineRule="auto"/>
        <w:ind w:left="23" w:right="14" w:firstLine="424"/>
        <w:rPr>
          <w:rFonts w:ascii="宋体" w:hAnsi="宋体" w:eastAsia="宋体" w:cs="宋体"/>
          <w:sz w:val="21"/>
          <w:szCs w:val="21"/>
          <w:highlight w:val="none"/>
        </w:rPr>
      </w:pPr>
      <w:r>
        <w:rPr>
          <w:rFonts w:ascii="Calibri" w:hAnsi="Calibri" w:eastAsia="Calibri" w:cs="Calibri"/>
          <w:spacing w:val="1"/>
          <w:sz w:val="21"/>
          <w:szCs w:val="21"/>
          <w:highlight w:val="none"/>
        </w:rPr>
        <w:t xml:space="preserve">6.3.2  </w:t>
      </w:r>
      <w:r>
        <w:rPr>
          <w:rFonts w:ascii="宋体" w:hAnsi="宋体" w:eastAsia="宋体" w:cs="宋体"/>
          <w:spacing w:val="1"/>
          <w:sz w:val="21"/>
          <w:szCs w:val="21"/>
          <w:highlight w:val="none"/>
        </w:rPr>
        <w:t>评标完成后，评标委员会应向招标人提交</w:t>
      </w:r>
      <w:r>
        <w:rPr>
          <w:rFonts w:ascii="宋体" w:hAnsi="宋体" w:eastAsia="宋体" w:cs="宋体"/>
          <w:sz w:val="21"/>
          <w:szCs w:val="21"/>
          <w:highlight w:val="none"/>
        </w:rPr>
        <w:t>书面评标报告和中标候选人名单。评标</w:t>
      </w:r>
      <w:r>
        <w:rPr>
          <w:rFonts w:ascii="宋体" w:hAnsi="宋体" w:eastAsia="宋体" w:cs="宋体"/>
          <w:spacing w:val="-1"/>
          <w:sz w:val="21"/>
          <w:szCs w:val="21"/>
          <w:highlight w:val="none"/>
        </w:rPr>
        <w:t>委员会推荐中标候选人的人数见投标人须知</w:t>
      </w:r>
      <w:r>
        <w:rPr>
          <w:rFonts w:ascii="宋体" w:hAnsi="宋体" w:eastAsia="宋体" w:cs="宋体"/>
          <w:spacing w:val="-2"/>
          <w:sz w:val="21"/>
          <w:szCs w:val="21"/>
          <w:highlight w:val="none"/>
        </w:rPr>
        <w:t>前附表。</w:t>
      </w:r>
    </w:p>
    <w:p w14:paraId="01859F27">
      <w:pPr>
        <w:spacing w:line="241" w:lineRule="auto"/>
        <w:ind w:left="448"/>
        <w:outlineLvl w:val="2"/>
        <w:rPr>
          <w:rFonts w:ascii="宋体" w:hAnsi="宋体" w:eastAsia="宋体" w:cs="宋体"/>
          <w:sz w:val="24"/>
          <w:szCs w:val="24"/>
          <w:highlight w:val="none"/>
        </w:rPr>
      </w:pPr>
      <w:bookmarkStart w:id="15" w:name="bookmark12"/>
      <w:bookmarkEnd w:id="15"/>
      <w:r>
        <w:rPr>
          <w:rFonts w:ascii="Calibri" w:hAnsi="Calibri" w:eastAsia="Calibri" w:cs="Calibri"/>
          <w:spacing w:val="-4"/>
          <w:sz w:val="24"/>
          <w:szCs w:val="24"/>
          <w:highlight w:val="none"/>
        </w:rPr>
        <w:t>7.</w:t>
      </w:r>
      <w:r>
        <w:rPr>
          <w:rFonts w:ascii="Calibri" w:hAnsi="Calibri" w:eastAsia="Calibri" w:cs="Calibri"/>
          <w:spacing w:val="12"/>
          <w:sz w:val="24"/>
          <w:szCs w:val="24"/>
          <w:highlight w:val="none"/>
        </w:rPr>
        <w:t xml:space="preserve">  </w:t>
      </w:r>
      <w:r>
        <w:rPr>
          <w:rFonts w:ascii="宋体" w:hAnsi="宋体" w:eastAsia="宋体" w:cs="宋体"/>
          <w:spacing w:val="-4"/>
          <w:sz w:val="24"/>
          <w:szCs w:val="24"/>
          <w:highlight w:val="none"/>
        </w:rPr>
        <w:t>合同授予</w:t>
      </w:r>
    </w:p>
    <w:p w14:paraId="25CC1A67">
      <w:pPr>
        <w:spacing w:before="302" w:line="233" w:lineRule="auto"/>
        <w:ind w:left="312"/>
        <w:outlineLvl w:val="3"/>
        <w:rPr>
          <w:rFonts w:ascii="宋体" w:hAnsi="宋体" w:eastAsia="宋体" w:cs="宋体"/>
          <w:sz w:val="24"/>
          <w:szCs w:val="24"/>
          <w:highlight w:val="none"/>
        </w:rPr>
      </w:pPr>
      <w:r>
        <w:rPr>
          <w:rFonts w:ascii="Arial" w:hAnsi="Arial" w:eastAsia="Arial" w:cs="Arial"/>
          <w:spacing w:val="-3"/>
          <w:sz w:val="24"/>
          <w:szCs w:val="24"/>
          <w:highlight w:val="none"/>
        </w:rPr>
        <w:t>7.1</w:t>
      </w:r>
      <w:r>
        <w:rPr>
          <w:rFonts w:ascii="Arial" w:hAnsi="Arial" w:eastAsia="Arial" w:cs="Arial"/>
          <w:spacing w:val="68"/>
          <w:sz w:val="24"/>
          <w:szCs w:val="24"/>
          <w:highlight w:val="none"/>
        </w:rPr>
        <w:t xml:space="preserve"> </w:t>
      </w:r>
      <w:r>
        <w:rPr>
          <w:rFonts w:ascii="宋体" w:hAnsi="宋体" w:eastAsia="宋体" w:cs="宋体"/>
          <w:spacing w:val="-3"/>
          <w:sz w:val="24"/>
          <w:szCs w:val="24"/>
          <w:highlight w:val="none"/>
        </w:rPr>
        <w:t>评标结果公示</w:t>
      </w:r>
    </w:p>
    <w:p w14:paraId="528BB40F">
      <w:pPr>
        <w:spacing w:before="158" w:line="344" w:lineRule="auto"/>
        <w:ind w:left="25" w:right="19" w:firstLine="420"/>
        <w:rPr>
          <w:rFonts w:ascii="宋体" w:hAnsi="宋体" w:eastAsia="宋体" w:cs="宋体"/>
          <w:sz w:val="21"/>
          <w:szCs w:val="21"/>
          <w:highlight w:val="none"/>
        </w:rPr>
      </w:pPr>
      <w:r>
        <w:rPr>
          <w:rFonts w:ascii="宋体" w:hAnsi="宋体" w:eastAsia="宋体" w:cs="宋体"/>
          <w:spacing w:val="-4"/>
          <w:sz w:val="21"/>
          <w:szCs w:val="21"/>
          <w:highlight w:val="none"/>
        </w:rPr>
        <w:t>招标人在收到评标报告之日起</w:t>
      </w:r>
      <w:r>
        <w:rPr>
          <w:rFonts w:ascii="宋体" w:hAnsi="宋体" w:eastAsia="宋体" w:cs="宋体"/>
          <w:spacing w:val="-24"/>
          <w:sz w:val="21"/>
          <w:szCs w:val="21"/>
          <w:highlight w:val="none"/>
        </w:rPr>
        <w:t xml:space="preserve"> </w:t>
      </w:r>
      <w:r>
        <w:rPr>
          <w:rFonts w:ascii="Calibri" w:hAnsi="Calibri" w:eastAsia="Calibri" w:cs="Calibri"/>
          <w:spacing w:val="-4"/>
          <w:sz w:val="21"/>
          <w:szCs w:val="21"/>
          <w:highlight w:val="none"/>
        </w:rPr>
        <w:t xml:space="preserve">3  </w:t>
      </w:r>
      <w:r>
        <w:rPr>
          <w:rFonts w:ascii="宋体" w:hAnsi="宋体" w:eastAsia="宋体" w:cs="宋体"/>
          <w:spacing w:val="-4"/>
          <w:sz w:val="21"/>
          <w:szCs w:val="21"/>
          <w:highlight w:val="none"/>
        </w:rPr>
        <w:t>日内，按照投标人须知前附表规定的公示媒介公示中标</w:t>
      </w:r>
      <w:r>
        <w:rPr>
          <w:rFonts w:ascii="宋体" w:hAnsi="宋体" w:eastAsia="宋体" w:cs="宋体"/>
          <w:spacing w:val="-3"/>
          <w:sz w:val="21"/>
          <w:szCs w:val="21"/>
          <w:highlight w:val="none"/>
        </w:rPr>
        <w:t>候选人，公示期不得少于</w:t>
      </w:r>
      <w:r>
        <w:rPr>
          <w:rFonts w:ascii="宋体" w:hAnsi="宋体" w:eastAsia="宋体" w:cs="宋体"/>
          <w:spacing w:val="-34"/>
          <w:sz w:val="21"/>
          <w:szCs w:val="21"/>
          <w:highlight w:val="none"/>
        </w:rPr>
        <w:t xml:space="preserve"> </w:t>
      </w:r>
      <w:r>
        <w:rPr>
          <w:rFonts w:ascii="Calibri" w:hAnsi="Calibri" w:eastAsia="Calibri" w:cs="Calibri"/>
          <w:spacing w:val="-3"/>
          <w:sz w:val="21"/>
          <w:szCs w:val="21"/>
          <w:highlight w:val="none"/>
        </w:rPr>
        <w:t xml:space="preserve">3  </w:t>
      </w:r>
      <w:r>
        <w:rPr>
          <w:rFonts w:ascii="宋体" w:hAnsi="宋体" w:eastAsia="宋体" w:cs="宋体"/>
          <w:spacing w:val="-3"/>
          <w:sz w:val="21"/>
          <w:szCs w:val="21"/>
          <w:highlight w:val="none"/>
        </w:rPr>
        <w:t>日。</w:t>
      </w:r>
    </w:p>
    <w:p w14:paraId="4B5F1841">
      <w:pPr>
        <w:spacing w:before="63" w:line="232" w:lineRule="auto"/>
        <w:ind w:left="312"/>
        <w:outlineLvl w:val="3"/>
        <w:rPr>
          <w:rFonts w:ascii="宋体" w:hAnsi="宋体" w:eastAsia="宋体" w:cs="宋体"/>
          <w:sz w:val="24"/>
          <w:szCs w:val="24"/>
          <w:highlight w:val="none"/>
        </w:rPr>
      </w:pPr>
      <w:r>
        <w:rPr>
          <w:rFonts w:ascii="Arial" w:hAnsi="Arial" w:eastAsia="Arial" w:cs="Arial"/>
          <w:spacing w:val="-3"/>
          <w:sz w:val="24"/>
          <w:szCs w:val="24"/>
          <w:highlight w:val="none"/>
        </w:rPr>
        <w:t>7.2</w:t>
      </w:r>
      <w:r>
        <w:rPr>
          <w:rFonts w:ascii="Arial" w:hAnsi="Arial" w:eastAsia="Arial" w:cs="Arial"/>
          <w:spacing w:val="68"/>
          <w:sz w:val="24"/>
          <w:szCs w:val="24"/>
          <w:highlight w:val="none"/>
        </w:rPr>
        <w:t xml:space="preserve"> </w:t>
      </w:r>
      <w:r>
        <w:rPr>
          <w:rFonts w:ascii="宋体" w:hAnsi="宋体" w:eastAsia="宋体" w:cs="宋体"/>
          <w:spacing w:val="-3"/>
          <w:sz w:val="24"/>
          <w:szCs w:val="24"/>
          <w:highlight w:val="none"/>
        </w:rPr>
        <w:t>评标结果异议</w:t>
      </w:r>
    </w:p>
    <w:p w14:paraId="53788657">
      <w:pPr>
        <w:spacing w:before="143" w:line="352" w:lineRule="auto"/>
        <w:ind w:left="25" w:right="15" w:firstLine="422"/>
        <w:jc w:val="both"/>
        <w:rPr>
          <w:rFonts w:ascii="宋体" w:hAnsi="宋体" w:eastAsia="宋体" w:cs="宋体"/>
          <w:sz w:val="21"/>
          <w:szCs w:val="21"/>
          <w:highlight w:val="none"/>
        </w:rPr>
      </w:pPr>
      <w:r>
        <w:rPr>
          <w:rFonts w:ascii="宋体" w:hAnsi="宋体" w:eastAsia="宋体" w:cs="宋体"/>
          <w:spacing w:val="-2"/>
          <w:sz w:val="21"/>
          <w:szCs w:val="21"/>
          <w:highlight w:val="none"/>
        </w:rPr>
        <w:t>投标人或者其他利害关系人对评标结果有异议的，应当在评标结果</w:t>
      </w:r>
      <w:r>
        <w:rPr>
          <w:rFonts w:ascii="宋体" w:hAnsi="宋体" w:eastAsia="宋体" w:cs="宋体"/>
          <w:spacing w:val="-3"/>
          <w:sz w:val="21"/>
          <w:szCs w:val="21"/>
          <w:highlight w:val="none"/>
        </w:rPr>
        <w:t>公示期间提出。招标人自收到异议之日起</w:t>
      </w:r>
      <w:r>
        <w:rPr>
          <w:rFonts w:ascii="宋体" w:hAnsi="宋体" w:eastAsia="宋体" w:cs="宋体"/>
          <w:spacing w:val="-36"/>
          <w:sz w:val="21"/>
          <w:szCs w:val="21"/>
          <w:highlight w:val="none"/>
        </w:rPr>
        <w:t xml:space="preserve"> </w:t>
      </w:r>
      <w:r>
        <w:rPr>
          <w:rFonts w:ascii="Calibri" w:hAnsi="Calibri" w:eastAsia="Calibri" w:cs="Calibri"/>
          <w:spacing w:val="-3"/>
          <w:sz w:val="21"/>
          <w:szCs w:val="21"/>
          <w:highlight w:val="none"/>
        </w:rPr>
        <w:t xml:space="preserve">3  </w:t>
      </w:r>
      <w:r>
        <w:rPr>
          <w:rFonts w:ascii="宋体" w:hAnsi="宋体" w:eastAsia="宋体" w:cs="宋体"/>
          <w:spacing w:val="-3"/>
          <w:sz w:val="21"/>
          <w:szCs w:val="21"/>
          <w:highlight w:val="none"/>
        </w:rPr>
        <w:t>日内作出答复；作</w:t>
      </w:r>
      <w:r>
        <w:rPr>
          <w:rFonts w:ascii="宋体" w:hAnsi="宋体" w:eastAsia="宋体" w:cs="宋体"/>
          <w:spacing w:val="-4"/>
          <w:sz w:val="21"/>
          <w:szCs w:val="21"/>
          <w:highlight w:val="none"/>
        </w:rPr>
        <w:t>出答复前，暂停招标投标活动。异议与答复应当通</w:t>
      </w:r>
      <w:r>
        <w:rPr>
          <w:rFonts w:ascii="宋体" w:hAnsi="宋体" w:eastAsia="宋体" w:cs="宋体"/>
          <w:spacing w:val="-2"/>
          <w:sz w:val="21"/>
          <w:szCs w:val="21"/>
          <w:highlight w:val="none"/>
        </w:rPr>
        <w:t>过</w:t>
      </w:r>
      <w:r>
        <w:rPr>
          <w:rFonts w:ascii="Calibri" w:hAnsi="Calibri" w:eastAsia="Calibri" w:cs="Calibri"/>
          <w:spacing w:val="-2"/>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在</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异议与答复</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菜单以书面形式进行。</w:t>
      </w:r>
    </w:p>
    <w:p w14:paraId="1F544D70">
      <w:pPr>
        <w:spacing w:line="352" w:lineRule="auto"/>
        <w:rPr>
          <w:rFonts w:ascii="宋体" w:hAnsi="宋体" w:eastAsia="宋体" w:cs="宋体"/>
          <w:sz w:val="21"/>
          <w:szCs w:val="21"/>
          <w:highlight w:val="none"/>
        </w:rPr>
        <w:sectPr>
          <w:footerReference r:id="rId23" w:type="default"/>
          <w:pgSz w:w="11910" w:h="16845"/>
          <w:pgMar w:top="1424" w:right="1764" w:bottom="1065" w:left="1786" w:header="0" w:footer="839" w:gutter="0"/>
          <w:cols w:space="720" w:num="1"/>
        </w:sectPr>
      </w:pPr>
    </w:p>
    <w:p w14:paraId="3EA1A3BB">
      <w:pPr>
        <w:spacing w:before="208" w:line="232" w:lineRule="auto"/>
        <w:ind w:left="312"/>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7.3  </w:t>
      </w:r>
      <w:r>
        <w:rPr>
          <w:rFonts w:ascii="宋体" w:hAnsi="宋体" w:eastAsia="宋体" w:cs="宋体"/>
          <w:spacing w:val="-2"/>
          <w:sz w:val="24"/>
          <w:szCs w:val="24"/>
          <w:highlight w:val="none"/>
        </w:rPr>
        <w:t>中标候选人履约能力审查</w:t>
      </w:r>
    </w:p>
    <w:p w14:paraId="5CC92C6E">
      <w:pPr>
        <w:spacing w:before="143" w:line="358" w:lineRule="auto"/>
        <w:ind w:left="26" w:right="44" w:firstLine="437"/>
        <w:jc w:val="both"/>
        <w:rPr>
          <w:rFonts w:ascii="宋体" w:hAnsi="宋体" w:eastAsia="宋体" w:cs="宋体"/>
          <w:sz w:val="21"/>
          <w:szCs w:val="21"/>
          <w:highlight w:val="none"/>
        </w:rPr>
      </w:pPr>
      <w:r>
        <w:rPr>
          <w:rFonts w:ascii="宋体" w:hAnsi="宋体" w:eastAsia="宋体" w:cs="宋体"/>
          <w:spacing w:val="-4"/>
          <w:sz w:val="21"/>
          <w:szCs w:val="21"/>
          <w:highlight w:val="none"/>
        </w:rPr>
        <w:t>中标候选人的经营、财务状况发生较大变化或存在违法行</w:t>
      </w:r>
      <w:r>
        <w:rPr>
          <w:rFonts w:ascii="宋体" w:hAnsi="宋体" w:eastAsia="宋体" w:cs="宋体"/>
          <w:spacing w:val="-5"/>
          <w:sz w:val="21"/>
          <w:szCs w:val="21"/>
          <w:highlight w:val="none"/>
        </w:rPr>
        <w:t>为，</w:t>
      </w:r>
      <w:r>
        <w:rPr>
          <w:rFonts w:ascii="宋体" w:hAnsi="宋体" w:eastAsia="宋体" w:cs="宋体"/>
          <w:spacing w:val="-42"/>
          <w:sz w:val="21"/>
          <w:szCs w:val="21"/>
          <w:highlight w:val="none"/>
        </w:rPr>
        <w:t xml:space="preserve"> </w:t>
      </w:r>
      <w:r>
        <w:rPr>
          <w:rFonts w:ascii="宋体" w:hAnsi="宋体" w:eastAsia="宋体" w:cs="宋体"/>
          <w:spacing w:val="-5"/>
          <w:sz w:val="21"/>
          <w:szCs w:val="21"/>
          <w:highlight w:val="none"/>
        </w:rPr>
        <w:t>招标人认为可能影响其履</w:t>
      </w:r>
      <w:r>
        <w:rPr>
          <w:rFonts w:ascii="宋体" w:hAnsi="宋体" w:eastAsia="宋体" w:cs="宋体"/>
          <w:spacing w:val="-2"/>
          <w:sz w:val="21"/>
          <w:szCs w:val="21"/>
          <w:highlight w:val="none"/>
        </w:rPr>
        <w:t>约能力的，将在发出中标通知书前提请原评</w:t>
      </w:r>
      <w:r>
        <w:rPr>
          <w:rFonts w:ascii="宋体" w:hAnsi="宋体" w:eastAsia="宋体" w:cs="宋体"/>
          <w:spacing w:val="-3"/>
          <w:sz w:val="21"/>
          <w:szCs w:val="21"/>
          <w:highlight w:val="none"/>
        </w:rPr>
        <w:t>标委员会按照招标文件规定的标准和方法进行审</w:t>
      </w:r>
      <w:r>
        <w:rPr>
          <w:rFonts w:ascii="宋体" w:hAnsi="宋体" w:eastAsia="宋体" w:cs="宋体"/>
          <w:spacing w:val="-8"/>
          <w:sz w:val="21"/>
          <w:szCs w:val="21"/>
          <w:highlight w:val="none"/>
        </w:rPr>
        <w:t>查确认。</w:t>
      </w:r>
    </w:p>
    <w:p w14:paraId="60BF05BA">
      <w:pPr>
        <w:spacing w:before="29" w:line="233" w:lineRule="auto"/>
        <w:ind w:left="312"/>
        <w:outlineLvl w:val="3"/>
        <w:rPr>
          <w:rFonts w:ascii="宋体" w:hAnsi="宋体" w:eastAsia="宋体" w:cs="宋体"/>
          <w:sz w:val="24"/>
          <w:szCs w:val="24"/>
          <w:highlight w:val="none"/>
        </w:rPr>
      </w:pPr>
      <w:r>
        <w:rPr>
          <w:rFonts w:ascii="Arial" w:hAnsi="Arial" w:eastAsia="Arial" w:cs="Arial"/>
          <w:spacing w:val="-5"/>
          <w:sz w:val="24"/>
          <w:szCs w:val="24"/>
          <w:highlight w:val="none"/>
        </w:rPr>
        <w:t>7.4</w:t>
      </w:r>
      <w:r>
        <w:rPr>
          <w:rFonts w:ascii="Arial" w:hAnsi="Arial" w:eastAsia="Arial" w:cs="Arial"/>
          <w:spacing w:val="5"/>
          <w:sz w:val="24"/>
          <w:szCs w:val="24"/>
          <w:highlight w:val="none"/>
        </w:rPr>
        <w:t xml:space="preserve">     </w:t>
      </w:r>
      <w:r>
        <w:rPr>
          <w:rFonts w:ascii="宋体" w:hAnsi="宋体" w:eastAsia="宋体" w:cs="宋体"/>
          <w:spacing w:val="-5"/>
          <w:sz w:val="24"/>
          <w:szCs w:val="24"/>
          <w:highlight w:val="none"/>
        </w:rPr>
        <w:t>定标</w:t>
      </w:r>
    </w:p>
    <w:p w14:paraId="2467BA08">
      <w:pPr>
        <w:spacing w:before="158" w:line="219" w:lineRule="auto"/>
        <w:ind w:left="446"/>
        <w:rPr>
          <w:rFonts w:ascii="宋体" w:hAnsi="宋体" w:eastAsia="宋体" w:cs="宋体"/>
          <w:sz w:val="21"/>
          <w:szCs w:val="21"/>
          <w:highlight w:val="none"/>
        </w:rPr>
      </w:pPr>
      <w:r>
        <w:rPr>
          <w:rFonts w:ascii="宋体" w:hAnsi="宋体" w:eastAsia="宋体" w:cs="宋体"/>
          <w:spacing w:val="-1"/>
          <w:sz w:val="21"/>
          <w:szCs w:val="21"/>
          <w:highlight w:val="none"/>
        </w:rPr>
        <w:t>按照投标人须知前附表的规定，招标人或招标人授权的评标委员会依法确定中标人。</w:t>
      </w:r>
    </w:p>
    <w:p w14:paraId="4C8E5272">
      <w:pPr>
        <w:spacing w:before="190" w:line="233" w:lineRule="auto"/>
        <w:ind w:left="312"/>
        <w:outlineLvl w:val="3"/>
        <w:rPr>
          <w:rFonts w:ascii="宋体" w:hAnsi="宋体" w:eastAsia="宋体" w:cs="宋体"/>
          <w:sz w:val="24"/>
          <w:szCs w:val="24"/>
          <w:highlight w:val="none"/>
        </w:rPr>
      </w:pPr>
      <w:r>
        <w:rPr>
          <w:rFonts w:ascii="Arial" w:hAnsi="Arial" w:eastAsia="Arial" w:cs="Arial"/>
          <w:spacing w:val="-6"/>
          <w:sz w:val="24"/>
          <w:szCs w:val="24"/>
          <w:highlight w:val="none"/>
        </w:rPr>
        <w:t>7.5</w:t>
      </w:r>
      <w:r>
        <w:rPr>
          <w:rFonts w:ascii="Arial" w:hAnsi="Arial" w:eastAsia="Arial" w:cs="Arial"/>
          <w:spacing w:val="11"/>
          <w:sz w:val="24"/>
          <w:szCs w:val="24"/>
          <w:highlight w:val="none"/>
        </w:rPr>
        <w:t xml:space="preserve">  </w:t>
      </w:r>
      <w:r>
        <w:rPr>
          <w:rFonts w:ascii="宋体" w:hAnsi="宋体" w:eastAsia="宋体" w:cs="宋体"/>
          <w:spacing w:val="-6"/>
          <w:sz w:val="24"/>
          <w:szCs w:val="24"/>
          <w:highlight w:val="none"/>
        </w:rPr>
        <w:t>中标通知</w:t>
      </w:r>
    </w:p>
    <w:p w14:paraId="529D5239">
      <w:pPr>
        <w:spacing w:before="158" w:line="297" w:lineRule="auto"/>
        <w:ind w:left="27" w:right="50" w:firstLine="416"/>
        <w:rPr>
          <w:rFonts w:ascii="宋体" w:hAnsi="宋体" w:eastAsia="宋体" w:cs="宋体"/>
          <w:sz w:val="21"/>
          <w:szCs w:val="21"/>
          <w:highlight w:val="none"/>
        </w:rPr>
      </w:pPr>
      <w:r>
        <w:rPr>
          <w:rFonts w:ascii="宋体" w:hAnsi="宋体" w:eastAsia="宋体" w:cs="宋体"/>
          <w:spacing w:val="-2"/>
          <w:sz w:val="21"/>
          <w:szCs w:val="21"/>
          <w:highlight w:val="none"/>
        </w:rPr>
        <w:t>在本章第</w:t>
      </w:r>
      <w:r>
        <w:rPr>
          <w:rFonts w:ascii="宋体" w:hAnsi="宋体" w:eastAsia="宋体" w:cs="宋体"/>
          <w:spacing w:val="-35"/>
          <w:sz w:val="21"/>
          <w:szCs w:val="21"/>
          <w:highlight w:val="none"/>
        </w:rPr>
        <w:t xml:space="preserve"> </w:t>
      </w:r>
      <w:r>
        <w:rPr>
          <w:rFonts w:ascii="Calibri" w:hAnsi="Calibri" w:eastAsia="Calibri" w:cs="Calibri"/>
          <w:spacing w:val="-2"/>
          <w:sz w:val="21"/>
          <w:szCs w:val="21"/>
          <w:highlight w:val="none"/>
        </w:rPr>
        <w:t>3.3</w:t>
      </w:r>
      <w:r>
        <w:rPr>
          <w:rFonts w:ascii="Calibri" w:hAnsi="Calibri" w:eastAsia="Calibri" w:cs="Calibri"/>
          <w:spacing w:val="21"/>
          <w:sz w:val="21"/>
          <w:szCs w:val="21"/>
          <w:highlight w:val="none"/>
        </w:rPr>
        <w:t xml:space="preserve"> </w:t>
      </w:r>
      <w:r>
        <w:rPr>
          <w:rFonts w:ascii="宋体" w:hAnsi="宋体" w:eastAsia="宋体" w:cs="宋体"/>
          <w:spacing w:val="-2"/>
          <w:sz w:val="21"/>
          <w:szCs w:val="21"/>
          <w:highlight w:val="none"/>
        </w:rPr>
        <w:t>款规定的投标有效期内，招标人通过</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电子交</w:t>
      </w:r>
      <w:r>
        <w:rPr>
          <w:rFonts w:ascii="宋体" w:hAnsi="宋体" w:eastAsia="宋体" w:cs="宋体"/>
          <w:spacing w:val="-3"/>
          <w:sz w:val="21"/>
          <w:szCs w:val="21"/>
          <w:highlight w:val="none"/>
        </w:rPr>
        <w:t>易平台</w:t>
      </w:r>
      <w:r>
        <w:rPr>
          <w:rFonts w:ascii="Calibri" w:hAnsi="Calibri" w:eastAsia="Calibri" w:cs="Calibri"/>
          <w:spacing w:val="-3"/>
          <w:sz w:val="21"/>
          <w:szCs w:val="21"/>
          <w:highlight w:val="none"/>
        </w:rPr>
        <w:t>”</w:t>
      </w:r>
      <w:r>
        <w:rPr>
          <w:rFonts w:ascii="Calibri" w:hAnsi="Calibri" w:eastAsia="Calibri" w:cs="Calibri"/>
          <w:spacing w:val="-28"/>
          <w:sz w:val="21"/>
          <w:szCs w:val="21"/>
          <w:highlight w:val="none"/>
        </w:rPr>
        <w:t xml:space="preserve"> </w:t>
      </w:r>
      <w:r>
        <w:rPr>
          <w:rFonts w:ascii="宋体" w:hAnsi="宋体" w:eastAsia="宋体" w:cs="宋体"/>
          <w:spacing w:val="-3"/>
          <w:sz w:val="21"/>
          <w:szCs w:val="21"/>
          <w:highlight w:val="none"/>
        </w:rPr>
        <w:t>以书面形式向中标人</w:t>
      </w:r>
      <w:r>
        <w:rPr>
          <w:rFonts w:ascii="宋体" w:hAnsi="宋体" w:eastAsia="宋体" w:cs="宋体"/>
          <w:spacing w:val="-1"/>
          <w:sz w:val="21"/>
          <w:szCs w:val="21"/>
          <w:highlight w:val="none"/>
        </w:rPr>
        <w:t>发出中标通知书，同时将中标结果通知未中标</w:t>
      </w:r>
      <w:r>
        <w:rPr>
          <w:rFonts w:ascii="宋体" w:hAnsi="宋体" w:eastAsia="宋体" w:cs="宋体"/>
          <w:spacing w:val="-2"/>
          <w:sz w:val="21"/>
          <w:szCs w:val="21"/>
          <w:highlight w:val="none"/>
        </w:rPr>
        <w:t>的投标人。</w:t>
      </w:r>
    </w:p>
    <w:p w14:paraId="5A49BA2C">
      <w:pPr>
        <w:spacing w:before="1" w:line="230" w:lineRule="auto"/>
        <w:ind w:left="28" w:right="50" w:firstLine="436"/>
        <w:rPr>
          <w:rFonts w:ascii="宋体" w:hAnsi="宋体" w:eastAsia="宋体" w:cs="宋体"/>
          <w:sz w:val="21"/>
          <w:szCs w:val="21"/>
          <w:highlight w:val="none"/>
        </w:rPr>
      </w:pPr>
      <w:r>
        <w:rPr>
          <w:rFonts w:ascii="宋体" w:hAnsi="宋体" w:eastAsia="宋体" w:cs="宋体"/>
          <w:spacing w:val="-2"/>
          <w:sz w:val="21"/>
          <w:szCs w:val="21"/>
          <w:highlight w:val="none"/>
        </w:rPr>
        <w:t>中标通知书发出的同时，招标人将在投标人须知前附表第</w:t>
      </w:r>
      <w:r>
        <w:rPr>
          <w:rFonts w:ascii="宋体" w:hAnsi="宋体" w:eastAsia="宋体" w:cs="宋体"/>
          <w:spacing w:val="-40"/>
          <w:sz w:val="21"/>
          <w:szCs w:val="21"/>
          <w:highlight w:val="none"/>
        </w:rPr>
        <w:t xml:space="preserve"> </w:t>
      </w:r>
      <w:r>
        <w:rPr>
          <w:rFonts w:ascii="Calibri" w:hAnsi="Calibri" w:eastAsia="Calibri" w:cs="Calibri"/>
          <w:spacing w:val="-2"/>
          <w:sz w:val="21"/>
          <w:szCs w:val="21"/>
          <w:highlight w:val="none"/>
        </w:rPr>
        <w:t>7.1</w:t>
      </w:r>
      <w:r>
        <w:rPr>
          <w:rFonts w:ascii="Calibri" w:hAnsi="Calibri" w:eastAsia="Calibri" w:cs="Calibri"/>
          <w:spacing w:val="21"/>
          <w:sz w:val="21"/>
          <w:szCs w:val="21"/>
          <w:highlight w:val="none"/>
        </w:rPr>
        <w:t xml:space="preserve"> </w:t>
      </w:r>
      <w:r>
        <w:rPr>
          <w:rFonts w:ascii="宋体" w:hAnsi="宋体" w:eastAsia="宋体" w:cs="宋体"/>
          <w:spacing w:val="-2"/>
          <w:sz w:val="21"/>
          <w:szCs w:val="21"/>
          <w:highlight w:val="none"/>
        </w:rPr>
        <w:t>款规</w:t>
      </w:r>
      <w:r>
        <w:rPr>
          <w:rFonts w:ascii="宋体" w:hAnsi="宋体" w:eastAsia="宋体" w:cs="宋体"/>
          <w:spacing w:val="-3"/>
          <w:sz w:val="21"/>
          <w:szCs w:val="21"/>
          <w:highlight w:val="none"/>
        </w:rPr>
        <w:t>定的媒介发布中标结</w:t>
      </w:r>
      <w:r>
        <w:rPr>
          <w:rFonts w:ascii="宋体" w:hAnsi="宋体" w:eastAsia="宋体" w:cs="宋体"/>
          <w:spacing w:val="-8"/>
          <w:sz w:val="21"/>
          <w:szCs w:val="21"/>
          <w:highlight w:val="none"/>
        </w:rPr>
        <w:t>果公告。</w:t>
      </w:r>
    </w:p>
    <w:p w14:paraId="20AB102B">
      <w:pPr>
        <w:spacing w:before="186" w:line="233" w:lineRule="auto"/>
        <w:ind w:left="312"/>
        <w:outlineLvl w:val="3"/>
        <w:rPr>
          <w:rFonts w:ascii="宋体" w:hAnsi="宋体" w:eastAsia="宋体" w:cs="宋体"/>
          <w:sz w:val="24"/>
          <w:szCs w:val="24"/>
          <w:highlight w:val="none"/>
        </w:rPr>
      </w:pPr>
      <w:r>
        <w:rPr>
          <w:rFonts w:ascii="Arial" w:hAnsi="Arial" w:eastAsia="Arial" w:cs="Arial"/>
          <w:spacing w:val="-4"/>
          <w:sz w:val="24"/>
          <w:szCs w:val="24"/>
          <w:highlight w:val="none"/>
        </w:rPr>
        <w:t>7.6</w:t>
      </w:r>
      <w:r>
        <w:rPr>
          <w:rFonts w:ascii="Arial" w:hAnsi="Arial" w:eastAsia="Arial" w:cs="Arial"/>
          <w:spacing w:val="6"/>
          <w:sz w:val="24"/>
          <w:szCs w:val="24"/>
          <w:highlight w:val="none"/>
        </w:rPr>
        <w:t xml:space="preserve">     </w:t>
      </w:r>
      <w:r>
        <w:rPr>
          <w:rFonts w:ascii="宋体" w:hAnsi="宋体" w:eastAsia="宋体" w:cs="宋体"/>
          <w:spacing w:val="-4"/>
          <w:sz w:val="24"/>
          <w:szCs w:val="24"/>
          <w:highlight w:val="none"/>
        </w:rPr>
        <w:t>履约保证金</w:t>
      </w:r>
    </w:p>
    <w:p w14:paraId="3F8D5F32">
      <w:pPr>
        <w:spacing w:before="157" w:line="347" w:lineRule="auto"/>
        <w:ind w:left="29" w:right="44" w:firstLine="417"/>
        <w:rPr>
          <w:rFonts w:ascii="宋体" w:hAnsi="宋体" w:eastAsia="宋体" w:cs="宋体"/>
          <w:sz w:val="21"/>
          <w:szCs w:val="21"/>
          <w:highlight w:val="none"/>
        </w:rPr>
      </w:pPr>
      <w:r>
        <w:rPr>
          <w:rFonts w:ascii="Calibri" w:hAnsi="Calibri" w:eastAsia="Calibri" w:cs="Calibri"/>
          <w:spacing w:val="1"/>
          <w:sz w:val="21"/>
          <w:szCs w:val="21"/>
          <w:highlight w:val="none"/>
        </w:rPr>
        <w:t xml:space="preserve">7.6.1  </w:t>
      </w:r>
      <w:r>
        <w:rPr>
          <w:rFonts w:ascii="宋体" w:hAnsi="宋体" w:eastAsia="宋体" w:cs="宋体"/>
          <w:spacing w:val="1"/>
          <w:sz w:val="21"/>
          <w:szCs w:val="21"/>
          <w:highlight w:val="none"/>
        </w:rPr>
        <w:t>在签订合同前，中标人应按投标人须知前附</w:t>
      </w:r>
      <w:r>
        <w:rPr>
          <w:rFonts w:ascii="宋体" w:hAnsi="宋体" w:eastAsia="宋体" w:cs="宋体"/>
          <w:sz w:val="21"/>
          <w:szCs w:val="21"/>
          <w:highlight w:val="none"/>
        </w:rPr>
        <w:t>表规定的形式、金额和招标文件第四</w:t>
      </w:r>
      <w:r>
        <w:rPr>
          <w:rFonts w:ascii="宋体" w:hAnsi="宋体" w:eastAsia="宋体" w:cs="宋体"/>
          <w:spacing w:val="3"/>
          <w:sz w:val="21"/>
          <w:szCs w:val="21"/>
          <w:highlight w:val="none"/>
        </w:rPr>
        <w:t>章</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合同条款及格式</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规定的或事先经过招标人书面认可的履约保证金格式向招标人提交履</w:t>
      </w:r>
      <w:r>
        <w:rPr>
          <w:rFonts w:ascii="宋体" w:hAnsi="宋体" w:eastAsia="宋体" w:cs="宋体"/>
          <w:spacing w:val="-1"/>
          <w:sz w:val="21"/>
          <w:szCs w:val="21"/>
          <w:highlight w:val="none"/>
        </w:rPr>
        <w:t>约保证金。联合体中标的，其履约保证金以联合体各方或联合体中牵头人的名义提交。</w:t>
      </w:r>
    </w:p>
    <w:p w14:paraId="626F3BC7">
      <w:pPr>
        <w:spacing w:before="19" w:line="347" w:lineRule="auto"/>
        <w:ind w:left="23" w:right="46" w:firstLine="423"/>
        <w:rPr>
          <w:rFonts w:ascii="宋体" w:hAnsi="宋体" w:eastAsia="宋体" w:cs="宋体"/>
          <w:sz w:val="21"/>
          <w:szCs w:val="21"/>
          <w:highlight w:val="none"/>
        </w:rPr>
      </w:pPr>
      <w:r>
        <w:rPr>
          <w:rFonts w:ascii="Calibri" w:hAnsi="Calibri" w:eastAsia="Calibri" w:cs="Calibri"/>
          <w:sz w:val="21"/>
          <w:szCs w:val="21"/>
          <w:highlight w:val="none"/>
        </w:rPr>
        <w:t>7.6.2</w:t>
      </w:r>
      <w:r>
        <w:rPr>
          <w:rFonts w:ascii="Calibri" w:hAnsi="Calibri" w:eastAsia="Calibri" w:cs="Calibri"/>
          <w:spacing w:val="18"/>
          <w:w w:val="101"/>
          <w:sz w:val="21"/>
          <w:szCs w:val="21"/>
          <w:highlight w:val="none"/>
        </w:rPr>
        <w:t xml:space="preserve">  </w:t>
      </w:r>
      <w:r>
        <w:rPr>
          <w:rFonts w:ascii="宋体" w:hAnsi="宋体" w:eastAsia="宋体" w:cs="宋体"/>
          <w:sz w:val="21"/>
          <w:szCs w:val="21"/>
          <w:highlight w:val="none"/>
        </w:rPr>
        <w:t xml:space="preserve">中标人不能按本章第 </w:t>
      </w:r>
      <w:r>
        <w:rPr>
          <w:rFonts w:ascii="Calibri" w:hAnsi="Calibri" w:eastAsia="Calibri" w:cs="Calibri"/>
          <w:sz w:val="21"/>
          <w:szCs w:val="21"/>
          <w:highlight w:val="none"/>
        </w:rPr>
        <w:t xml:space="preserve">7.6.1  </w:t>
      </w:r>
      <w:r>
        <w:rPr>
          <w:rFonts w:ascii="宋体" w:hAnsi="宋体" w:eastAsia="宋体" w:cs="宋体"/>
          <w:sz w:val="21"/>
          <w:szCs w:val="21"/>
          <w:highlight w:val="none"/>
        </w:rPr>
        <w:t>项要求提交履约保证金的，视</w:t>
      </w:r>
      <w:r>
        <w:rPr>
          <w:rFonts w:ascii="宋体" w:hAnsi="宋体" w:eastAsia="宋体" w:cs="宋体"/>
          <w:spacing w:val="-1"/>
          <w:sz w:val="21"/>
          <w:szCs w:val="21"/>
          <w:highlight w:val="none"/>
        </w:rPr>
        <w:t>为放弃中标，其投标保</w:t>
      </w:r>
      <w:r>
        <w:rPr>
          <w:rFonts w:ascii="宋体" w:hAnsi="宋体" w:eastAsia="宋体" w:cs="宋体"/>
          <w:spacing w:val="-2"/>
          <w:sz w:val="21"/>
          <w:szCs w:val="21"/>
          <w:highlight w:val="none"/>
        </w:rPr>
        <w:t>证金不予退还，给招标人造成的损失超过投标保证金数额的，中标人还应对超过部分</w:t>
      </w:r>
      <w:r>
        <w:rPr>
          <w:rFonts w:ascii="宋体" w:hAnsi="宋体" w:eastAsia="宋体" w:cs="宋体"/>
          <w:spacing w:val="-3"/>
          <w:sz w:val="21"/>
          <w:szCs w:val="21"/>
          <w:highlight w:val="none"/>
        </w:rPr>
        <w:t>予以赔</w:t>
      </w:r>
      <w:r>
        <w:rPr>
          <w:rFonts w:ascii="宋体" w:hAnsi="宋体" w:eastAsia="宋体" w:cs="宋体"/>
          <w:spacing w:val="-10"/>
          <w:sz w:val="21"/>
          <w:szCs w:val="21"/>
          <w:highlight w:val="none"/>
        </w:rPr>
        <w:t>偿。</w:t>
      </w:r>
    </w:p>
    <w:p w14:paraId="3FCFF146">
      <w:pPr>
        <w:spacing w:before="66" w:line="234" w:lineRule="auto"/>
        <w:ind w:left="312"/>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7.7  </w:t>
      </w:r>
      <w:r>
        <w:rPr>
          <w:rFonts w:ascii="宋体" w:hAnsi="宋体" w:eastAsia="宋体" w:cs="宋体"/>
          <w:spacing w:val="-3"/>
          <w:sz w:val="24"/>
          <w:szCs w:val="24"/>
          <w:highlight w:val="none"/>
        </w:rPr>
        <w:t>签订合同</w:t>
      </w:r>
    </w:p>
    <w:p w14:paraId="44D88571">
      <w:pPr>
        <w:spacing w:before="142" w:line="351" w:lineRule="auto"/>
        <w:ind w:left="25" w:firstLine="421"/>
        <w:rPr>
          <w:rFonts w:ascii="宋体" w:hAnsi="宋体" w:eastAsia="宋体" w:cs="宋体"/>
          <w:sz w:val="21"/>
          <w:szCs w:val="21"/>
          <w:highlight w:val="none"/>
        </w:rPr>
      </w:pPr>
      <w:r>
        <w:rPr>
          <w:rFonts w:ascii="Calibri" w:hAnsi="Calibri" w:eastAsia="Calibri" w:cs="Calibri"/>
          <w:sz w:val="21"/>
          <w:szCs w:val="21"/>
          <w:highlight w:val="none"/>
        </w:rPr>
        <w:t xml:space="preserve">7.7.1  </w:t>
      </w:r>
      <w:r>
        <w:rPr>
          <w:rFonts w:ascii="宋体" w:hAnsi="宋体" w:eastAsia="宋体" w:cs="宋体"/>
          <w:sz w:val="21"/>
          <w:szCs w:val="21"/>
          <w:highlight w:val="none"/>
        </w:rPr>
        <w:t>招标人和中标人应在中标通知书发出之日起</w:t>
      </w:r>
      <w:r>
        <w:rPr>
          <w:rFonts w:ascii="宋体" w:hAnsi="宋体" w:eastAsia="宋体" w:cs="宋体"/>
          <w:spacing w:val="-1"/>
          <w:sz w:val="21"/>
          <w:szCs w:val="21"/>
          <w:highlight w:val="none"/>
        </w:rPr>
        <w:t xml:space="preserve"> </w:t>
      </w:r>
      <w:r>
        <w:rPr>
          <w:rFonts w:ascii="Calibri" w:hAnsi="Calibri" w:eastAsia="Calibri" w:cs="Calibri"/>
          <w:spacing w:val="-1"/>
          <w:sz w:val="21"/>
          <w:szCs w:val="21"/>
          <w:highlight w:val="none"/>
        </w:rPr>
        <w:t xml:space="preserve">30   </w:t>
      </w:r>
      <w:r>
        <w:rPr>
          <w:rFonts w:ascii="宋体" w:hAnsi="宋体" w:eastAsia="宋体" w:cs="宋体"/>
          <w:spacing w:val="-1"/>
          <w:sz w:val="21"/>
          <w:szCs w:val="21"/>
          <w:highlight w:val="none"/>
        </w:rPr>
        <w:t>日内，根据招标文件和中标人的</w:t>
      </w:r>
      <w:r>
        <w:rPr>
          <w:rFonts w:ascii="宋体" w:hAnsi="宋体" w:eastAsia="宋体" w:cs="宋体"/>
          <w:spacing w:val="-6"/>
          <w:sz w:val="21"/>
          <w:szCs w:val="21"/>
          <w:highlight w:val="none"/>
        </w:rPr>
        <w:t>投标文件订立书面合同。中标人无正当理由拒签合同，在签订合同时向招标人提出附加条</w:t>
      </w:r>
      <w:r>
        <w:rPr>
          <w:rFonts w:ascii="宋体" w:hAnsi="宋体" w:eastAsia="宋体" w:cs="宋体"/>
          <w:spacing w:val="-7"/>
          <w:sz w:val="21"/>
          <w:szCs w:val="21"/>
          <w:highlight w:val="none"/>
        </w:rPr>
        <w:t>件，</w:t>
      </w:r>
      <w:r>
        <w:rPr>
          <w:rFonts w:ascii="宋体" w:hAnsi="宋体" w:eastAsia="宋体" w:cs="宋体"/>
          <w:spacing w:val="-6"/>
          <w:sz w:val="21"/>
          <w:szCs w:val="21"/>
          <w:highlight w:val="none"/>
        </w:rPr>
        <w:t>或不按照招标文件要求提交履约保证金的，招标人取消其中标资格，其投标保证金</w:t>
      </w:r>
      <w:r>
        <w:rPr>
          <w:rFonts w:ascii="宋体" w:hAnsi="宋体" w:eastAsia="宋体" w:cs="宋体"/>
          <w:spacing w:val="-7"/>
          <w:sz w:val="21"/>
          <w:szCs w:val="21"/>
          <w:highlight w:val="none"/>
        </w:rPr>
        <w:t>不予退还；</w:t>
      </w:r>
      <w:r>
        <w:rPr>
          <w:rFonts w:ascii="宋体" w:hAnsi="宋体" w:eastAsia="宋体" w:cs="宋体"/>
          <w:spacing w:val="-1"/>
          <w:sz w:val="21"/>
          <w:szCs w:val="21"/>
          <w:highlight w:val="none"/>
        </w:rPr>
        <w:t>给招标人造成的损失超过投标保证金数额的，中标人还应对超过部分予以赔偿。</w:t>
      </w:r>
    </w:p>
    <w:p w14:paraId="02FAE375">
      <w:pPr>
        <w:spacing w:before="9" w:line="331" w:lineRule="auto"/>
        <w:ind w:left="42" w:right="44" w:firstLine="404"/>
        <w:rPr>
          <w:rFonts w:ascii="宋体" w:hAnsi="宋体" w:eastAsia="宋体" w:cs="宋体"/>
          <w:sz w:val="21"/>
          <w:szCs w:val="21"/>
          <w:highlight w:val="none"/>
        </w:rPr>
      </w:pPr>
      <w:r>
        <w:rPr>
          <w:rFonts w:ascii="Calibri" w:hAnsi="Calibri" w:eastAsia="Calibri" w:cs="Calibri"/>
          <w:spacing w:val="1"/>
          <w:sz w:val="21"/>
          <w:szCs w:val="21"/>
          <w:highlight w:val="none"/>
        </w:rPr>
        <w:t xml:space="preserve">7.7.2  </w:t>
      </w:r>
      <w:r>
        <w:rPr>
          <w:rFonts w:ascii="宋体" w:hAnsi="宋体" w:eastAsia="宋体" w:cs="宋体"/>
          <w:spacing w:val="1"/>
          <w:sz w:val="21"/>
          <w:szCs w:val="21"/>
          <w:highlight w:val="none"/>
        </w:rPr>
        <w:t>发出中标通知书后，招标人无正当理由拒签</w:t>
      </w:r>
      <w:r>
        <w:rPr>
          <w:rFonts w:ascii="宋体" w:hAnsi="宋体" w:eastAsia="宋体" w:cs="宋体"/>
          <w:sz w:val="21"/>
          <w:szCs w:val="21"/>
          <w:highlight w:val="none"/>
        </w:rPr>
        <w:t>合同的，或在签订合同时向中标人提</w:t>
      </w:r>
      <w:r>
        <w:rPr>
          <w:rFonts w:ascii="宋体" w:hAnsi="宋体" w:eastAsia="宋体" w:cs="宋体"/>
          <w:spacing w:val="-1"/>
          <w:sz w:val="21"/>
          <w:szCs w:val="21"/>
          <w:highlight w:val="none"/>
        </w:rPr>
        <w:t>出附加条件的，招标人向中标人退还投标保证金；给中标人造成损失的，还应赔偿损失。</w:t>
      </w:r>
    </w:p>
    <w:p w14:paraId="7ACB667F">
      <w:pPr>
        <w:spacing w:before="43" w:line="344" w:lineRule="auto"/>
        <w:ind w:left="25" w:right="50"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7.7.3  </w:t>
      </w:r>
      <w:r>
        <w:rPr>
          <w:rFonts w:ascii="宋体" w:hAnsi="宋体" w:eastAsia="宋体" w:cs="宋体"/>
          <w:spacing w:val="1"/>
          <w:sz w:val="21"/>
          <w:szCs w:val="21"/>
          <w:highlight w:val="none"/>
        </w:rPr>
        <w:t>联合体中标的，联合体各方应</w:t>
      </w:r>
      <w:r>
        <w:rPr>
          <w:rFonts w:ascii="宋体" w:hAnsi="宋体" w:eastAsia="宋体" w:cs="宋体"/>
          <w:sz w:val="21"/>
          <w:szCs w:val="21"/>
          <w:highlight w:val="none"/>
        </w:rPr>
        <w:t>共同与招标人签订合同，就中标项目向招标人承担</w:t>
      </w:r>
      <w:r>
        <w:rPr>
          <w:rFonts w:ascii="宋体" w:hAnsi="宋体" w:eastAsia="宋体" w:cs="宋体"/>
          <w:spacing w:val="-6"/>
          <w:sz w:val="21"/>
          <w:szCs w:val="21"/>
          <w:highlight w:val="none"/>
        </w:rPr>
        <w:t>连带责任。</w:t>
      </w:r>
    </w:p>
    <w:p w14:paraId="43C3478F">
      <w:pPr>
        <w:spacing w:before="12"/>
        <w:ind w:right="3"/>
        <w:jc w:val="right"/>
        <w:rPr>
          <w:rFonts w:ascii="宋体" w:hAnsi="宋体" w:eastAsia="宋体" w:cs="宋体"/>
          <w:sz w:val="21"/>
          <w:szCs w:val="21"/>
          <w:highlight w:val="none"/>
        </w:rPr>
      </w:pPr>
      <w:r>
        <w:rPr>
          <w:rFonts w:ascii="Calibri" w:hAnsi="Calibri" w:eastAsia="Calibri" w:cs="Calibri"/>
          <w:spacing w:val="-2"/>
          <w:sz w:val="21"/>
          <w:szCs w:val="21"/>
          <w:highlight w:val="none"/>
        </w:rPr>
        <w:t xml:space="preserve">7.7.4  </w:t>
      </w:r>
      <w:r>
        <w:rPr>
          <w:rFonts w:ascii="宋体" w:hAnsi="宋体" w:eastAsia="宋体" w:cs="宋体"/>
          <w:spacing w:val="-2"/>
          <w:sz w:val="21"/>
          <w:szCs w:val="21"/>
          <w:highlight w:val="none"/>
        </w:rPr>
        <w:t>招标人应当在合同签订后</w:t>
      </w:r>
      <w:r>
        <w:rPr>
          <w:rFonts w:ascii="宋体" w:hAnsi="宋体" w:eastAsia="宋体" w:cs="宋体"/>
          <w:spacing w:val="-29"/>
          <w:sz w:val="21"/>
          <w:szCs w:val="21"/>
          <w:highlight w:val="none"/>
        </w:rPr>
        <w:t xml:space="preserve"> </w:t>
      </w:r>
      <w:r>
        <w:rPr>
          <w:rFonts w:ascii="Calibri" w:hAnsi="Calibri" w:eastAsia="Calibri" w:cs="Calibri"/>
          <w:spacing w:val="-2"/>
          <w:sz w:val="21"/>
          <w:szCs w:val="21"/>
          <w:highlight w:val="none"/>
        </w:rPr>
        <w:t xml:space="preserve">15  </w:t>
      </w:r>
      <w:r>
        <w:rPr>
          <w:rFonts w:ascii="宋体" w:hAnsi="宋体" w:eastAsia="宋体" w:cs="宋体"/>
          <w:spacing w:val="-2"/>
          <w:sz w:val="21"/>
          <w:szCs w:val="21"/>
          <w:highlight w:val="none"/>
        </w:rPr>
        <w:t>日内，登录</w:t>
      </w:r>
      <w:r>
        <w:rPr>
          <w:rFonts w:ascii="Calibri" w:hAnsi="Calibri" w:eastAsia="Calibri" w:cs="Calibri"/>
          <w:spacing w:val="-2"/>
          <w:sz w:val="21"/>
          <w:szCs w:val="21"/>
          <w:highlight w:val="none"/>
        </w:rPr>
        <w:t>“</w:t>
      </w:r>
      <w:r>
        <w:rPr>
          <w:rFonts w:ascii="Calibri" w:hAnsi="Calibri" w:eastAsia="Calibri" w:cs="Calibri"/>
          <w:spacing w:val="-12"/>
          <w:sz w:val="21"/>
          <w:szCs w:val="21"/>
          <w:highlight w:val="none"/>
        </w:rPr>
        <w:t xml:space="preserve"> </w:t>
      </w:r>
      <w:r>
        <w:rPr>
          <w:rFonts w:ascii="宋体" w:hAnsi="宋体" w:eastAsia="宋体" w:cs="宋体"/>
          <w:spacing w:val="-2"/>
          <w:sz w:val="21"/>
          <w:szCs w:val="21"/>
          <w:highlight w:val="none"/>
        </w:rPr>
        <w:t>电子</w:t>
      </w:r>
      <w:r>
        <w:rPr>
          <w:rFonts w:ascii="宋体" w:hAnsi="宋体" w:eastAsia="宋体" w:cs="宋体"/>
          <w:spacing w:val="-3"/>
          <w:sz w:val="21"/>
          <w:szCs w:val="21"/>
          <w:highlight w:val="none"/>
        </w:rPr>
        <w:t>交易平台</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提交电子合同文件存档。</w:t>
      </w:r>
    </w:p>
    <w:p w14:paraId="112A507A">
      <w:pPr>
        <w:spacing w:before="31"/>
        <w:ind w:left="446"/>
        <w:outlineLvl w:val="2"/>
        <w:rPr>
          <w:rFonts w:ascii="宋体" w:hAnsi="宋体" w:eastAsia="宋体" w:cs="宋体"/>
          <w:sz w:val="24"/>
          <w:szCs w:val="24"/>
          <w:highlight w:val="none"/>
        </w:rPr>
      </w:pPr>
      <w:bookmarkStart w:id="16" w:name="bookmark13"/>
      <w:bookmarkEnd w:id="16"/>
      <w:r>
        <w:rPr>
          <w:rFonts w:ascii="Calibri" w:hAnsi="Calibri" w:eastAsia="Calibri" w:cs="Calibri"/>
          <w:spacing w:val="-4"/>
          <w:sz w:val="24"/>
          <w:szCs w:val="24"/>
          <w:highlight w:val="none"/>
        </w:rPr>
        <w:t>8.</w:t>
      </w:r>
      <w:r>
        <w:rPr>
          <w:rFonts w:ascii="Calibri" w:hAnsi="Calibri" w:eastAsia="Calibri" w:cs="Calibri"/>
          <w:spacing w:val="15"/>
          <w:w w:val="101"/>
          <w:sz w:val="24"/>
          <w:szCs w:val="24"/>
          <w:highlight w:val="none"/>
        </w:rPr>
        <w:t xml:space="preserve">  </w:t>
      </w:r>
      <w:r>
        <w:rPr>
          <w:rFonts w:ascii="宋体" w:hAnsi="宋体" w:eastAsia="宋体" w:cs="宋体"/>
          <w:spacing w:val="-4"/>
          <w:sz w:val="24"/>
          <w:szCs w:val="24"/>
          <w:highlight w:val="none"/>
        </w:rPr>
        <w:t>纪律和监督</w:t>
      </w:r>
    </w:p>
    <w:p w14:paraId="7F3711D0">
      <w:pPr>
        <w:spacing w:before="305" w:line="232"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8.1</w:t>
      </w:r>
      <w:r>
        <w:rPr>
          <w:rFonts w:ascii="Arial" w:hAnsi="Arial" w:eastAsia="Arial" w:cs="Arial"/>
          <w:spacing w:val="67"/>
          <w:w w:val="101"/>
          <w:sz w:val="24"/>
          <w:szCs w:val="24"/>
          <w:highlight w:val="none"/>
        </w:rPr>
        <w:t xml:space="preserve"> </w:t>
      </w:r>
      <w:r>
        <w:rPr>
          <w:rFonts w:ascii="宋体" w:hAnsi="宋体" w:eastAsia="宋体" w:cs="宋体"/>
          <w:spacing w:val="-2"/>
          <w:sz w:val="24"/>
          <w:szCs w:val="24"/>
          <w:highlight w:val="none"/>
        </w:rPr>
        <w:t>对招标人的纪律要求</w:t>
      </w:r>
    </w:p>
    <w:p w14:paraId="0FD8A8C4">
      <w:pPr>
        <w:spacing w:before="145" w:line="358" w:lineRule="auto"/>
        <w:ind w:left="25" w:right="62" w:firstLine="419"/>
        <w:rPr>
          <w:rFonts w:ascii="宋体" w:hAnsi="宋体" w:eastAsia="宋体" w:cs="宋体"/>
          <w:sz w:val="21"/>
          <w:szCs w:val="21"/>
          <w:highlight w:val="none"/>
        </w:rPr>
      </w:pPr>
      <w:r>
        <w:rPr>
          <w:rFonts w:ascii="宋体" w:hAnsi="宋体" w:eastAsia="宋体" w:cs="宋体"/>
          <w:spacing w:val="3"/>
          <w:sz w:val="21"/>
          <w:szCs w:val="21"/>
          <w:highlight w:val="none"/>
        </w:rPr>
        <w:t>招标人不得泄露招标投标活动中应保密的情况和资料，不得与投标人串通损害国</w:t>
      </w:r>
      <w:r>
        <w:rPr>
          <w:rFonts w:ascii="宋体" w:hAnsi="宋体" w:eastAsia="宋体" w:cs="宋体"/>
          <w:spacing w:val="2"/>
          <w:sz w:val="21"/>
          <w:szCs w:val="21"/>
          <w:highlight w:val="none"/>
        </w:rPr>
        <w:t>家利</w:t>
      </w:r>
      <w:r>
        <w:rPr>
          <w:rFonts w:ascii="宋体" w:hAnsi="宋体" w:eastAsia="宋体" w:cs="宋体"/>
          <w:spacing w:val="-2"/>
          <w:sz w:val="21"/>
          <w:szCs w:val="21"/>
          <w:highlight w:val="none"/>
        </w:rPr>
        <w:t>益、社会公共利益或他人合法权益。</w:t>
      </w:r>
    </w:p>
    <w:p w14:paraId="01AEFD73">
      <w:pPr>
        <w:spacing w:line="358" w:lineRule="auto"/>
        <w:rPr>
          <w:rFonts w:ascii="宋体" w:hAnsi="宋体" w:eastAsia="宋体" w:cs="宋体"/>
          <w:sz w:val="21"/>
          <w:szCs w:val="21"/>
          <w:highlight w:val="none"/>
        </w:rPr>
        <w:sectPr>
          <w:footerReference r:id="rId24" w:type="default"/>
          <w:pgSz w:w="11910" w:h="16845"/>
          <w:pgMar w:top="1431" w:right="1735" w:bottom="1065" w:left="1786" w:header="0" w:footer="837" w:gutter="0"/>
          <w:cols w:space="720" w:num="1"/>
        </w:sectPr>
      </w:pPr>
    </w:p>
    <w:p w14:paraId="19DE3635">
      <w:pPr>
        <w:spacing w:before="208" w:line="232"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8.2</w:t>
      </w:r>
      <w:r>
        <w:rPr>
          <w:rFonts w:ascii="Arial" w:hAnsi="Arial" w:eastAsia="Arial" w:cs="Arial"/>
          <w:spacing w:val="67"/>
          <w:w w:val="101"/>
          <w:sz w:val="24"/>
          <w:szCs w:val="24"/>
          <w:highlight w:val="none"/>
        </w:rPr>
        <w:t xml:space="preserve"> </w:t>
      </w:r>
      <w:r>
        <w:rPr>
          <w:rFonts w:ascii="宋体" w:hAnsi="宋体" w:eastAsia="宋体" w:cs="宋体"/>
          <w:spacing w:val="-2"/>
          <w:sz w:val="24"/>
          <w:szCs w:val="24"/>
          <w:highlight w:val="none"/>
        </w:rPr>
        <w:t>对投标人的纪律要求</w:t>
      </w:r>
    </w:p>
    <w:p w14:paraId="55DA88B4">
      <w:pPr>
        <w:spacing w:before="143" w:line="358" w:lineRule="auto"/>
        <w:ind w:left="24" w:firstLine="423"/>
        <w:jc w:val="both"/>
        <w:rPr>
          <w:rFonts w:ascii="宋体" w:hAnsi="宋体" w:eastAsia="宋体" w:cs="宋体"/>
          <w:sz w:val="21"/>
          <w:szCs w:val="21"/>
          <w:highlight w:val="none"/>
        </w:rPr>
      </w:pPr>
      <w:r>
        <w:rPr>
          <w:rFonts w:ascii="宋体" w:hAnsi="宋体" w:eastAsia="宋体" w:cs="宋体"/>
          <w:spacing w:val="-3"/>
          <w:sz w:val="21"/>
          <w:szCs w:val="21"/>
          <w:highlight w:val="none"/>
        </w:rPr>
        <w:t>投标人不得相互串通投标或与招标人串通投标，不得向招标人或评标委员会成员行贿谋</w:t>
      </w:r>
      <w:r>
        <w:rPr>
          <w:rFonts w:ascii="宋体" w:hAnsi="宋体" w:eastAsia="宋体" w:cs="宋体"/>
          <w:spacing w:val="-6"/>
          <w:sz w:val="21"/>
          <w:szCs w:val="21"/>
          <w:highlight w:val="none"/>
        </w:rPr>
        <w:t>取中标，不得以他人名义投标或以其他方式弄虚作假骗取中标；投标人不得以任何方式干扰、</w:t>
      </w:r>
      <w:r>
        <w:rPr>
          <w:rFonts w:ascii="宋体" w:hAnsi="宋体" w:eastAsia="宋体" w:cs="宋体"/>
          <w:spacing w:val="-5"/>
          <w:sz w:val="21"/>
          <w:szCs w:val="21"/>
          <w:highlight w:val="none"/>
        </w:rPr>
        <w:t>影响评标工作。</w:t>
      </w:r>
    </w:p>
    <w:p w14:paraId="30D188B2">
      <w:pPr>
        <w:spacing w:before="28" w:line="232"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8.3</w:t>
      </w:r>
      <w:r>
        <w:rPr>
          <w:rFonts w:ascii="Arial" w:hAnsi="Arial" w:eastAsia="Arial" w:cs="Arial"/>
          <w:spacing w:val="77"/>
          <w:sz w:val="24"/>
          <w:szCs w:val="24"/>
          <w:highlight w:val="none"/>
        </w:rPr>
        <w:t xml:space="preserve"> </w:t>
      </w:r>
      <w:r>
        <w:rPr>
          <w:rFonts w:ascii="宋体" w:hAnsi="宋体" w:eastAsia="宋体" w:cs="宋体"/>
          <w:spacing w:val="-2"/>
          <w:sz w:val="24"/>
          <w:szCs w:val="24"/>
          <w:highlight w:val="none"/>
        </w:rPr>
        <w:t>对评标委员会成员的纪律要求</w:t>
      </w:r>
    </w:p>
    <w:p w14:paraId="35BE1D58">
      <w:pPr>
        <w:spacing w:before="159" w:line="353" w:lineRule="auto"/>
        <w:ind w:left="24" w:right="46" w:firstLine="419"/>
        <w:jc w:val="both"/>
        <w:rPr>
          <w:rFonts w:ascii="宋体" w:hAnsi="宋体" w:eastAsia="宋体" w:cs="宋体"/>
          <w:sz w:val="21"/>
          <w:szCs w:val="21"/>
          <w:highlight w:val="none"/>
        </w:rPr>
      </w:pPr>
      <w:r>
        <w:rPr>
          <w:rFonts w:ascii="宋体" w:hAnsi="宋体" w:eastAsia="宋体" w:cs="宋体"/>
          <w:spacing w:val="-3"/>
          <w:sz w:val="21"/>
          <w:szCs w:val="21"/>
          <w:highlight w:val="none"/>
        </w:rPr>
        <w:t>评标委员会成员不得收受他人的财物或其他好处，不得向他人透露对投标文件的评审和</w:t>
      </w:r>
      <w:r>
        <w:rPr>
          <w:rFonts w:ascii="宋体" w:hAnsi="宋体" w:eastAsia="宋体" w:cs="宋体"/>
          <w:spacing w:val="-2"/>
          <w:sz w:val="21"/>
          <w:szCs w:val="21"/>
          <w:highlight w:val="none"/>
        </w:rPr>
        <w:t>比较、中标候选人的推荐情况以及评标有关的其他情况。在评标活动中，评标委</w:t>
      </w:r>
      <w:r>
        <w:rPr>
          <w:rFonts w:ascii="宋体" w:hAnsi="宋体" w:eastAsia="宋体" w:cs="宋体"/>
          <w:spacing w:val="-3"/>
          <w:sz w:val="21"/>
          <w:szCs w:val="21"/>
          <w:highlight w:val="none"/>
        </w:rPr>
        <w:t>员会成员应</w:t>
      </w:r>
      <w:r>
        <w:rPr>
          <w:rFonts w:ascii="宋体" w:hAnsi="宋体" w:eastAsia="宋体" w:cs="宋体"/>
          <w:spacing w:val="-2"/>
          <w:sz w:val="21"/>
          <w:szCs w:val="21"/>
          <w:highlight w:val="none"/>
        </w:rPr>
        <w:t>客观、公正地履行职责，遵守职业道德，不得擅离职守，影响评标程序正常进行，不得使用</w:t>
      </w:r>
      <w:r>
        <w:rPr>
          <w:rFonts w:ascii="宋体" w:hAnsi="宋体" w:eastAsia="宋体" w:cs="宋体"/>
          <w:spacing w:val="-1"/>
          <w:sz w:val="21"/>
          <w:szCs w:val="21"/>
          <w:highlight w:val="none"/>
        </w:rPr>
        <w:t>第三章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评标办法</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没有规定的评审因素和标准进行评标。</w:t>
      </w:r>
    </w:p>
    <w:p w14:paraId="026F5FF2">
      <w:pPr>
        <w:spacing w:before="36" w:line="232" w:lineRule="auto"/>
        <w:ind w:left="310"/>
        <w:outlineLvl w:val="3"/>
        <w:rPr>
          <w:rFonts w:ascii="宋体" w:hAnsi="宋体" w:eastAsia="宋体" w:cs="宋体"/>
          <w:sz w:val="24"/>
          <w:szCs w:val="24"/>
          <w:highlight w:val="none"/>
        </w:rPr>
      </w:pPr>
      <w:r>
        <w:rPr>
          <w:rFonts w:ascii="Arial" w:hAnsi="Arial" w:eastAsia="Arial" w:cs="Arial"/>
          <w:spacing w:val="-1"/>
          <w:sz w:val="24"/>
          <w:szCs w:val="24"/>
          <w:highlight w:val="none"/>
        </w:rPr>
        <w:t>8.4</w:t>
      </w:r>
      <w:r>
        <w:rPr>
          <w:rFonts w:ascii="Arial" w:hAnsi="Arial" w:eastAsia="Arial" w:cs="Arial"/>
          <w:spacing w:val="68"/>
          <w:w w:val="101"/>
          <w:sz w:val="24"/>
          <w:szCs w:val="24"/>
          <w:highlight w:val="none"/>
        </w:rPr>
        <w:t xml:space="preserve"> </w:t>
      </w:r>
      <w:r>
        <w:rPr>
          <w:rFonts w:ascii="宋体" w:hAnsi="宋体" w:eastAsia="宋体" w:cs="宋体"/>
          <w:spacing w:val="-1"/>
          <w:sz w:val="24"/>
          <w:szCs w:val="24"/>
          <w:highlight w:val="none"/>
        </w:rPr>
        <w:t>对与评标活动有关的工作人员的纪律要求</w:t>
      </w:r>
    </w:p>
    <w:p w14:paraId="40DC0E64">
      <w:pPr>
        <w:spacing w:before="159" w:line="351" w:lineRule="auto"/>
        <w:ind w:left="23" w:right="57" w:firstLine="425"/>
        <w:jc w:val="both"/>
        <w:rPr>
          <w:rFonts w:ascii="宋体" w:hAnsi="宋体" w:eastAsia="宋体" w:cs="宋体"/>
          <w:sz w:val="21"/>
          <w:szCs w:val="21"/>
          <w:highlight w:val="none"/>
        </w:rPr>
      </w:pPr>
      <w:r>
        <w:rPr>
          <w:rFonts w:ascii="宋体" w:hAnsi="宋体" w:eastAsia="宋体" w:cs="宋体"/>
          <w:spacing w:val="-3"/>
          <w:sz w:val="21"/>
          <w:szCs w:val="21"/>
          <w:highlight w:val="none"/>
        </w:rPr>
        <w:t>与评标活动有关的工作人员不得收受他人的财物或其他好处，不得向他人透露对投标文</w:t>
      </w:r>
      <w:r>
        <w:rPr>
          <w:rFonts w:ascii="宋体" w:hAnsi="宋体" w:eastAsia="宋体" w:cs="宋体"/>
          <w:spacing w:val="-4"/>
          <w:sz w:val="21"/>
          <w:szCs w:val="21"/>
          <w:highlight w:val="none"/>
        </w:rPr>
        <w:t>件的评审和比较、中标候选人的推荐情况以</w:t>
      </w:r>
      <w:r>
        <w:rPr>
          <w:rFonts w:ascii="宋体" w:hAnsi="宋体" w:eastAsia="宋体" w:cs="宋体"/>
          <w:spacing w:val="-5"/>
          <w:sz w:val="21"/>
          <w:szCs w:val="21"/>
          <w:highlight w:val="none"/>
        </w:rPr>
        <w:t>及评标有关的其他情况。在评标活动中， 与评标</w:t>
      </w:r>
      <w:r>
        <w:rPr>
          <w:rFonts w:ascii="宋体" w:hAnsi="宋体" w:eastAsia="宋体" w:cs="宋体"/>
          <w:spacing w:val="-1"/>
          <w:sz w:val="21"/>
          <w:szCs w:val="21"/>
          <w:highlight w:val="none"/>
        </w:rPr>
        <w:t>活动有关的工作人员不得擅离职守，影响评标程序正常进行。</w:t>
      </w:r>
    </w:p>
    <w:p w14:paraId="33EE887D">
      <w:pPr>
        <w:spacing w:before="53"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8.5  </w:t>
      </w:r>
      <w:r>
        <w:rPr>
          <w:rFonts w:ascii="宋体" w:hAnsi="宋体" w:eastAsia="宋体" w:cs="宋体"/>
          <w:spacing w:val="-3"/>
          <w:sz w:val="24"/>
          <w:szCs w:val="24"/>
          <w:highlight w:val="none"/>
        </w:rPr>
        <w:t>投诉</w:t>
      </w:r>
    </w:p>
    <w:p w14:paraId="4B07BC5A">
      <w:pPr>
        <w:spacing w:before="129" w:line="343" w:lineRule="auto"/>
        <w:ind w:left="25" w:right="57" w:firstLine="419"/>
        <w:rPr>
          <w:rFonts w:ascii="宋体" w:hAnsi="宋体" w:eastAsia="宋体" w:cs="宋体"/>
          <w:sz w:val="21"/>
          <w:szCs w:val="21"/>
          <w:highlight w:val="none"/>
        </w:rPr>
      </w:pPr>
      <w:r>
        <w:rPr>
          <w:rFonts w:ascii="Calibri" w:hAnsi="Calibri" w:eastAsia="Calibri" w:cs="Calibri"/>
          <w:spacing w:val="1"/>
          <w:sz w:val="21"/>
          <w:szCs w:val="21"/>
          <w:highlight w:val="none"/>
        </w:rPr>
        <w:t xml:space="preserve">8.5.1  </w:t>
      </w:r>
      <w:r>
        <w:rPr>
          <w:rFonts w:ascii="宋体" w:hAnsi="宋体" w:eastAsia="宋体" w:cs="宋体"/>
          <w:spacing w:val="1"/>
          <w:sz w:val="21"/>
          <w:szCs w:val="21"/>
          <w:highlight w:val="none"/>
        </w:rPr>
        <w:t>依据《中华人民共和国招标投标法实施条例》</w:t>
      </w:r>
      <w:r>
        <w:rPr>
          <w:rFonts w:ascii="宋体" w:hAnsi="宋体" w:eastAsia="宋体" w:cs="宋体"/>
          <w:sz w:val="21"/>
          <w:szCs w:val="21"/>
          <w:highlight w:val="none"/>
        </w:rPr>
        <w:t>第四条第三款的规定，财政部门依</w:t>
      </w:r>
      <w:r>
        <w:rPr>
          <w:rFonts w:ascii="宋体" w:hAnsi="宋体" w:eastAsia="宋体" w:cs="宋体"/>
          <w:spacing w:val="-1"/>
          <w:sz w:val="21"/>
          <w:szCs w:val="21"/>
          <w:highlight w:val="none"/>
        </w:rPr>
        <w:t>法对实行招标投标的政府采购工程建设项目的政府采购政策执行情况实施监督。</w:t>
      </w:r>
    </w:p>
    <w:p w14:paraId="663E2452">
      <w:pPr>
        <w:spacing w:before="30" w:line="347" w:lineRule="auto"/>
        <w:ind w:left="24" w:right="57" w:firstLine="420"/>
        <w:rPr>
          <w:rFonts w:ascii="宋体" w:hAnsi="宋体" w:eastAsia="宋体" w:cs="宋体"/>
          <w:sz w:val="21"/>
          <w:szCs w:val="21"/>
          <w:highlight w:val="none"/>
        </w:rPr>
      </w:pPr>
      <w:r>
        <w:rPr>
          <w:rFonts w:ascii="Calibri" w:hAnsi="Calibri" w:eastAsia="Calibri" w:cs="Calibri"/>
          <w:spacing w:val="1"/>
          <w:sz w:val="21"/>
          <w:szCs w:val="21"/>
          <w:highlight w:val="none"/>
        </w:rPr>
        <w:t xml:space="preserve">8.5.2  </w:t>
      </w:r>
      <w:r>
        <w:rPr>
          <w:rFonts w:ascii="宋体" w:hAnsi="宋体" w:eastAsia="宋体" w:cs="宋体"/>
          <w:spacing w:val="1"/>
          <w:sz w:val="21"/>
          <w:szCs w:val="21"/>
          <w:highlight w:val="none"/>
        </w:rPr>
        <w:t>投标人或其他利害关系人认为招标投标活动不</w:t>
      </w:r>
      <w:r>
        <w:rPr>
          <w:rFonts w:ascii="宋体" w:hAnsi="宋体" w:eastAsia="宋体" w:cs="宋体"/>
          <w:sz w:val="21"/>
          <w:szCs w:val="21"/>
          <w:highlight w:val="none"/>
        </w:rPr>
        <w:t>符合法律、行政法规规定的，可以</w:t>
      </w:r>
      <w:r>
        <w:rPr>
          <w:rFonts w:ascii="宋体" w:hAnsi="宋体" w:eastAsia="宋体" w:cs="宋体"/>
          <w:spacing w:val="-1"/>
          <w:sz w:val="21"/>
          <w:szCs w:val="21"/>
          <w:highlight w:val="none"/>
        </w:rPr>
        <w:t>自知道或应当知道之日起</w:t>
      </w:r>
      <w:r>
        <w:rPr>
          <w:rFonts w:ascii="宋体" w:hAnsi="宋体" w:eastAsia="宋体" w:cs="宋体"/>
          <w:spacing w:val="-30"/>
          <w:sz w:val="21"/>
          <w:szCs w:val="21"/>
          <w:highlight w:val="none"/>
        </w:rPr>
        <w:t xml:space="preserve"> </w:t>
      </w:r>
      <w:r>
        <w:rPr>
          <w:rFonts w:ascii="Calibri" w:hAnsi="Calibri" w:eastAsia="Calibri" w:cs="Calibri"/>
          <w:spacing w:val="-1"/>
          <w:sz w:val="21"/>
          <w:szCs w:val="21"/>
          <w:highlight w:val="none"/>
        </w:rPr>
        <w:t xml:space="preserve">10  </w:t>
      </w:r>
      <w:r>
        <w:rPr>
          <w:rFonts w:ascii="宋体" w:hAnsi="宋体" w:eastAsia="宋体" w:cs="宋体"/>
          <w:spacing w:val="-1"/>
          <w:sz w:val="21"/>
          <w:szCs w:val="21"/>
          <w:highlight w:val="none"/>
        </w:rPr>
        <w:t>日内向有关监督部门投诉。投诉应有明确的请求和</w:t>
      </w:r>
      <w:r>
        <w:rPr>
          <w:rFonts w:ascii="宋体" w:hAnsi="宋体" w:eastAsia="宋体" w:cs="宋体"/>
          <w:spacing w:val="-2"/>
          <w:sz w:val="21"/>
          <w:szCs w:val="21"/>
          <w:highlight w:val="none"/>
        </w:rPr>
        <w:t>必要的证明</w:t>
      </w:r>
      <w:r>
        <w:rPr>
          <w:rFonts w:ascii="宋体" w:hAnsi="宋体" w:eastAsia="宋体" w:cs="宋体"/>
          <w:spacing w:val="-9"/>
          <w:sz w:val="21"/>
          <w:szCs w:val="21"/>
          <w:highlight w:val="none"/>
        </w:rPr>
        <w:t>材料。</w:t>
      </w:r>
    </w:p>
    <w:p w14:paraId="3C0E0DA6">
      <w:pPr>
        <w:spacing w:before="15" w:line="348" w:lineRule="auto"/>
        <w:ind w:left="24" w:right="57" w:firstLine="420"/>
        <w:rPr>
          <w:rFonts w:ascii="宋体" w:hAnsi="宋体" w:eastAsia="宋体" w:cs="宋体"/>
          <w:sz w:val="21"/>
          <w:szCs w:val="21"/>
          <w:highlight w:val="none"/>
        </w:rPr>
      </w:pPr>
      <w:r>
        <w:rPr>
          <w:rFonts w:ascii="Calibri" w:hAnsi="Calibri" w:eastAsia="Calibri" w:cs="Calibri"/>
          <w:spacing w:val="1"/>
          <w:sz w:val="21"/>
          <w:szCs w:val="21"/>
          <w:highlight w:val="none"/>
        </w:rPr>
        <w:t xml:space="preserve">8.5.3  </w:t>
      </w:r>
      <w:r>
        <w:rPr>
          <w:rFonts w:ascii="宋体" w:hAnsi="宋体" w:eastAsia="宋体" w:cs="宋体"/>
          <w:spacing w:val="1"/>
          <w:sz w:val="21"/>
          <w:szCs w:val="21"/>
          <w:highlight w:val="none"/>
        </w:rPr>
        <w:t>投标人或其他利害关系人对招标文件、开标和</w:t>
      </w:r>
      <w:r>
        <w:rPr>
          <w:rFonts w:ascii="宋体" w:hAnsi="宋体" w:eastAsia="宋体" w:cs="宋体"/>
          <w:sz w:val="21"/>
          <w:szCs w:val="21"/>
          <w:highlight w:val="none"/>
        </w:rPr>
        <w:t>评标结果提出投诉的，应按照本章</w:t>
      </w:r>
      <w:r>
        <w:rPr>
          <w:rFonts w:ascii="宋体" w:hAnsi="宋体" w:eastAsia="宋体" w:cs="宋体"/>
          <w:spacing w:val="-3"/>
          <w:sz w:val="21"/>
          <w:szCs w:val="21"/>
          <w:highlight w:val="none"/>
        </w:rPr>
        <w:t>第</w:t>
      </w:r>
      <w:r>
        <w:rPr>
          <w:rFonts w:ascii="宋体" w:hAnsi="宋体" w:eastAsia="宋体" w:cs="宋体"/>
          <w:spacing w:val="-24"/>
          <w:sz w:val="21"/>
          <w:szCs w:val="21"/>
          <w:highlight w:val="none"/>
        </w:rPr>
        <w:t xml:space="preserve"> </w:t>
      </w:r>
      <w:r>
        <w:rPr>
          <w:rFonts w:ascii="Calibri" w:hAnsi="Calibri" w:eastAsia="Calibri" w:cs="Calibri"/>
          <w:spacing w:val="-3"/>
          <w:sz w:val="21"/>
          <w:szCs w:val="21"/>
          <w:highlight w:val="none"/>
        </w:rPr>
        <w:t>2.4</w:t>
      </w:r>
      <w:r>
        <w:rPr>
          <w:rFonts w:ascii="Calibri" w:hAnsi="Calibri" w:eastAsia="Calibri" w:cs="Calibri"/>
          <w:spacing w:val="20"/>
          <w:w w:val="101"/>
          <w:sz w:val="21"/>
          <w:szCs w:val="21"/>
          <w:highlight w:val="none"/>
        </w:rPr>
        <w:t xml:space="preserve"> </w:t>
      </w:r>
      <w:r>
        <w:rPr>
          <w:rFonts w:ascii="宋体" w:hAnsi="宋体" w:eastAsia="宋体" w:cs="宋体"/>
          <w:spacing w:val="-3"/>
          <w:sz w:val="21"/>
          <w:szCs w:val="21"/>
          <w:highlight w:val="none"/>
        </w:rPr>
        <w:t>款、第</w:t>
      </w:r>
      <w:r>
        <w:rPr>
          <w:rFonts w:ascii="宋体" w:hAnsi="宋体" w:eastAsia="宋体" w:cs="宋体"/>
          <w:spacing w:val="-20"/>
          <w:sz w:val="21"/>
          <w:szCs w:val="21"/>
          <w:highlight w:val="none"/>
        </w:rPr>
        <w:t xml:space="preserve"> </w:t>
      </w:r>
      <w:r>
        <w:rPr>
          <w:rFonts w:ascii="Calibri" w:hAnsi="Calibri" w:eastAsia="Calibri" w:cs="Calibri"/>
          <w:spacing w:val="-3"/>
          <w:sz w:val="21"/>
          <w:szCs w:val="21"/>
          <w:highlight w:val="none"/>
        </w:rPr>
        <w:t>5.3</w:t>
      </w:r>
      <w:r>
        <w:rPr>
          <w:rFonts w:ascii="Calibri" w:hAnsi="Calibri" w:eastAsia="Calibri" w:cs="Calibri"/>
          <w:spacing w:val="21"/>
          <w:sz w:val="21"/>
          <w:szCs w:val="21"/>
          <w:highlight w:val="none"/>
        </w:rPr>
        <w:t xml:space="preserve"> </w:t>
      </w:r>
      <w:r>
        <w:rPr>
          <w:rFonts w:ascii="宋体" w:hAnsi="宋体" w:eastAsia="宋体" w:cs="宋体"/>
          <w:spacing w:val="-3"/>
          <w:sz w:val="21"/>
          <w:szCs w:val="21"/>
          <w:highlight w:val="none"/>
        </w:rPr>
        <w:t>款和第</w:t>
      </w:r>
      <w:r>
        <w:rPr>
          <w:rFonts w:ascii="宋体" w:hAnsi="宋体" w:eastAsia="宋体" w:cs="宋体"/>
          <w:spacing w:val="-36"/>
          <w:sz w:val="21"/>
          <w:szCs w:val="21"/>
          <w:highlight w:val="none"/>
        </w:rPr>
        <w:t xml:space="preserve"> </w:t>
      </w:r>
      <w:r>
        <w:rPr>
          <w:rFonts w:ascii="Calibri" w:hAnsi="Calibri" w:eastAsia="Calibri" w:cs="Calibri"/>
          <w:spacing w:val="-3"/>
          <w:sz w:val="21"/>
          <w:szCs w:val="21"/>
          <w:highlight w:val="none"/>
        </w:rPr>
        <w:t>7.2</w:t>
      </w:r>
      <w:r>
        <w:rPr>
          <w:rFonts w:ascii="Calibri" w:hAnsi="Calibri" w:eastAsia="Calibri" w:cs="Calibri"/>
          <w:spacing w:val="21"/>
          <w:sz w:val="21"/>
          <w:szCs w:val="21"/>
          <w:highlight w:val="none"/>
        </w:rPr>
        <w:t xml:space="preserve"> </w:t>
      </w:r>
      <w:r>
        <w:rPr>
          <w:rFonts w:ascii="宋体" w:hAnsi="宋体" w:eastAsia="宋体" w:cs="宋体"/>
          <w:spacing w:val="-3"/>
          <w:sz w:val="21"/>
          <w:szCs w:val="21"/>
          <w:highlight w:val="none"/>
        </w:rPr>
        <w:t>款的规定先向招标人提出异议。异议答复期间不计算在第</w:t>
      </w:r>
      <w:r>
        <w:rPr>
          <w:rFonts w:ascii="宋体" w:hAnsi="宋体" w:eastAsia="宋体" w:cs="宋体"/>
          <w:spacing w:val="-38"/>
          <w:sz w:val="21"/>
          <w:szCs w:val="21"/>
          <w:highlight w:val="none"/>
        </w:rPr>
        <w:t xml:space="preserve"> </w:t>
      </w:r>
      <w:r>
        <w:rPr>
          <w:rFonts w:ascii="Calibri" w:hAnsi="Calibri" w:eastAsia="Calibri" w:cs="Calibri"/>
          <w:spacing w:val="-3"/>
          <w:sz w:val="21"/>
          <w:szCs w:val="21"/>
          <w:highlight w:val="none"/>
        </w:rPr>
        <w:t>8.5.2</w:t>
      </w:r>
      <w:r>
        <w:rPr>
          <w:rFonts w:ascii="宋体" w:hAnsi="宋体" w:eastAsia="宋体" w:cs="宋体"/>
          <w:spacing w:val="-4"/>
          <w:sz w:val="21"/>
          <w:szCs w:val="21"/>
          <w:highlight w:val="none"/>
        </w:rPr>
        <w:t>项规定的期限内。</w:t>
      </w:r>
    </w:p>
    <w:p w14:paraId="260863ED">
      <w:pPr>
        <w:spacing w:before="15" w:line="344" w:lineRule="auto"/>
        <w:ind w:left="25" w:right="57" w:firstLine="419"/>
        <w:rPr>
          <w:rFonts w:ascii="宋体" w:hAnsi="宋体" w:eastAsia="宋体" w:cs="宋体"/>
          <w:sz w:val="21"/>
          <w:szCs w:val="21"/>
          <w:highlight w:val="none"/>
        </w:rPr>
      </w:pPr>
      <w:r>
        <w:rPr>
          <w:rFonts w:ascii="Calibri" w:hAnsi="Calibri" w:eastAsia="Calibri" w:cs="Calibri"/>
          <w:spacing w:val="1"/>
          <w:sz w:val="21"/>
          <w:szCs w:val="21"/>
          <w:highlight w:val="none"/>
        </w:rPr>
        <w:t xml:space="preserve">8.5.4  </w:t>
      </w:r>
      <w:r>
        <w:rPr>
          <w:rFonts w:ascii="宋体" w:hAnsi="宋体" w:eastAsia="宋体" w:cs="宋体"/>
          <w:spacing w:val="1"/>
          <w:sz w:val="21"/>
          <w:szCs w:val="21"/>
          <w:highlight w:val="none"/>
        </w:rPr>
        <w:t>投标人和其他利害关系人的投诉应按照《工程</w:t>
      </w:r>
      <w:r>
        <w:rPr>
          <w:rFonts w:ascii="宋体" w:hAnsi="宋体" w:eastAsia="宋体" w:cs="宋体"/>
          <w:sz w:val="21"/>
          <w:szCs w:val="21"/>
          <w:highlight w:val="none"/>
        </w:rPr>
        <w:t>建设项目招标投标活动投诉处理办</w:t>
      </w:r>
      <w:r>
        <w:rPr>
          <w:rFonts w:ascii="宋体" w:hAnsi="宋体" w:eastAsia="宋体" w:cs="宋体"/>
          <w:spacing w:val="-1"/>
          <w:sz w:val="21"/>
          <w:szCs w:val="21"/>
          <w:highlight w:val="none"/>
        </w:rPr>
        <w:t>法》或《湖北省公共资源招标投标投诉处理办法》的规定进行。</w:t>
      </w:r>
    </w:p>
    <w:p w14:paraId="2509742C">
      <w:pPr>
        <w:spacing w:before="28" w:line="219" w:lineRule="auto"/>
        <w:ind w:left="445"/>
        <w:rPr>
          <w:rFonts w:ascii="宋体" w:hAnsi="宋体" w:eastAsia="宋体" w:cs="宋体"/>
          <w:sz w:val="21"/>
          <w:szCs w:val="21"/>
          <w:highlight w:val="none"/>
        </w:rPr>
      </w:pPr>
      <w:r>
        <w:rPr>
          <w:rFonts w:ascii="宋体" w:hAnsi="宋体" w:eastAsia="宋体" w:cs="宋体"/>
          <w:spacing w:val="-2"/>
          <w:sz w:val="21"/>
          <w:szCs w:val="21"/>
          <w:highlight w:val="none"/>
        </w:rPr>
        <w:t>监督部门的联系方式见投标人须知前附表。</w:t>
      </w:r>
    </w:p>
    <w:p w14:paraId="501A96EE">
      <w:pPr>
        <w:spacing w:before="39"/>
        <w:ind w:left="446"/>
        <w:outlineLvl w:val="2"/>
        <w:rPr>
          <w:rFonts w:ascii="宋体" w:hAnsi="宋体" w:eastAsia="宋体" w:cs="宋体"/>
          <w:sz w:val="24"/>
          <w:szCs w:val="24"/>
          <w:highlight w:val="none"/>
        </w:rPr>
      </w:pPr>
      <w:bookmarkStart w:id="17" w:name="bookmark14"/>
      <w:bookmarkEnd w:id="17"/>
      <w:r>
        <w:rPr>
          <w:rFonts w:ascii="Calibri" w:hAnsi="Calibri" w:eastAsia="Calibri" w:cs="Calibri"/>
          <w:spacing w:val="-3"/>
          <w:sz w:val="24"/>
          <w:szCs w:val="24"/>
          <w:highlight w:val="none"/>
        </w:rPr>
        <w:t>9.</w:t>
      </w:r>
      <w:r>
        <w:rPr>
          <w:rFonts w:ascii="Calibri" w:hAnsi="Calibri" w:eastAsia="Calibri" w:cs="Calibri"/>
          <w:spacing w:val="18"/>
          <w:w w:val="101"/>
          <w:sz w:val="24"/>
          <w:szCs w:val="24"/>
          <w:highlight w:val="none"/>
        </w:rPr>
        <w:t xml:space="preserve">  </w:t>
      </w:r>
      <w:r>
        <w:rPr>
          <w:rFonts w:ascii="宋体" w:hAnsi="宋体" w:eastAsia="宋体" w:cs="宋体"/>
          <w:spacing w:val="-3"/>
          <w:sz w:val="24"/>
          <w:szCs w:val="24"/>
          <w:highlight w:val="none"/>
        </w:rPr>
        <w:t>需要补充的其他内容</w:t>
      </w:r>
    </w:p>
    <w:p w14:paraId="66DC71B9">
      <w:pPr>
        <w:spacing w:before="255" w:line="348" w:lineRule="auto"/>
        <w:ind w:left="25" w:right="72" w:firstLine="419"/>
        <w:rPr>
          <w:rFonts w:ascii="宋体" w:hAnsi="宋体" w:eastAsia="宋体" w:cs="宋体"/>
          <w:sz w:val="21"/>
          <w:szCs w:val="21"/>
          <w:highlight w:val="none"/>
        </w:rPr>
      </w:pPr>
      <w:r>
        <w:rPr>
          <w:rFonts w:ascii="Calibri" w:hAnsi="Calibri" w:eastAsia="Calibri" w:cs="Calibri"/>
          <w:sz w:val="21"/>
          <w:szCs w:val="21"/>
          <w:highlight w:val="none"/>
        </w:rPr>
        <w:t xml:space="preserve">9.1   </w:t>
      </w:r>
      <w:r>
        <w:rPr>
          <w:rFonts w:ascii="宋体" w:hAnsi="宋体" w:eastAsia="宋体" w:cs="宋体"/>
          <w:sz w:val="21"/>
          <w:szCs w:val="21"/>
          <w:highlight w:val="none"/>
        </w:rPr>
        <w:t>自下载招标文件之日起，投标人应保证其提供的联系方式</w:t>
      </w:r>
      <w:r>
        <w:rPr>
          <w:rFonts w:ascii="Calibri" w:hAnsi="Calibri" w:eastAsia="Calibri" w:cs="Calibri"/>
          <w:sz w:val="21"/>
          <w:szCs w:val="21"/>
          <w:highlight w:val="none"/>
        </w:rPr>
        <w:t>(</w:t>
      </w:r>
      <w:r>
        <w:rPr>
          <w:rFonts w:ascii="宋体" w:hAnsi="宋体" w:eastAsia="宋体" w:cs="宋体"/>
          <w:sz w:val="21"/>
          <w:szCs w:val="21"/>
          <w:highlight w:val="none"/>
        </w:rPr>
        <w:t>电话、传</w:t>
      </w:r>
      <w:r>
        <w:rPr>
          <w:rFonts w:ascii="宋体" w:hAnsi="宋体" w:eastAsia="宋体" w:cs="宋体"/>
          <w:spacing w:val="-1"/>
          <w:sz w:val="21"/>
          <w:szCs w:val="21"/>
          <w:highlight w:val="none"/>
        </w:rPr>
        <w:t>真、电子邮件</w:t>
      </w:r>
      <w:r>
        <w:rPr>
          <w:rFonts w:ascii="Calibri" w:hAnsi="Calibri" w:eastAsia="Calibri" w:cs="Calibri"/>
          <w:spacing w:val="-1"/>
          <w:sz w:val="21"/>
          <w:szCs w:val="21"/>
          <w:highlight w:val="none"/>
        </w:rPr>
        <w:t>)</w:t>
      </w:r>
      <w:r>
        <w:rPr>
          <w:rFonts w:ascii="宋体" w:hAnsi="宋体" w:eastAsia="宋体" w:cs="宋体"/>
          <w:sz w:val="21"/>
          <w:szCs w:val="21"/>
          <w:highlight w:val="none"/>
        </w:rPr>
        <w:t>一直有效，以便及时收到招标人发出的函件</w:t>
      </w:r>
      <w:r>
        <w:rPr>
          <w:rFonts w:ascii="Calibri" w:hAnsi="Calibri" w:eastAsia="Calibri" w:cs="Calibri"/>
          <w:sz w:val="21"/>
          <w:szCs w:val="21"/>
          <w:highlight w:val="none"/>
        </w:rPr>
        <w:t>(</w:t>
      </w:r>
      <w:r>
        <w:rPr>
          <w:rFonts w:ascii="宋体" w:hAnsi="宋体" w:eastAsia="宋体" w:cs="宋体"/>
          <w:sz w:val="21"/>
          <w:szCs w:val="21"/>
          <w:highlight w:val="none"/>
        </w:rPr>
        <w:t>招标文件的澄</w:t>
      </w:r>
      <w:r>
        <w:rPr>
          <w:rFonts w:ascii="宋体" w:hAnsi="宋体" w:eastAsia="宋体" w:cs="宋体"/>
          <w:spacing w:val="-1"/>
          <w:sz w:val="21"/>
          <w:szCs w:val="21"/>
          <w:highlight w:val="none"/>
        </w:rPr>
        <w:t>清、修改等</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，并应及时向招标人反馈信息，否则招标人不承担由此引起的一切后果。</w:t>
      </w:r>
    </w:p>
    <w:p w14:paraId="209EBB64">
      <w:pPr>
        <w:spacing w:before="14"/>
        <w:ind w:left="444"/>
        <w:rPr>
          <w:rFonts w:ascii="宋体" w:hAnsi="宋体" w:eastAsia="宋体" w:cs="宋体"/>
          <w:sz w:val="21"/>
          <w:szCs w:val="21"/>
          <w:highlight w:val="none"/>
        </w:rPr>
      </w:pPr>
      <w:r>
        <w:rPr>
          <w:rFonts w:ascii="Calibri" w:hAnsi="Calibri" w:eastAsia="Calibri" w:cs="Calibri"/>
          <w:spacing w:val="-2"/>
          <w:sz w:val="21"/>
          <w:szCs w:val="21"/>
          <w:highlight w:val="none"/>
        </w:rPr>
        <w:t>9.2</w:t>
      </w:r>
      <w:r>
        <w:rPr>
          <w:rFonts w:ascii="Calibri" w:hAnsi="Calibri" w:eastAsia="Calibri" w:cs="Calibri"/>
          <w:spacing w:val="29"/>
          <w:sz w:val="21"/>
          <w:szCs w:val="21"/>
          <w:highlight w:val="none"/>
        </w:rPr>
        <w:t xml:space="preserve"> </w:t>
      </w:r>
      <w:r>
        <w:rPr>
          <w:rFonts w:ascii="宋体" w:hAnsi="宋体" w:eastAsia="宋体" w:cs="宋体"/>
          <w:spacing w:val="-2"/>
          <w:sz w:val="21"/>
          <w:szCs w:val="21"/>
          <w:highlight w:val="none"/>
        </w:rPr>
        <w:t>多标段投标</w:t>
      </w:r>
    </w:p>
    <w:p w14:paraId="64FC8F15">
      <w:pPr>
        <w:spacing w:before="132" w:line="219" w:lineRule="auto"/>
        <w:ind w:left="454"/>
        <w:rPr>
          <w:rFonts w:ascii="宋体" w:hAnsi="宋体" w:eastAsia="宋体" w:cs="宋体"/>
          <w:sz w:val="21"/>
          <w:szCs w:val="21"/>
          <w:highlight w:val="none"/>
        </w:rPr>
      </w:pPr>
      <w:r>
        <w:rPr>
          <w:rFonts w:ascii="宋体" w:hAnsi="宋体" w:eastAsia="宋体" w:cs="宋体"/>
          <w:spacing w:val="-3"/>
          <w:sz w:val="21"/>
          <w:szCs w:val="21"/>
          <w:highlight w:val="none"/>
        </w:rPr>
        <w:t>多标段投标规定：见投标人须知前附表。</w:t>
      </w:r>
    </w:p>
    <w:p w14:paraId="4BF5BA77">
      <w:pPr>
        <w:spacing w:before="156"/>
        <w:ind w:left="444"/>
        <w:rPr>
          <w:rFonts w:ascii="宋体" w:hAnsi="宋体" w:eastAsia="宋体" w:cs="宋体"/>
          <w:sz w:val="21"/>
          <w:szCs w:val="21"/>
          <w:highlight w:val="none"/>
        </w:rPr>
      </w:pPr>
      <w:r>
        <w:rPr>
          <w:rFonts w:ascii="Calibri" w:hAnsi="Calibri" w:eastAsia="Calibri" w:cs="Calibri"/>
          <w:spacing w:val="-1"/>
          <w:sz w:val="21"/>
          <w:szCs w:val="21"/>
          <w:highlight w:val="none"/>
        </w:rPr>
        <w:t>9.3</w:t>
      </w:r>
      <w:r>
        <w:rPr>
          <w:rFonts w:ascii="Calibri" w:hAnsi="Calibri" w:eastAsia="Calibri" w:cs="Calibri"/>
          <w:spacing w:val="29"/>
          <w:sz w:val="21"/>
          <w:szCs w:val="21"/>
          <w:highlight w:val="none"/>
        </w:rPr>
        <w:t xml:space="preserve"> </w:t>
      </w:r>
      <w:r>
        <w:rPr>
          <w:rFonts w:ascii="宋体" w:hAnsi="宋体" w:eastAsia="宋体" w:cs="宋体"/>
          <w:spacing w:val="-1"/>
          <w:sz w:val="21"/>
          <w:szCs w:val="21"/>
          <w:highlight w:val="none"/>
        </w:rPr>
        <w:t>评标办法中的有关系数的取值</w:t>
      </w:r>
    </w:p>
    <w:p w14:paraId="21150AFB">
      <w:pPr>
        <w:spacing w:before="103" w:line="227" w:lineRule="auto"/>
        <w:ind w:left="444"/>
        <w:rPr>
          <w:rFonts w:ascii="宋体" w:hAnsi="宋体" w:eastAsia="宋体" w:cs="宋体"/>
          <w:sz w:val="21"/>
          <w:szCs w:val="21"/>
          <w:highlight w:val="none"/>
        </w:rPr>
      </w:pPr>
      <w:r>
        <w:rPr>
          <w:rFonts w:ascii="Calibri" w:hAnsi="Calibri" w:eastAsia="Calibri" w:cs="Calibri"/>
          <w:sz w:val="21"/>
          <w:szCs w:val="21"/>
          <w:highlight w:val="none"/>
        </w:rPr>
        <w:t xml:space="preserve">9.3.1  </w:t>
      </w:r>
      <w:r>
        <w:rPr>
          <w:rFonts w:ascii="宋体" w:hAnsi="宋体" w:eastAsia="宋体" w:cs="宋体"/>
          <w:sz w:val="21"/>
          <w:szCs w:val="21"/>
          <w:highlight w:val="none"/>
        </w:rPr>
        <w:t>第三章评标办法前附表中“小微企业报价优惠</w:t>
      </w:r>
      <w:r>
        <w:rPr>
          <w:rFonts w:ascii="Calibri" w:hAnsi="Calibri" w:eastAsia="Calibri" w:cs="Calibri"/>
          <w:sz w:val="21"/>
          <w:szCs w:val="21"/>
          <w:highlight w:val="none"/>
        </w:rPr>
        <w:t>(</w:t>
      </w:r>
      <w:r>
        <w:rPr>
          <w:rFonts w:ascii="宋体" w:hAnsi="宋体" w:eastAsia="宋体" w:cs="宋体"/>
          <w:sz w:val="21"/>
          <w:szCs w:val="21"/>
          <w:highlight w:val="none"/>
        </w:rPr>
        <w:t>扣除</w:t>
      </w:r>
      <w:r>
        <w:rPr>
          <w:rFonts w:ascii="Calibri" w:hAnsi="Calibri" w:eastAsia="Calibri" w:cs="Calibri"/>
          <w:sz w:val="21"/>
          <w:szCs w:val="21"/>
          <w:highlight w:val="none"/>
        </w:rPr>
        <w:t>)</w:t>
      </w:r>
      <w:r>
        <w:rPr>
          <w:rFonts w:ascii="宋体" w:hAnsi="宋体" w:eastAsia="宋体" w:cs="宋体"/>
          <w:sz w:val="21"/>
          <w:szCs w:val="21"/>
          <w:highlight w:val="none"/>
        </w:rPr>
        <w:t xml:space="preserve">系数” </w:t>
      </w:r>
      <w:r>
        <w:rPr>
          <w:rFonts w:ascii="Calibri" w:hAnsi="Calibri" w:eastAsia="Calibri" w:cs="Calibri"/>
          <w:sz w:val="21"/>
          <w:szCs w:val="21"/>
          <w:highlight w:val="none"/>
        </w:rPr>
        <w:t xml:space="preserve">P  </w:t>
      </w:r>
      <w:r>
        <w:rPr>
          <w:rFonts w:ascii="宋体" w:hAnsi="宋体" w:eastAsia="宋体" w:cs="宋体"/>
          <w:spacing w:val="-1"/>
          <w:sz w:val="21"/>
          <w:szCs w:val="21"/>
          <w:highlight w:val="none"/>
        </w:rPr>
        <w:t>的取值：见投标人</w:t>
      </w:r>
    </w:p>
    <w:p w14:paraId="24F2101D">
      <w:pPr>
        <w:spacing w:line="227" w:lineRule="auto"/>
        <w:rPr>
          <w:rFonts w:ascii="宋体" w:hAnsi="宋体" w:eastAsia="宋体" w:cs="宋体"/>
          <w:sz w:val="21"/>
          <w:szCs w:val="21"/>
          <w:highlight w:val="none"/>
        </w:rPr>
        <w:sectPr>
          <w:footerReference r:id="rId25" w:type="default"/>
          <w:pgSz w:w="11910" w:h="16845"/>
          <w:pgMar w:top="1431" w:right="1721" w:bottom="1065" w:left="1786" w:header="0" w:footer="837" w:gutter="0"/>
          <w:cols w:space="720" w:num="1"/>
        </w:sectPr>
      </w:pPr>
    </w:p>
    <w:p w14:paraId="1ADA3A97">
      <w:pPr>
        <w:spacing w:before="144" w:line="219" w:lineRule="auto"/>
        <w:ind w:left="27"/>
        <w:rPr>
          <w:rFonts w:ascii="宋体" w:hAnsi="宋体" w:eastAsia="宋体" w:cs="宋体"/>
          <w:sz w:val="21"/>
          <w:szCs w:val="21"/>
          <w:highlight w:val="none"/>
        </w:rPr>
      </w:pPr>
      <w:r>
        <w:rPr>
          <w:rFonts w:ascii="宋体" w:hAnsi="宋体" w:eastAsia="宋体" w:cs="宋体"/>
          <w:spacing w:val="-6"/>
          <w:sz w:val="21"/>
          <w:szCs w:val="21"/>
          <w:highlight w:val="none"/>
        </w:rPr>
        <w:t>须知前附表。</w:t>
      </w:r>
    </w:p>
    <w:p w14:paraId="40784F91">
      <w:pPr>
        <w:spacing w:before="156" w:line="331" w:lineRule="auto"/>
        <w:ind w:left="26" w:firstLine="418"/>
        <w:rPr>
          <w:rFonts w:ascii="宋体" w:hAnsi="宋体" w:eastAsia="宋体" w:cs="宋体"/>
          <w:sz w:val="21"/>
          <w:szCs w:val="21"/>
          <w:highlight w:val="none"/>
        </w:rPr>
      </w:pPr>
      <w:r>
        <w:rPr>
          <w:rFonts w:ascii="Calibri" w:hAnsi="Calibri" w:eastAsia="Calibri" w:cs="Calibri"/>
          <w:spacing w:val="2"/>
          <w:sz w:val="21"/>
          <w:szCs w:val="21"/>
          <w:highlight w:val="none"/>
        </w:rPr>
        <w:t>9.3.2</w:t>
      </w:r>
      <w:r>
        <w:rPr>
          <w:rFonts w:ascii="Calibri" w:hAnsi="Calibri" w:eastAsia="Calibri" w:cs="Calibri"/>
          <w:spacing w:val="36"/>
          <w:sz w:val="21"/>
          <w:szCs w:val="21"/>
          <w:highlight w:val="none"/>
        </w:rPr>
        <w:t xml:space="preserve"> </w:t>
      </w:r>
      <w:r>
        <w:rPr>
          <w:rFonts w:ascii="宋体" w:hAnsi="宋体" w:eastAsia="宋体" w:cs="宋体"/>
          <w:spacing w:val="2"/>
          <w:sz w:val="21"/>
          <w:szCs w:val="21"/>
          <w:highlight w:val="none"/>
        </w:rPr>
        <w:t>第三章评标办法前附表中“满足条件的联合体或者分包企业报价优惠</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扣除</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系数”</w:t>
      </w:r>
      <w:r>
        <w:rPr>
          <w:rFonts w:ascii="宋体" w:hAnsi="宋体" w:eastAsia="宋体" w:cs="宋体"/>
          <w:sz w:val="21"/>
          <w:szCs w:val="21"/>
          <w:highlight w:val="none"/>
        </w:rPr>
        <w:t xml:space="preserve"> </w:t>
      </w:r>
      <w:r>
        <w:rPr>
          <w:rFonts w:ascii="Calibri" w:hAnsi="Calibri" w:eastAsia="Calibri" w:cs="Calibri"/>
          <w:spacing w:val="-4"/>
          <w:sz w:val="21"/>
          <w:szCs w:val="21"/>
          <w:highlight w:val="none"/>
        </w:rPr>
        <w:t>Q</w:t>
      </w:r>
      <w:r>
        <w:rPr>
          <w:rFonts w:ascii="Calibri" w:hAnsi="Calibri" w:eastAsia="Calibri" w:cs="Calibri"/>
          <w:spacing w:val="34"/>
          <w:sz w:val="21"/>
          <w:szCs w:val="21"/>
          <w:highlight w:val="none"/>
        </w:rPr>
        <w:t xml:space="preserve"> </w:t>
      </w:r>
      <w:r>
        <w:rPr>
          <w:rFonts w:ascii="宋体" w:hAnsi="宋体" w:eastAsia="宋体" w:cs="宋体"/>
          <w:spacing w:val="-4"/>
          <w:sz w:val="21"/>
          <w:szCs w:val="21"/>
          <w:highlight w:val="none"/>
        </w:rPr>
        <w:t>的取值：见投标人须知前附表。</w:t>
      </w:r>
    </w:p>
    <w:p w14:paraId="5BA87BEA">
      <w:pPr>
        <w:spacing w:before="57"/>
        <w:ind w:left="444"/>
        <w:rPr>
          <w:rFonts w:ascii="宋体" w:hAnsi="宋体" w:eastAsia="宋体" w:cs="宋体"/>
          <w:sz w:val="21"/>
          <w:szCs w:val="21"/>
          <w:highlight w:val="none"/>
        </w:rPr>
      </w:pPr>
      <w:r>
        <w:rPr>
          <w:rFonts w:ascii="Calibri" w:hAnsi="Calibri" w:eastAsia="Calibri" w:cs="Calibri"/>
          <w:spacing w:val="-1"/>
          <w:sz w:val="21"/>
          <w:szCs w:val="21"/>
          <w:highlight w:val="none"/>
        </w:rPr>
        <w:t>9.4</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招标代理服务费</w:t>
      </w:r>
    </w:p>
    <w:p w14:paraId="284243DC">
      <w:pPr>
        <w:spacing w:before="132" w:line="219" w:lineRule="auto"/>
        <w:ind w:left="445"/>
        <w:rPr>
          <w:rFonts w:ascii="宋体" w:hAnsi="宋体" w:eastAsia="宋体" w:cs="宋体"/>
          <w:sz w:val="21"/>
          <w:szCs w:val="21"/>
          <w:highlight w:val="none"/>
        </w:rPr>
      </w:pPr>
      <w:r>
        <w:rPr>
          <w:rFonts w:ascii="宋体" w:hAnsi="宋体" w:eastAsia="宋体" w:cs="宋体"/>
          <w:spacing w:val="-2"/>
          <w:sz w:val="21"/>
          <w:szCs w:val="21"/>
          <w:highlight w:val="none"/>
        </w:rPr>
        <w:t>招标代理服务费收取约定：见投标人须知前附表。</w:t>
      </w:r>
    </w:p>
    <w:p w14:paraId="6AFD0B39">
      <w:pPr>
        <w:spacing w:before="141" w:line="239" w:lineRule="auto"/>
        <w:ind w:left="444"/>
        <w:rPr>
          <w:rFonts w:ascii="宋体" w:hAnsi="宋体" w:eastAsia="宋体" w:cs="宋体"/>
          <w:sz w:val="21"/>
          <w:szCs w:val="21"/>
          <w:highlight w:val="none"/>
        </w:rPr>
      </w:pPr>
      <w:r>
        <w:rPr>
          <w:rFonts w:ascii="Calibri" w:hAnsi="Calibri" w:eastAsia="Calibri" w:cs="Calibri"/>
          <w:spacing w:val="-1"/>
          <w:sz w:val="21"/>
          <w:szCs w:val="21"/>
          <w:highlight w:val="none"/>
        </w:rPr>
        <w:t>9.5</w:t>
      </w:r>
      <w:r>
        <w:rPr>
          <w:rFonts w:ascii="Calibri" w:hAnsi="Calibri" w:eastAsia="Calibri" w:cs="Calibri"/>
          <w:spacing w:val="25"/>
          <w:sz w:val="21"/>
          <w:szCs w:val="21"/>
          <w:highlight w:val="none"/>
        </w:rPr>
        <w:t xml:space="preserve"> </w:t>
      </w:r>
      <w:r>
        <w:rPr>
          <w:rFonts w:ascii="宋体" w:hAnsi="宋体" w:eastAsia="宋体" w:cs="宋体"/>
          <w:spacing w:val="-1"/>
          <w:sz w:val="21"/>
          <w:szCs w:val="21"/>
          <w:highlight w:val="none"/>
        </w:rPr>
        <w:t>政府采购合同融资政策</w:t>
      </w:r>
    </w:p>
    <w:p w14:paraId="3C2E7FA7">
      <w:pPr>
        <w:spacing w:before="132" w:line="219" w:lineRule="auto"/>
        <w:ind w:left="443"/>
        <w:rPr>
          <w:rFonts w:ascii="宋体" w:hAnsi="宋体" w:eastAsia="宋体" w:cs="宋体"/>
          <w:sz w:val="21"/>
          <w:szCs w:val="21"/>
          <w:highlight w:val="none"/>
        </w:rPr>
      </w:pPr>
      <w:r>
        <w:rPr>
          <w:rFonts w:ascii="宋体" w:hAnsi="宋体" w:eastAsia="宋体" w:cs="宋体"/>
          <w:spacing w:val="-2"/>
          <w:sz w:val="21"/>
          <w:szCs w:val="21"/>
          <w:highlight w:val="none"/>
        </w:rPr>
        <w:t>政府采购合同融资政策：见投标人须知前附表。</w:t>
      </w:r>
    </w:p>
    <w:p w14:paraId="730FEB20">
      <w:pPr>
        <w:spacing w:before="157"/>
        <w:ind w:left="444"/>
        <w:rPr>
          <w:rFonts w:ascii="宋体" w:hAnsi="宋体" w:eastAsia="宋体" w:cs="宋体"/>
          <w:sz w:val="21"/>
          <w:szCs w:val="21"/>
          <w:highlight w:val="none"/>
        </w:rPr>
      </w:pPr>
      <w:r>
        <w:rPr>
          <w:rFonts w:ascii="Calibri" w:hAnsi="Calibri" w:eastAsia="Calibri" w:cs="Calibri"/>
          <w:spacing w:val="-1"/>
          <w:sz w:val="21"/>
          <w:szCs w:val="21"/>
          <w:highlight w:val="none"/>
        </w:rPr>
        <w:t>9.6</w:t>
      </w:r>
      <w:r>
        <w:rPr>
          <w:rFonts w:ascii="Calibri" w:hAnsi="Calibri" w:eastAsia="Calibri" w:cs="Calibri"/>
          <w:spacing w:val="25"/>
          <w:sz w:val="21"/>
          <w:szCs w:val="21"/>
          <w:highlight w:val="none"/>
        </w:rPr>
        <w:t xml:space="preserve"> </w:t>
      </w:r>
      <w:r>
        <w:rPr>
          <w:rFonts w:ascii="宋体" w:hAnsi="宋体" w:eastAsia="宋体" w:cs="宋体"/>
          <w:spacing w:val="-1"/>
          <w:sz w:val="21"/>
          <w:szCs w:val="21"/>
          <w:highlight w:val="none"/>
        </w:rPr>
        <w:t>招标人补充的其他内容</w:t>
      </w:r>
    </w:p>
    <w:p w14:paraId="4A385507">
      <w:pPr>
        <w:spacing w:before="117" w:line="219" w:lineRule="auto"/>
        <w:ind w:left="448"/>
        <w:rPr>
          <w:rFonts w:ascii="宋体" w:hAnsi="宋体" w:eastAsia="宋体" w:cs="宋体"/>
          <w:sz w:val="21"/>
          <w:szCs w:val="21"/>
          <w:highlight w:val="none"/>
        </w:rPr>
      </w:pPr>
      <w:r>
        <w:rPr>
          <w:rFonts w:ascii="宋体" w:hAnsi="宋体" w:eastAsia="宋体" w:cs="宋体"/>
          <w:spacing w:val="-4"/>
          <w:sz w:val="21"/>
          <w:szCs w:val="21"/>
          <w:highlight w:val="none"/>
        </w:rPr>
        <w:t>见投标人须知前附表。</w:t>
      </w:r>
    </w:p>
    <w:p w14:paraId="7E4BD27E">
      <w:pPr>
        <w:spacing w:line="219" w:lineRule="auto"/>
        <w:rPr>
          <w:rFonts w:ascii="宋体" w:hAnsi="宋体" w:eastAsia="宋体" w:cs="宋体"/>
          <w:sz w:val="21"/>
          <w:szCs w:val="21"/>
          <w:highlight w:val="none"/>
        </w:rPr>
        <w:sectPr>
          <w:footerReference r:id="rId26" w:type="default"/>
          <w:pgSz w:w="11910" w:h="16845"/>
          <w:pgMar w:top="1431" w:right="1607" w:bottom="1065" w:left="1786" w:header="0" w:footer="839" w:gutter="0"/>
          <w:cols w:space="720" w:num="1"/>
        </w:sectPr>
      </w:pPr>
    </w:p>
    <w:p w14:paraId="504329BC">
      <w:pPr>
        <w:pStyle w:val="3"/>
        <w:spacing w:before="118" w:line="219" w:lineRule="auto"/>
        <w:ind w:left="563"/>
        <w:outlineLvl w:val="1"/>
        <w:rPr>
          <w:sz w:val="24"/>
          <w:szCs w:val="24"/>
          <w:highlight w:val="none"/>
        </w:rPr>
      </w:pPr>
      <w:bookmarkStart w:id="18" w:name="bookmark15"/>
      <w:bookmarkEnd w:id="18"/>
      <w:r>
        <w:rPr>
          <w:b/>
          <w:bCs/>
          <w:spacing w:val="-1"/>
          <w:sz w:val="24"/>
          <w:szCs w:val="24"/>
          <w:highlight w:val="none"/>
        </w:rPr>
        <w:t>附录一：投标人资质条件、能力和信誉</w:t>
      </w:r>
    </w:p>
    <w:p w14:paraId="59DFFFD0">
      <w:pPr>
        <w:spacing w:before="41" w:line="229" w:lineRule="auto"/>
        <w:ind w:left="129" w:right="87" w:firstLine="420"/>
        <w:jc w:val="both"/>
        <w:rPr>
          <w:rFonts w:ascii="宋体" w:hAnsi="宋体" w:eastAsia="宋体" w:cs="宋体"/>
          <w:sz w:val="21"/>
          <w:szCs w:val="21"/>
          <w:highlight w:val="none"/>
        </w:rPr>
      </w:pPr>
      <w:r>
        <w:rPr>
          <w:rFonts w:hint="eastAsia" w:ascii="宋体" w:hAnsi="宋体" w:eastAsia="宋体" w:cs="宋体"/>
          <w:color w:val="0000FF"/>
          <w:spacing w:val="-2"/>
          <w:sz w:val="21"/>
          <w:szCs w:val="21"/>
          <w:highlight w:val="none"/>
          <w:lang w:eastAsia="zh-CN"/>
        </w:rPr>
        <w:t>麻城市2026年高标准农田建设项目设计服务</w:t>
      </w:r>
      <w:r>
        <w:rPr>
          <w:rFonts w:ascii="宋体" w:hAnsi="宋体" w:eastAsia="宋体" w:cs="宋体"/>
          <w:spacing w:val="-3"/>
          <w:sz w:val="21"/>
          <w:szCs w:val="21"/>
          <w:highlight w:val="none"/>
        </w:rPr>
        <w:t>（项目名称）</w:t>
      </w:r>
      <w:r>
        <w:rPr>
          <w:rFonts w:hint="eastAsia" w:ascii="宋体" w:hAnsi="宋体" w:eastAsia="宋体" w:cs="宋体"/>
          <w:color w:val="0000FF"/>
          <w:spacing w:val="-2"/>
          <w:sz w:val="21"/>
          <w:szCs w:val="21"/>
          <w:highlight w:val="none"/>
          <w:lang w:eastAsia="zh-CN"/>
        </w:rPr>
        <w:t>麻城市2026年高标准农田建设项目设计服务一标段</w:t>
      </w:r>
      <w:r>
        <w:rPr>
          <w:rFonts w:ascii="宋体" w:hAnsi="宋体" w:eastAsia="宋体" w:cs="宋体"/>
          <w:spacing w:val="-2"/>
          <w:sz w:val="21"/>
          <w:szCs w:val="21"/>
          <w:highlight w:val="none"/>
        </w:rPr>
        <w:t>（标段名称</w:t>
      </w:r>
      <w:r>
        <w:rPr>
          <w:rFonts w:ascii="宋体" w:hAnsi="宋体" w:eastAsia="宋体" w:cs="宋体"/>
          <w:spacing w:val="-28"/>
          <w:sz w:val="21"/>
          <w:szCs w:val="21"/>
          <w:highlight w:val="none"/>
        </w:rPr>
        <w:t>）（</w:t>
      </w:r>
      <w:r>
        <w:rPr>
          <w:rFonts w:ascii="宋体" w:hAnsi="宋体" w:eastAsia="宋体" w:cs="宋体"/>
          <w:spacing w:val="-2"/>
          <w:sz w:val="21"/>
          <w:szCs w:val="21"/>
          <w:highlight w:val="none"/>
        </w:rPr>
        <w:t>服务名称）</w:t>
      </w: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7"/>
        <w:gridCol w:w="1274"/>
        <w:gridCol w:w="5262"/>
        <w:gridCol w:w="1372"/>
      </w:tblGrid>
      <w:tr w14:paraId="1F5DB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607" w:type="dxa"/>
            <w:textDirection w:val="tbRlV"/>
            <w:vAlign w:val="top"/>
          </w:tcPr>
          <w:p w14:paraId="2F711EEE">
            <w:pPr>
              <w:pStyle w:val="7"/>
              <w:spacing w:before="201" w:line="210" w:lineRule="auto"/>
              <w:ind w:left="179"/>
              <w:rPr>
                <w:highlight w:val="none"/>
              </w:rPr>
            </w:pPr>
            <w:r>
              <w:rPr>
                <w:b/>
                <w:bCs/>
                <w:spacing w:val="-3"/>
                <w:highlight w:val="none"/>
              </w:rPr>
              <w:t>序</w:t>
            </w:r>
            <w:r>
              <w:rPr>
                <w:spacing w:val="8"/>
                <w:highlight w:val="none"/>
              </w:rPr>
              <w:t xml:space="preserve">  </w:t>
            </w:r>
            <w:r>
              <w:rPr>
                <w:b/>
                <w:bCs/>
                <w:spacing w:val="-3"/>
                <w:highlight w:val="none"/>
              </w:rPr>
              <w:t>号</w:t>
            </w:r>
          </w:p>
        </w:tc>
        <w:tc>
          <w:tcPr>
            <w:tcW w:w="1274" w:type="dxa"/>
            <w:vAlign w:val="top"/>
          </w:tcPr>
          <w:p w14:paraId="3842BCE5">
            <w:pPr>
              <w:spacing w:line="320" w:lineRule="auto"/>
              <w:rPr>
                <w:rFonts w:ascii="Arial"/>
                <w:sz w:val="21"/>
                <w:highlight w:val="none"/>
              </w:rPr>
            </w:pPr>
          </w:p>
          <w:p w14:paraId="0B72BA88">
            <w:pPr>
              <w:pStyle w:val="7"/>
              <w:spacing w:before="68" w:line="220" w:lineRule="auto"/>
              <w:ind w:left="411"/>
              <w:rPr>
                <w:highlight w:val="none"/>
              </w:rPr>
            </w:pPr>
            <w:r>
              <w:rPr>
                <w:b/>
                <w:bCs/>
                <w:spacing w:val="-1"/>
                <w:highlight w:val="none"/>
              </w:rPr>
              <w:t>项目</w:t>
            </w:r>
          </w:p>
        </w:tc>
        <w:tc>
          <w:tcPr>
            <w:tcW w:w="5262" w:type="dxa"/>
            <w:vAlign w:val="top"/>
          </w:tcPr>
          <w:p w14:paraId="4D33F67C">
            <w:pPr>
              <w:spacing w:line="319" w:lineRule="auto"/>
              <w:rPr>
                <w:rFonts w:ascii="Arial"/>
                <w:sz w:val="21"/>
                <w:highlight w:val="none"/>
              </w:rPr>
            </w:pPr>
          </w:p>
          <w:p w14:paraId="4481E1FA">
            <w:pPr>
              <w:pStyle w:val="7"/>
              <w:spacing w:before="69" w:line="221" w:lineRule="auto"/>
              <w:ind w:left="2408"/>
              <w:rPr>
                <w:highlight w:val="none"/>
              </w:rPr>
            </w:pPr>
            <w:r>
              <w:rPr>
                <w:b/>
                <w:bCs/>
                <w:spacing w:val="1"/>
                <w:highlight w:val="none"/>
              </w:rPr>
              <w:t>要求</w:t>
            </w:r>
          </w:p>
        </w:tc>
        <w:tc>
          <w:tcPr>
            <w:tcW w:w="1372" w:type="dxa"/>
            <w:vAlign w:val="top"/>
          </w:tcPr>
          <w:p w14:paraId="033AC523">
            <w:pPr>
              <w:spacing w:line="319" w:lineRule="auto"/>
              <w:rPr>
                <w:rFonts w:ascii="Arial"/>
                <w:sz w:val="21"/>
                <w:highlight w:val="none"/>
              </w:rPr>
            </w:pPr>
          </w:p>
          <w:p w14:paraId="34FA2B39">
            <w:pPr>
              <w:pStyle w:val="7"/>
              <w:spacing w:before="69" w:line="221" w:lineRule="auto"/>
              <w:ind w:left="482"/>
              <w:rPr>
                <w:highlight w:val="none"/>
              </w:rPr>
            </w:pPr>
            <w:r>
              <w:rPr>
                <w:b/>
                <w:bCs/>
                <w:highlight w:val="none"/>
              </w:rPr>
              <w:t>备注</w:t>
            </w:r>
          </w:p>
        </w:tc>
      </w:tr>
      <w:tr w14:paraId="57FB7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7" w:type="dxa"/>
            <w:vAlign w:val="top"/>
          </w:tcPr>
          <w:p w14:paraId="630BCBCF">
            <w:pPr>
              <w:spacing w:before="196" w:line="214" w:lineRule="auto"/>
              <w:ind w:left="258"/>
              <w:rPr>
                <w:rFonts w:ascii="Calibri" w:hAnsi="Calibri" w:eastAsia="Calibri" w:cs="Calibri"/>
                <w:sz w:val="21"/>
                <w:szCs w:val="21"/>
                <w:highlight w:val="none"/>
              </w:rPr>
            </w:pPr>
            <w:r>
              <w:rPr>
                <w:rFonts w:ascii="Calibri" w:hAnsi="Calibri" w:eastAsia="Calibri" w:cs="Calibri"/>
                <w:sz w:val="21"/>
                <w:szCs w:val="21"/>
                <w:highlight w:val="none"/>
              </w:rPr>
              <w:t>1</w:t>
            </w:r>
          </w:p>
        </w:tc>
        <w:tc>
          <w:tcPr>
            <w:tcW w:w="1274" w:type="dxa"/>
            <w:vAlign w:val="top"/>
          </w:tcPr>
          <w:p w14:paraId="55122493">
            <w:pPr>
              <w:pStyle w:val="7"/>
              <w:spacing w:before="173" w:line="220" w:lineRule="auto"/>
              <w:ind w:left="221"/>
              <w:rPr>
                <w:highlight w:val="none"/>
              </w:rPr>
            </w:pPr>
            <w:r>
              <w:rPr>
                <w:spacing w:val="-3"/>
                <w:highlight w:val="none"/>
              </w:rPr>
              <w:t>资质要求</w:t>
            </w:r>
          </w:p>
        </w:tc>
        <w:tc>
          <w:tcPr>
            <w:tcW w:w="5262" w:type="dxa"/>
            <w:vAlign w:val="top"/>
          </w:tcPr>
          <w:p w14:paraId="4A180ED8">
            <w:pPr>
              <w:rPr>
                <w:rFonts w:ascii="Arial"/>
                <w:sz w:val="21"/>
                <w:highlight w:val="none"/>
              </w:rPr>
            </w:pPr>
            <w:r>
              <w:rPr>
                <w:rFonts w:ascii="宋体" w:hAnsi="宋体" w:eastAsia="宋体" w:cs="宋体"/>
                <w:b w:val="0"/>
                <w:bCs w:val="0"/>
                <w:i w:val="0"/>
                <w:iCs w:val="0"/>
                <w:smallCaps w:val="0"/>
                <w:color w:val="0000FF"/>
                <w:kern w:val="0"/>
                <w:sz w:val="21"/>
                <w:szCs w:val="21"/>
                <w:highlight w:val="none"/>
              </w:rPr>
              <w:t>（具有以下①或②或③或④或⑤设计资质中任意一项），必须具备建设行政主管部门核发的①工程设计综合甲级资质；②工程设计水利行业</w:t>
            </w:r>
            <w:r>
              <w:rPr>
                <w:rFonts w:hint="eastAsia" w:ascii="宋体" w:hAnsi="宋体" w:eastAsia="宋体" w:cs="宋体"/>
                <w:b w:val="0"/>
                <w:bCs w:val="0"/>
                <w:i w:val="0"/>
                <w:iCs w:val="0"/>
                <w:smallCaps w:val="0"/>
                <w:color w:val="0000FF"/>
                <w:kern w:val="0"/>
                <w:sz w:val="21"/>
                <w:szCs w:val="21"/>
                <w:highlight w:val="none"/>
                <w:lang w:val="en-US" w:eastAsia="zh-CN"/>
              </w:rPr>
              <w:t>乙</w:t>
            </w:r>
            <w:r>
              <w:rPr>
                <w:rFonts w:ascii="宋体" w:hAnsi="宋体" w:eastAsia="宋体" w:cs="宋体"/>
                <w:b w:val="0"/>
                <w:bCs w:val="0"/>
                <w:i w:val="0"/>
                <w:iCs w:val="0"/>
                <w:smallCaps w:val="0"/>
                <w:color w:val="0000FF"/>
                <w:kern w:val="0"/>
                <w:sz w:val="21"/>
                <w:szCs w:val="21"/>
                <w:highlight w:val="none"/>
              </w:rPr>
              <w:t>级或以上；③工程设计水利行业(灌溉排涝或河道整治或水土保持)专业</w:t>
            </w:r>
            <w:r>
              <w:rPr>
                <w:rFonts w:hint="eastAsia" w:ascii="宋体" w:hAnsi="宋体" w:eastAsia="宋体" w:cs="宋体"/>
                <w:b w:val="0"/>
                <w:bCs w:val="0"/>
                <w:i w:val="0"/>
                <w:iCs w:val="0"/>
                <w:smallCaps w:val="0"/>
                <w:color w:val="0000FF"/>
                <w:kern w:val="0"/>
                <w:sz w:val="21"/>
                <w:szCs w:val="21"/>
                <w:highlight w:val="none"/>
                <w:lang w:val="en-US" w:eastAsia="zh-CN"/>
              </w:rPr>
              <w:t>乙</w:t>
            </w:r>
            <w:r>
              <w:rPr>
                <w:rFonts w:ascii="宋体" w:hAnsi="宋体" w:eastAsia="宋体" w:cs="宋体"/>
                <w:b w:val="0"/>
                <w:bCs w:val="0"/>
                <w:i w:val="0"/>
                <w:iCs w:val="0"/>
                <w:smallCaps w:val="0"/>
                <w:color w:val="0000FF"/>
                <w:kern w:val="0"/>
                <w:sz w:val="21"/>
                <w:szCs w:val="21"/>
                <w:highlight w:val="none"/>
              </w:rPr>
              <w:t>级或以上；④农林行业(农业工程)</w:t>
            </w:r>
            <w:r>
              <w:rPr>
                <w:rFonts w:hint="eastAsia" w:ascii="宋体" w:hAnsi="宋体" w:eastAsia="宋体" w:cs="宋体"/>
                <w:b w:val="0"/>
                <w:bCs w:val="0"/>
                <w:i w:val="0"/>
                <w:iCs w:val="0"/>
                <w:smallCaps w:val="0"/>
                <w:color w:val="0000FF"/>
                <w:kern w:val="0"/>
                <w:sz w:val="21"/>
                <w:szCs w:val="21"/>
                <w:highlight w:val="none"/>
                <w:lang w:val="en-US" w:eastAsia="zh-CN"/>
              </w:rPr>
              <w:t>乙</w:t>
            </w:r>
            <w:r>
              <w:rPr>
                <w:rFonts w:ascii="宋体" w:hAnsi="宋体" w:eastAsia="宋体" w:cs="宋体"/>
                <w:b w:val="0"/>
                <w:bCs w:val="0"/>
                <w:i w:val="0"/>
                <w:iCs w:val="0"/>
                <w:smallCaps w:val="0"/>
                <w:color w:val="0000FF"/>
                <w:kern w:val="0"/>
                <w:sz w:val="21"/>
                <w:szCs w:val="21"/>
                <w:highlight w:val="none"/>
              </w:rPr>
              <w:t>级或以上；⑤农林行业(农业综合开发生态工程)专业</w:t>
            </w:r>
            <w:r>
              <w:rPr>
                <w:rFonts w:hint="eastAsia" w:ascii="宋体" w:hAnsi="宋体" w:eastAsia="宋体" w:cs="宋体"/>
                <w:b w:val="0"/>
                <w:bCs w:val="0"/>
                <w:i w:val="0"/>
                <w:iCs w:val="0"/>
                <w:smallCaps w:val="0"/>
                <w:color w:val="0000FF"/>
                <w:kern w:val="0"/>
                <w:sz w:val="21"/>
                <w:szCs w:val="21"/>
                <w:highlight w:val="none"/>
                <w:lang w:val="en-US" w:eastAsia="zh-CN"/>
              </w:rPr>
              <w:t>乙</w:t>
            </w:r>
            <w:r>
              <w:rPr>
                <w:rFonts w:ascii="宋体" w:hAnsi="宋体" w:eastAsia="宋体" w:cs="宋体"/>
                <w:b w:val="0"/>
                <w:bCs w:val="0"/>
                <w:i w:val="0"/>
                <w:iCs w:val="0"/>
                <w:smallCaps w:val="0"/>
                <w:color w:val="0000FF"/>
                <w:kern w:val="0"/>
                <w:sz w:val="21"/>
                <w:szCs w:val="21"/>
                <w:highlight w:val="none"/>
              </w:rPr>
              <w:t>级或以上资质（以上资质必须在有效期内）</w:t>
            </w:r>
          </w:p>
        </w:tc>
        <w:tc>
          <w:tcPr>
            <w:tcW w:w="1372" w:type="dxa"/>
            <w:vAlign w:val="top"/>
          </w:tcPr>
          <w:p w14:paraId="32C217EF">
            <w:pPr>
              <w:rPr>
                <w:rFonts w:ascii="Arial"/>
                <w:sz w:val="21"/>
                <w:highlight w:val="none"/>
              </w:rPr>
            </w:pPr>
          </w:p>
        </w:tc>
      </w:tr>
      <w:tr w14:paraId="4915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7" w:type="dxa"/>
            <w:vAlign w:val="top"/>
          </w:tcPr>
          <w:p w14:paraId="6A632D6C">
            <w:pPr>
              <w:spacing w:before="197" w:line="213" w:lineRule="auto"/>
              <w:ind w:left="252"/>
              <w:rPr>
                <w:rFonts w:ascii="Calibri" w:hAnsi="Calibri" w:eastAsia="Calibri" w:cs="Calibri"/>
                <w:sz w:val="21"/>
                <w:szCs w:val="21"/>
                <w:highlight w:val="none"/>
              </w:rPr>
            </w:pPr>
            <w:r>
              <w:rPr>
                <w:rFonts w:ascii="Calibri" w:hAnsi="Calibri" w:eastAsia="Calibri" w:cs="Calibri"/>
                <w:sz w:val="21"/>
                <w:szCs w:val="21"/>
                <w:highlight w:val="none"/>
              </w:rPr>
              <w:t>2</w:t>
            </w:r>
          </w:p>
        </w:tc>
        <w:tc>
          <w:tcPr>
            <w:tcW w:w="1274" w:type="dxa"/>
            <w:vAlign w:val="top"/>
          </w:tcPr>
          <w:p w14:paraId="6E1BDF3F">
            <w:pPr>
              <w:pStyle w:val="7"/>
              <w:spacing w:before="173" w:line="220" w:lineRule="auto"/>
              <w:ind w:left="213"/>
              <w:rPr>
                <w:highlight w:val="none"/>
              </w:rPr>
            </w:pPr>
            <w:r>
              <w:rPr>
                <w:spacing w:val="-2"/>
                <w:highlight w:val="none"/>
              </w:rPr>
              <w:t>财务要求</w:t>
            </w:r>
          </w:p>
        </w:tc>
        <w:tc>
          <w:tcPr>
            <w:tcW w:w="5262" w:type="dxa"/>
            <w:vAlign w:val="top"/>
          </w:tcPr>
          <w:p w14:paraId="6C561782">
            <w:pPr>
              <w:rPr>
                <w:rFonts w:ascii="Arial"/>
                <w:sz w:val="21"/>
                <w:highlight w:val="none"/>
              </w:rPr>
            </w:pPr>
            <w:bookmarkStart w:id="19" w:name="EB35304ff2b9da4cf6962400555dc7afbd"/>
            <w:r>
              <w:rPr>
                <w:rFonts w:hint="eastAsia"/>
                <w:color w:val="0000FF"/>
                <w:highlight w:val="none"/>
              </w:rPr>
              <w:t>投标人提供经会计师事务所或审计机构审计的202</w:t>
            </w:r>
            <w:r>
              <w:rPr>
                <w:rFonts w:hint="eastAsia" w:eastAsia="宋体"/>
                <w:color w:val="0000FF"/>
                <w:highlight w:val="none"/>
                <w:lang w:val="en-US" w:eastAsia="zh-CN"/>
              </w:rPr>
              <w:t>3</w:t>
            </w:r>
            <w:r>
              <w:rPr>
                <w:rFonts w:hint="eastAsia"/>
                <w:color w:val="0000FF"/>
                <w:highlight w:val="none"/>
              </w:rPr>
              <w:t>年、202</w:t>
            </w:r>
            <w:r>
              <w:rPr>
                <w:rFonts w:hint="eastAsia" w:eastAsia="宋体"/>
                <w:color w:val="0000FF"/>
                <w:highlight w:val="none"/>
                <w:lang w:val="en-US" w:eastAsia="zh-CN"/>
              </w:rPr>
              <w:t>4</w:t>
            </w:r>
            <w:r>
              <w:rPr>
                <w:rFonts w:hint="eastAsia"/>
                <w:color w:val="0000FF"/>
                <w:highlight w:val="none"/>
              </w:rPr>
              <w:t>年、202</w:t>
            </w:r>
            <w:r>
              <w:rPr>
                <w:rFonts w:hint="eastAsia" w:eastAsia="宋体"/>
                <w:color w:val="0000FF"/>
                <w:highlight w:val="none"/>
                <w:lang w:val="en-US" w:eastAsia="zh-CN"/>
              </w:rPr>
              <w:t>5</w:t>
            </w:r>
            <w:r>
              <w:rPr>
                <w:rFonts w:hint="eastAsia"/>
                <w:color w:val="0000FF"/>
                <w:highlight w:val="none"/>
              </w:rPr>
              <w:t>年度财务审计报告反映财务状况良好，成立不足三年的，提供成立以来的年度财务审计报告，成立不足一年的投标人需提供银行资信证明(财务审计报告至少应包括财务情况说明、资产负债表、现金流量表、利润表，报表、报告应清晰可见</w:t>
            </w:r>
            <w:r>
              <w:rPr>
                <w:rFonts w:hint="eastAsia" w:eastAsia="宋体"/>
                <w:color w:val="0000FF"/>
                <w:highlight w:val="none"/>
                <w:lang w:eastAsia="zh-CN"/>
              </w:rPr>
              <w:t>。</w:t>
            </w:r>
            <w:r>
              <w:rPr>
                <w:rFonts w:hint="eastAsia"/>
                <w:color w:val="0000FF"/>
                <w:highlight w:val="none"/>
              </w:rPr>
              <w:t>）</w:t>
            </w:r>
            <w:bookmarkEnd w:id="19"/>
          </w:p>
        </w:tc>
        <w:tc>
          <w:tcPr>
            <w:tcW w:w="1372" w:type="dxa"/>
            <w:vAlign w:val="top"/>
          </w:tcPr>
          <w:p w14:paraId="752ED199">
            <w:pPr>
              <w:rPr>
                <w:rFonts w:ascii="Arial"/>
                <w:sz w:val="21"/>
                <w:highlight w:val="none"/>
              </w:rPr>
            </w:pPr>
          </w:p>
        </w:tc>
      </w:tr>
      <w:tr w14:paraId="41916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7" w:type="dxa"/>
            <w:vAlign w:val="top"/>
          </w:tcPr>
          <w:p w14:paraId="25C1BD25">
            <w:pPr>
              <w:spacing w:before="197" w:line="213" w:lineRule="auto"/>
              <w:ind w:left="251"/>
              <w:rPr>
                <w:rFonts w:ascii="Calibri" w:hAnsi="Calibri" w:eastAsia="Calibri" w:cs="Calibri"/>
                <w:sz w:val="21"/>
                <w:szCs w:val="21"/>
                <w:highlight w:val="none"/>
              </w:rPr>
            </w:pPr>
            <w:r>
              <w:rPr>
                <w:rFonts w:ascii="Calibri" w:hAnsi="Calibri" w:eastAsia="Calibri" w:cs="Calibri"/>
                <w:sz w:val="21"/>
                <w:szCs w:val="21"/>
                <w:highlight w:val="none"/>
              </w:rPr>
              <w:t>3</w:t>
            </w:r>
          </w:p>
        </w:tc>
        <w:tc>
          <w:tcPr>
            <w:tcW w:w="1274" w:type="dxa"/>
            <w:vAlign w:val="top"/>
          </w:tcPr>
          <w:p w14:paraId="1A897D6B">
            <w:pPr>
              <w:pStyle w:val="7"/>
              <w:spacing w:before="174" w:line="220" w:lineRule="auto"/>
              <w:ind w:left="211"/>
              <w:rPr>
                <w:highlight w:val="none"/>
              </w:rPr>
            </w:pPr>
            <w:r>
              <w:rPr>
                <w:spacing w:val="-2"/>
                <w:highlight w:val="none"/>
              </w:rPr>
              <w:t>业绩要求</w:t>
            </w:r>
          </w:p>
        </w:tc>
        <w:tc>
          <w:tcPr>
            <w:tcW w:w="5262" w:type="dxa"/>
            <w:vAlign w:val="top"/>
          </w:tcPr>
          <w:p w14:paraId="2718E886">
            <w:pPr>
              <w:rPr>
                <w:rFonts w:ascii="Arial"/>
                <w:sz w:val="21"/>
                <w:highlight w:val="none"/>
              </w:rPr>
            </w:pPr>
            <w:bookmarkStart w:id="20" w:name="EB5af847a22e5d41fab4d4482c52999768"/>
            <w:r>
              <w:rPr>
                <w:rFonts w:hint="eastAsia"/>
                <w:color w:val="0000FF"/>
                <w:highlight w:val="none"/>
              </w:rPr>
              <w:t>近三年独立承担过1项高标准农田、新增粮食产能、节水灌溉、国土综合整治、小农水、农业综合开发、大宗油料基地等工程设计服务项目。提供中标通知书、合同协议书，时间以合同签订时间为准。</w:t>
            </w:r>
            <w:bookmarkEnd w:id="20"/>
          </w:p>
        </w:tc>
        <w:tc>
          <w:tcPr>
            <w:tcW w:w="1372" w:type="dxa"/>
            <w:vAlign w:val="top"/>
          </w:tcPr>
          <w:p w14:paraId="3E2611B1">
            <w:pPr>
              <w:rPr>
                <w:rFonts w:ascii="Arial"/>
                <w:sz w:val="21"/>
                <w:highlight w:val="none"/>
              </w:rPr>
            </w:pPr>
          </w:p>
        </w:tc>
      </w:tr>
      <w:tr w14:paraId="21231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07" w:type="dxa"/>
            <w:vAlign w:val="top"/>
          </w:tcPr>
          <w:p w14:paraId="6F371122">
            <w:pPr>
              <w:spacing w:before="197" w:line="212" w:lineRule="auto"/>
              <w:ind w:left="245"/>
              <w:rPr>
                <w:rFonts w:ascii="Calibri" w:hAnsi="Calibri" w:eastAsia="Calibri" w:cs="Calibri"/>
                <w:sz w:val="21"/>
                <w:szCs w:val="21"/>
                <w:highlight w:val="none"/>
              </w:rPr>
            </w:pPr>
            <w:r>
              <w:rPr>
                <w:rFonts w:ascii="Calibri" w:hAnsi="Calibri" w:eastAsia="Calibri" w:cs="Calibri"/>
                <w:sz w:val="21"/>
                <w:szCs w:val="21"/>
                <w:highlight w:val="none"/>
              </w:rPr>
              <w:t>4</w:t>
            </w:r>
          </w:p>
        </w:tc>
        <w:tc>
          <w:tcPr>
            <w:tcW w:w="1274" w:type="dxa"/>
            <w:vAlign w:val="top"/>
          </w:tcPr>
          <w:p w14:paraId="2F0FA580">
            <w:pPr>
              <w:pStyle w:val="7"/>
              <w:spacing w:before="174" w:line="219" w:lineRule="auto"/>
              <w:ind w:left="212"/>
              <w:rPr>
                <w:highlight w:val="none"/>
              </w:rPr>
            </w:pPr>
            <w:r>
              <w:rPr>
                <w:spacing w:val="-2"/>
                <w:highlight w:val="none"/>
              </w:rPr>
              <w:t>信誉要求</w:t>
            </w:r>
          </w:p>
        </w:tc>
        <w:tc>
          <w:tcPr>
            <w:tcW w:w="5262" w:type="dxa"/>
            <w:vAlign w:val="top"/>
          </w:tcPr>
          <w:p w14:paraId="63BCA3B7">
            <w:pPr>
              <w:rPr>
                <w:rFonts w:ascii="Arial"/>
                <w:sz w:val="21"/>
                <w:highlight w:val="none"/>
              </w:rPr>
            </w:pPr>
            <w:bookmarkStart w:id="21" w:name="EB0f334ce9836f4267845fd7ef4f0df26f"/>
            <w:r>
              <w:rPr>
                <w:rFonts w:hint="eastAsia"/>
                <w:color w:val="0000FF"/>
                <w:highlight w:val="none"/>
              </w:rPr>
              <w:t>①没有被依法暂停或取消投标资格；②没有被责令停产停业、暂扣或者吊销许可证、暂扣或者吊销执照；③没有进入清算程序，或被宣告破产，或其他丧失履约能力的情形；④没有被市场监督管理部门在“国家企业信用信息公示系统”（ www.gsxt.gov.cn）中列入严重违法失信企业名单；⑤没有被最高人民法院在“信用中国”网站（www.creditchina.gov.cn）列入失信被执行人名单；⑥在近三年内投标人或其法定代表人、拟委任的项目负责人没有行贿犯罪行为；（投标人在信誉声明中自行承诺，无需提供网站查询截图））。</w:t>
            </w:r>
            <w:bookmarkEnd w:id="21"/>
          </w:p>
        </w:tc>
        <w:tc>
          <w:tcPr>
            <w:tcW w:w="1372" w:type="dxa"/>
            <w:vAlign w:val="top"/>
          </w:tcPr>
          <w:p w14:paraId="7190B6D9">
            <w:pPr>
              <w:rPr>
                <w:rFonts w:ascii="Arial"/>
                <w:sz w:val="21"/>
                <w:highlight w:val="none"/>
              </w:rPr>
            </w:pPr>
          </w:p>
        </w:tc>
      </w:tr>
      <w:tr w14:paraId="0101B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607" w:type="dxa"/>
            <w:vAlign w:val="top"/>
          </w:tcPr>
          <w:p w14:paraId="6E5DDEC0">
            <w:pPr>
              <w:spacing w:line="357" w:lineRule="auto"/>
              <w:rPr>
                <w:rFonts w:ascii="Arial"/>
                <w:sz w:val="21"/>
                <w:highlight w:val="none"/>
              </w:rPr>
            </w:pPr>
          </w:p>
          <w:p w14:paraId="0CB09989">
            <w:pPr>
              <w:spacing w:before="64" w:line="265" w:lineRule="exact"/>
              <w:ind w:left="250"/>
              <w:rPr>
                <w:rFonts w:ascii="Calibri" w:hAnsi="Calibri" w:eastAsia="Calibri" w:cs="Calibri"/>
                <w:sz w:val="21"/>
                <w:szCs w:val="21"/>
                <w:highlight w:val="none"/>
              </w:rPr>
            </w:pPr>
            <w:r>
              <w:rPr>
                <w:rFonts w:ascii="Calibri" w:hAnsi="Calibri" w:eastAsia="Calibri" w:cs="Calibri"/>
                <w:position w:val="1"/>
                <w:sz w:val="21"/>
                <w:szCs w:val="21"/>
                <w:highlight w:val="none"/>
              </w:rPr>
              <w:t>5</w:t>
            </w:r>
          </w:p>
        </w:tc>
        <w:tc>
          <w:tcPr>
            <w:tcW w:w="1274" w:type="dxa"/>
            <w:vAlign w:val="top"/>
          </w:tcPr>
          <w:p w14:paraId="78465751">
            <w:pPr>
              <w:pStyle w:val="7"/>
              <w:spacing w:before="175" w:line="220" w:lineRule="auto"/>
              <w:ind w:left="110"/>
              <w:rPr>
                <w:highlight w:val="none"/>
              </w:rPr>
            </w:pPr>
            <w:r>
              <w:rPr>
                <w:spacing w:val="-2"/>
                <w:highlight w:val="none"/>
              </w:rPr>
              <w:t>项目负责人</w:t>
            </w:r>
          </w:p>
          <w:p w14:paraId="59608602">
            <w:pPr>
              <w:pStyle w:val="7"/>
              <w:spacing w:before="185" w:line="220" w:lineRule="auto"/>
              <w:ind w:left="124"/>
              <w:rPr>
                <w:highlight w:val="none"/>
              </w:rPr>
            </w:pPr>
            <w:r>
              <w:rPr>
                <w:spacing w:val="-4"/>
                <w:highlight w:val="none"/>
              </w:rPr>
              <w:t>的资格要求</w:t>
            </w:r>
          </w:p>
        </w:tc>
        <w:tc>
          <w:tcPr>
            <w:tcW w:w="5262" w:type="dxa"/>
            <w:vAlign w:val="top"/>
          </w:tcPr>
          <w:p w14:paraId="04506619">
            <w:pPr>
              <w:rPr>
                <w:rFonts w:ascii="Arial"/>
                <w:sz w:val="21"/>
                <w:highlight w:val="none"/>
              </w:rPr>
            </w:pPr>
            <w:bookmarkStart w:id="22" w:name="EB75b4125968c64516a9cfffb8ef107371"/>
            <w:r>
              <w:rPr>
                <w:rFonts w:hint="eastAsia"/>
                <w:color w:val="0000FF"/>
                <w:highlight w:val="none"/>
              </w:rPr>
              <w:t>项目负责人应具备有效的工程建设类（水利工程类、建筑工程类）等相关专业注册执业资格或高级（或以上）职称，和202</w:t>
            </w:r>
            <w:r>
              <w:rPr>
                <w:rFonts w:hint="eastAsia" w:eastAsia="宋体"/>
                <w:color w:val="0000FF"/>
                <w:highlight w:val="none"/>
                <w:lang w:val="en-US" w:eastAsia="zh-CN"/>
              </w:rPr>
              <w:t>5</w:t>
            </w:r>
            <w:r>
              <w:rPr>
                <w:rFonts w:hint="eastAsia"/>
                <w:color w:val="0000FF"/>
                <w:highlight w:val="none"/>
              </w:rPr>
              <w:t>年7月至今任意一个月投标人为其缴纳过社保的证明材料。</w:t>
            </w:r>
            <w:bookmarkEnd w:id="22"/>
          </w:p>
        </w:tc>
        <w:tc>
          <w:tcPr>
            <w:tcW w:w="1372" w:type="dxa"/>
            <w:vAlign w:val="top"/>
          </w:tcPr>
          <w:p w14:paraId="6DF98DB3">
            <w:pPr>
              <w:rPr>
                <w:rFonts w:ascii="Arial"/>
                <w:sz w:val="21"/>
                <w:highlight w:val="none"/>
              </w:rPr>
            </w:pPr>
          </w:p>
        </w:tc>
      </w:tr>
      <w:tr w14:paraId="00E1D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7" w:type="dxa"/>
            <w:vAlign w:val="top"/>
          </w:tcPr>
          <w:p w14:paraId="2B230D66">
            <w:pPr>
              <w:spacing w:line="343" w:lineRule="auto"/>
              <w:rPr>
                <w:rFonts w:ascii="Arial"/>
                <w:sz w:val="21"/>
                <w:highlight w:val="none"/>
              </w:rPr>
            </w:pPr>
          </w:p>
          <w:p w14:paraId="575B86A1">
            <w:pPr>
              <w:spacing w:before="64" w:line="265" w:lineRule="exact"/>
              <w:ind w:left="251"/>
              <w:rPr>
                <w:rFonts w:ascii="Calibri" w:hAnsi="Calibri" w:eastAsia="Calibri" w:cs="Calibri"/>
                <w:sz w:val="21"/>
                <w:szCs w:val="21"/>
                <w:highlight w:val="none"/>
              </w:rPr>
            </w:pPr>
            <w:r>
              <w:rPr>
                <w:rFonts w:ascii="Calibri" w:hAnsi="Calibri" w:eastAsia="Calibri" w:cs="Calibri"/>
                <w:position w:val="1"/>
                <w:sz w:val="21"/>
                <w:szCs w:val="21"/>
                <w:highlight w:val="none"/>
              </w:rPr>
              <w:t>6</w:t>
            </w:r>
          </w:p>
        </w:tc>
        <w:tc>
          <w:tcPr>
            <w:tcW w:w="1274" w:type="dxa"/>
            <w:vAlign w:val="top"/>
          </w:tcPr>
          <w:p w14:paraId="344F4909">
            <w:pPr>
              <w:pStyle w:val="7"/>
              <w:spacing w:before="162" w:line="306" w:lineRule="auto"/>
              <w:ind w:left="325" w:right="107" w:hanging="217"/>
              <w:rPr>
                <w:highlight w:val="none"/>
              </w:rPr>
            </w:pPr>
            <w:r>
              <w:rPr>
                <w:spacing w:val="-2"/>
                <w:highlight w:val="none"/>
              </w:rPr>
              <w:t>其他主要人</w:t>
            </w:r>
            <w:r>
              <w:rPr>
                <w:spacing w:val="-4"/>
                <w:highlight w:val="none"/>
              </w:rPr>
              <w:t>员要求</w:t>
            </w:r>
          </w:p>
        </w:tc>
        <w:tc>
          <w:tcPr>
            <w:tcW w:w="5262" w:type="dxa"/>
            <w:vAlign w:val="top"/>
          </w:tcPr>
          <w:p w14:paraId="6ACF2154">
            <w:pPr>
              <w:rPr>
                <w:rFonts w:ascii="Arial"/>
                <w:sz w:val="21"/>
                <w:highlight w:val="none"/>
              </w:rPr>
            </w:pPr>
            <w:bookmarkStart w:id="23" w:name="EB197aa13c26f342a6b9e9362cd81d9ffc"/>
            <w:r>
              <w:rPr>
                <w:rFonts w:hint="eastAsia"/>
                <w:color w:val="0000FF"/>
                <w:highlight w:val="none"/>
              </w:rPr>
              <w:t>须拟派至少3名具有相应专业注册执业资格或工程建设类中级（或以上）职称的技术人员参与本项目设计，拟派人员须同时提供注册执业资格证书或职称证书和 202</w:t>
            </w:r>
            <w:r>
              <w:rPr>
                <w:rFonts w:hint="eastAsia" w:eastAsia="宋体"/>
                <w:color w:val="0000FF"/>
                <w:highlight w:val="none"/>
                <w:lang w:val="en-US" w:eastAsia="zh-CN"/>
              </w:rPr>
              <w:t>5</w:t>
            </w:r>
            <w:r>
              <w:rPr>
                <w:rFonts w:hint="eastAsia"/>
                <w:color w:val="0000FF"/>
                <w:highlight w:val="none"/>
              </w:rPr>
              <w:t>年7月至今任意一个月投标人为其缴纳过社保的证明材料。</w:t>
            </w:r>
            <w:bookmarkEnd w:id="23"/>
          </w:p>
        </w:tc>
        <w:tc>
          <w:tcPr>
            <w:tcW w:w="1372" w:type="dxa"/>
            <w:vAlign w:val="top"/>
          </w:tcPr>
          <w:p w14:paraId="68DCB839">
            <w:pPr>
              <w:rPr>
                <w:rFonts w:ascii="Arial"/>
                <w:sz w:val="21"/>
                <w:highlight w:val="none"/>
              </w:rPr>
            </w:pPr>
          </w:p>
        </w:tc>
      </w:tr>
      <w:tr w14:paraId="1871C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9" w:hRule="atLeast"/>
        </w:trPr>
        <w:tc>
          <w:tcPr>
            <w:tcW w:w="607" w:type="dxa"/>
            <w:vAlign w:val="top"/>
          </w:tcPr>
          <w:p w14:paraId="42282B9C">
            <w:pPr>
              <w:spacing w:line="251" w:lineRule="auto"/>
              <w:rPr>
                <w:rFonts w:ascii="Arial"/>
                <w:sz w:val="21"/>
                <w:highlight w:val="none"/>
              </w:rPr>
            </w:pPr>
          </w:p>
          <w:p w14:paraId="70D5F96E">
            <w:pPr>
              <w:spacing w:line="251" w:lineRule="auto"/>
              <w:rPr>
                <w:rFonts w:ascii="Arial"/>
                <w:sz w:val="21"/>
                <w:highlight w:val="none"/>
              </w:rPr>
            </w:pPr>
          </w:p>
          <w:p w14:paraId="54AAF63F">
            <w:pPr>
              <w:spacing w:line="251" w:lineRule="auto"/>
              <w:rPr>
                <w:rFonts w:ascii="Arial"/>
                <w:sz w:val="21"/>
                <w:highlight w:val="none"/>
              </w:rPr>
            </w:pPr>
          </w:p>
          <w:p w14:paraId="36F54B0D">
            <w:pPr>
              <w:spacing w:line="251" w:lineRule="auto"/>
              <w:rPr>
                <w:rFonts w:ascii="Arial"/>
                <w:sz w:val="21"/>
                <w:highlight w:val="none"/>
              </w:rPr>
            </w:pPr>
          </w:p>
          <w:p w14:paraId="6513187E">
            <w:pPr>
              <w:spacing w:line="251" w:lineRule="auto"/>
              <w:rPr>
                <w:rFonts w:ascii="Arial"/>
                <w:sz w:val="21"/>
                <w:highlight w:val="none"/>
              </w:rPr>
            </w:pPr>
          </w:p>
          <w:p w14:paraId="40C5F337">
            <w:pPr>
              <w:spacing w:line="251" w:lineRule="auto"/>
              <w:rPr>
                <w:rFonts w:ascii="Arial"/>
                <w:sz w:val="21"/>
                <w:highlight w:val="none"/>
              </w:rPr>
            </w:pPr>
          </w:p>
          <w:p w14:paraId="5DA38560">
            <w:pPr>
              <w:spacing w:line="251" w:lineRule="auto"/>
              <w:rPr>
                <w:rFonts w:ascii="Arial"/>
                <w:sz w:val="21"/>
                <w:highlight w:val="none"/>
              </w:rPr>
            </w:pPr>
          </w:p>
          <w:p w14:paraId="06D17DB7">
            <w:pPr>
              <w:spacing w:line="251" w:lineRule="auto"/>
              <w:rPr>
                <w:rFonts w:ascii="Arial"/>
                <w:sz w:val="21"/>
                <w:highlight w:val="none"/>
              </w:rPr>
            </w:pPr>
          </w:p>
          <w:p w14:paraId="074E9820">
            <w:pPr>
              <w:spacing w:line="251" w:lineRule="auto"/>
              <w:rPr>
                <w:rFonts w:ascii="Arial"/>
                <w:sz w:val="21"/>
                <w:highlight w:val="none"/>
              </w:rPr>
            </w:pPr>
          </w:p>
          <w:p w14:paraId="1B68B1B1">
            <w:pPr>
              <w:spacing w:line="251" w:lineRule="auto"/>
              <w:rPr>
                <w:rFonts w:ascii="Arial"/>
                <w:sz w:val="21"/>
                <w:highlight w:val="none"/>
              </w:rPr>
            </w:pPr>
          </w:p>
          <w:p w14:paraId="22E7EE4F">
            <w:pPr>
              <w:spacing w:line="252" w:lineRule="auto"/>
              <w:rPr>
                <w:rFonts w:ascii="Arial"/>
                <w:sz w:val="21"/>
                <w:highlight w:val="none"/>
              </w:rPr>
            </w:pPr>
          </w:p>
          <w:p w14:paraId="4E9F70AB">
            <w:pPr>
              <w:spacing w:before="65" w:line="265" w:lineRule="exact"/>
              <w:ind w:left="250"/>
              <w:rPr>
                <w:rFonts w:ascii="Calibri" w:hAnsi="Calibri" w:eastAsia="Calibri" w:cs="Calibri"/>
                <w:sz w:val="21"/>
                <w:szCs w:val="21"/>
                <w:highlight w:val="none"/>
              </w:rPr>
            </w:pPr>
            <w:r>
              <w:rPr>
                <w:rFonts w:ascii="Calibri" w:hAnsi="Calibri" w:eastAsia="Calibri" w:cs="Calibri"/>
                <w:position w:val="1"/>
                <w:sz w:val="21"/>
                <w:szCs w:val="21"/>
                <w:highlight w:val="none"/>
              </w:rPr>
              <w:t>7</w:t>
            </w:r>
          </w:p>
        </w:tc>
        <w:tc>
          <w:tcPr>
            <w:tcW w:w="1274" w:type="dxa"/>
            <w:vAlign w:val="top"/>
          </w:tcPr>
          <w:p w14:paraId="1DA10DE8">
            <w:pPr>
              <w:spacing w:line="248" w:lineRule="auto"/>
              <w:rPr>
                <w:rFonts w:ascii="Arial"/>
                <w:sz w:val="21"/>
                <w:highlight w:val="none"/>
              </w:rPr>
            </w:pPr>
          </w:p>
          <w:p w14:paraId="0A484F9D">
            <w:pPr>
              <w:spacing w:line="248" w:lineRule="auto"/>
              <w:rPr>
                <w:rFonts w:ascii="Arial"/>
                <w:sz w:val="21"/>
                <w:highlight w:val="none"/>
              </w:rPr>
            </w:pPr>
          </w:p>
          <w:p w14:paraId="5B1610D4">
            <w:pPr>
              <w:spacing w:line="248" w:lineRule="auto"/>
              <w:rPr>
                <w:rFonts w:ascii="Arial"/>
                <w:sz w:val="21"/>
                <w:highlight w:val="none"/>
              </w:rPr>
            </w:pPr>
          </w:p>
          <w:p w14:paraId="742C6FC2">
            <w:pPr>
              <w:spacing w:line="249" w:lineRule="auto"/>
              <w:rPr>
                <w:rFonts w:ascii="Arial"/>
                <w:sz w:val="21"/>
                <w:highlight w:val="none"/>
              </w:rPr>
            </w:pPr>
          </w:p>
          <w:p w14:paraId="1204C343">
            <w:pPr>
              <w:spacing w:line="249" w:lineRule="auto"/>
              <w:rPr>
                <w:rFonts w:ascii="Arial"/>
                <w:sz w:val="21"/>
                <w:highlight w:val="none"/>
              </w:rPr>
            </w:pPr>
          </w:p>
          <w:p w14:paraId="451EB454">
            <w:pPr>
              <w:spacing w:line="249" w:lineRule="auto"/>
              <w:rPr>
                <w:rFonts w:ascii="Arial"/>
                <w:sz w:val="21"/>
                <w:highlight w:val="none"/>
              </w:rPr>
            </w:pPr>
          </w:p>
          <w:p w14:paraId="7DD91D12">
            <w:pPr>
              <w:spacing w:line="249" w:lineRule="auto"/>
              <w:rPr>
                <w:rFonts w:ascii="Arial"/>
                <w:sz w:val="21"/>
                <w:highlight w:val="none"/>
              </w:rPr>
            </w:pPr>
          </w:p>
          <w:p w14:paraId="63776CA0">
            <w:pPr>
              <w:spacing w:line="249" w:lineRule="auto"/>
              <w:rPr>
                <w:rFonts w:ascii="Arial"/>
                <w:sz w:val="21"/>
                <w:highlight w:val="none"/>
              </w:rPr>
            </w:pPr>
          </w:p>
          <w:p w14:paraId="5C2DA9D1">
            <w:pPr>
              <w:spacing w:line="249" w:lineRule="auto"/>
              <w:rPr>
                <w:rFonts w:ascii="Arial"/>
                <w:sz w:val="21"/>
                <w:highlight w:val="none"/>
              </w:rPr>
            </w:pPr>
          </w:p>
          <w:p w14:paraId="2E76B78A">
            <w:pPr>
              <w:spacing w:line="249" w:lineRule="auto"/>
              <w:rPr>
                <w:rFonts w:ascii="Arial"/>
                <w:sz w:val="21"/>
                <w:highlight w:val="none"/>
              </w:rPr>
            </w:pPr>
          </w:p>
          <w:p w14:paraId="1B34BF15">
            <w:pPr>
              <w:spacing w:line="249" w:lineRule="auto"/>
              <w:rPr>
                <w:rFonts w:ascii="Arial"/>
                <w:sz w:val="21"/>
                <w:highlight w:val="none"/>
              </w:rPr>
            </w:pPr>
          </w:p>
          <w:p w14:paraId="729B3810">
            <w:pPr>
              <w:pStyle w:val="7"/>
              <w:spacing w:before="68" w:line="220" w:lineRule="auto"/>
              <w:ind w:left="213"/>
              <w:rPr>
                <w:highlight w:val="none"/>
              </w:rPr>
            </w:pPr>
            <w:r>
              <w:rPr>
                <w:spacing w:val="-2"/>
                <w:highlight w:val="none"/>
              </w:rPr>
              <w:t>其他要求</w:t>
            </w:r>
          </w:p>
        </w:tc>
        <w:tc>
          <w:tcPr>
            <w:tcW w:w="5262" w:type="dxa"/>
            <w:vAlign w:val="top"/>
          </w:tcPr>
          <w:p w14:paraId="49BB5B0F">
            <w:pPr>
              <w:pStyle w:val="7"/>
              <w:spacing w:before="28" w:line="219" w:lineRule="auto"/>
              <w:ind w:left="108"/>
              <w:rPr>
                <w:highlight w:val="none"/>
              </w:rPr>
            </w:pPr>
            <w:r>
              <w:rPr>
                <w:spacing w:val="-5"/>
                <w:highlight w:val="none"/>
              </w:rPr>
              <w:t>政府采购特别资格要求：</w:t>
            </w:r>
          </w:p>
          <w:p w14:paraId="6EB835F8">
            <w:pPr>
              <w:pStyle w:val="7"/>
              <w:spacing w:before="20" w:line="219" w:lineRule="auto"/>
              <w:ind w:left="131"/>
              <w:rPr>
                <w:highlight w:val="none"/>
              </w:rPr>
            </w:pPr>
            <w:r>
              <w:rPr>
                <w:color w:val="0000FF"/>
                <w:spacing w:val="-3"/>
                <w:highlight w:val="none"/>
              </w:rPr>
              <w:t>□</w:t>
            </w:r>
            <w:r>
              <w:rPr>
                <w:spacing w:val="-3"/>
                <w:highlight w:val="none"/>
              </w:rPr>
              <w:t>采购项目整体预留专门面向中小企业采购。</w:t>
            </w:r>
          </w:p>
          <w:p w14:paraId="4EC19684">
            <w:pPr>
              <w:pStyle w:val="7"/>
              <w:spacing w:before="21" w:line="219" w:lineRule="auto"/>
              <w:ind w:left="131"/>
              <w:rPr>
                <w:highlight w:val="none"/>
              </w:rPr>
            </w:pPr>
            <w:r>
              <w:rPr>
                <w:color w:val="0000FF"/>
                <w:spacing w:val="-3"/>
                <w:highlight w:val="none"/>
              </w:rPr>
              <w:sym w:font="Wingdings 2" w:char="0052"/>
            </w:r>
            <w:r>
              <w:rPr>
                <w:spacing w:val="-3"/>
                <w:highlight w:val="none"/>
              </w:rPr>
              <w:t>采购项目整体预留专门面向小微企业采购。</w:t>
            </w:r>
          </w:p>
          <w:p w14:paraId="30F32B44">
            <w:pPr>
              <w:pStyle w:val="7"/>
              <w:spacing w:before="20" w:line="219" w:lineRule="auto"/>
              <w:ind w:left="131"/>
              <w:rPr>
                <w:highlight w:val="none"/>
              </w:rPr>
            </w:pPr>
            <w:r>
              <w:rPr>
                <w:color w:val="0000FF"/>
                <w:spacing w:val="-3"/>
                <w:highlight w:val="none"/>
              </w:rPr>
              <w:t>□</w:t>
            </w:r>
            <w:r>
              <w:rPr>
                <w:spacing w:val="-3"/>
                <w:highlight w:val="none"/>
              </w:rPr>
              <w:t>采购项目部分预留专门面向中小企业采购。</w:t>
            </w:r>
          </w:p>
          <w:p w14:paraId="2B86348D">
            <w:pPr>
              <w:pStyle w:val="7"/>
              <w:spacing w:before="25" w:line="239" w:lineRule="auto"/>
              <w:ind w:left="109" w:right="81"/>
              <w:jc w:val="both"/>
              <w:rPr>
                <w:highlight w:val="none"/>
              </w:rPr>
            </w:pPr>
            <w:r>
              <w:rPr>
                <w:highlight w:val="none"/>
              </w:rPr>
              <w:t>要求大企业与中小企业组成联合体的形式参加投标，且</w:t>
            </w:r>
            <w:r>
              <w:rPr>
                <w:spacing w:val="1"/>
                <w:highlight w:val="none"/>
              </w:rPr>
              <w:t>联合体中中小企业承担的部分达到项目合同总金额的</w:t>
            </w:r>
            <w:r>
              <w:rPr>
                <w:rFonts w:ascii="Calibri" w:hAnsi="Calibri" w:eastAsia="Calibri" w:cs="Calibri"/>
                <w:spacing w:val="1"/>
                <w:highlight w:val="none"/>
              </w:rPr>
              <w:t>%</w:t>
            </w:r>
            <w:r>
              <w:rPr>
                <w:spacing w:val="1"/>
                <w:highlight w:val="none"/>
              </w:rPr>
              <w:t>以上，其中小微企业承担的比例不低于</w:t>
            </w:r>
            <w:r>
              <w:rPr>
                <w:rFonts w:ascii="Calibri" w:hAnsi="Calibri" w:eastAsia="Calibri" w:cs="Calibri"/>
                <w:spacing w:val="1"/>
                <w:highlight w:val="none"/>
              </w:rPr>
              <w:t>%</w:t>
            </w:r>
            <w:r>
              <w:rPr>
                <w:spacing w:val="1"/>
                <w:highlight w:val="none"/>
              </w:rPr>
              <w:t>。组成联合体</w:t>
            </w:r>
            <w:r>
              <w:rPr>
                <w:spacing w:val="9"/>
                <w:highlight w:val="none"/>
              </w:rPr>
              <w:t>的中小企业与联合体内其他企业之间不得存在直接控</w:t>
            </w:r>
            <w:r>
              <w:rPr>
                <w:spacing w:val="-8"/>
                <w:highlight w:val="none"/>
              </w:rPr>
              <w:t>股、管理关系。（前述比例由招标人根据项目的具体情况</w:t>
            </w:r>
            <w:r>
              <w:rPr>
                <w:spacing w:val="-5"/>
                <w:highlight w:val="none"/>
              </w:rPr>
              <w:t>约定）</w:t>
            </w:r>
          </w:p>
          <w:p w14:paraId="65BD35B7">
            <w:pPr>
              <w:pStyle w:val="7"/>
              <w:spacing w:before="2" w:line="219" w:lineRule="auto"/>
              <w:ind w:left="131"/>
              <w:rPr>
                <w:highlight w:val="none"/>
              </w:rPr>
            </w:pPr>
            <w:r>
              <w:rPr>
                <w:color w:val="0000FF"/>
                <w:spacing w:val="-3"/>
                <w:highlight w:val="none"/>
              </w:rPr>
              <w:t>□</w:t>
            </w:r>
            <w:r>
              <w:rPr>
                <w:spacing w:val="-3"/>
                <w:highlight w:val="none"/>
              </w:rPr>
              <w:t>采购项目部分预留专门面向中小企业采购。</w:t>
            </w:r>
          </w:p>
          <w:p w14:paraId="2FC7DB09">
            <w:pPr>
              <w:pStyle w:val="7"/>
              <w:spacing w:before="35" w:line="237" w:lineRule="auto"/>
              <w:ind w:left="109" w:right="84"/>
              <w:rPr>
                <w:highlight w:val="none"/>
              </w:rPr>
            </w:pPr>
            <w:r>
              <w:rPr>
                <w:highlight w:val="none"/>
              </w:rPr>
              <w:t>要求大企业向中小企业分包的形式参加投标，且接受分</w:t>
            </w:r>
            <w:r>
              <w:rPr>
                <w:spacing w:val="12"/>
                <w:highlight w:val="none"/>
              </w:rPr>
              <w:t>包的中小企业承担的部分达到项目合同总金额的</w:t>
            </w:r>
            <w:r>
              <w:rPr>
                <w:rFonts w:ascii="Calibri" w:hAnsi="Calibri" w:eastAsia="Calibri" w:cs="Calibri"/>
                <w:spacing w:val="12"/>
                <w:highlight w:val="none"/>
              </w:rPr>
              <w:t>%</w:t>
            </w:r>
            <w:r>
              <w:rPr>
                <w:spacing w:val="12"/>
                <w:highlight w:val="none"/>
              </w:rPr>
              <w:t>以</w:t>
            </w:r>
            <w:r>
              <w:rPr>
                <w:spacing w:val="1"/>
                <w:highlight w:val="none"/>
              </w:rPr>
              <w:t>上，其中接受分包的小微企业承担的比例不低于</w:t>
            </w:r>
            <w:r>
              <w:rPr>
                <w:rFonts w:ascii="Calibri" w:hAnsi="Calibri" w:eastAsia="Calibri" w:cs="Calibri"/>
                <w:spacing w:val="1"/>
                <w:highlight w:val="none"/>
              </w:rPr>
              <w:t>%</w:t>
            </w:r>
            <w:r>
              <w:rPr>
                <w:spacing w:val="1"/>
                <w:highlight w:val="none"/>
              </w:rPr>
              <w:t>。接</w:t>
            </w:r>
            <w:r>
              <w:rPr>
                <w:highlight w:val="none"/>
              </w:rPr>
              <w:t>受分包合同的中小企业与分包企业之间不得存在直接控</w:t>
            </w:r>
            <w:r>
              <w:rPr>
                <w:spacing w:val="-8"/>
                <w:highlight w:val="none"/>
              </w:rPr>
              <w:t>股、管理关系。（前述比例由招标人根据项目的具体情况</w:t>
            </w:r>
            <w:r>
              <w:rPr>
                <w:spacing w:val="-5"/>
                <w:highlight w:val="none"/>
              </w:rPr>
              <w:t>约定）</w:t>
            </w:r>
          </w:p>
          <w:p w14:paraId="294B39AB">
            <w:pPr>
              <w:pStyle w:val="7"/>
              <w:spacing w:before="5" w:line="219" w:lineRule="auto"/>
              <w:ind w:left="131"/>
              <w:rPr>
                <w:highlight w:val="none"/>
              </w:rPr>
            </w:pPr>
            <w:r>
              <w:rPr>
                <w:color w:val="0000FF"/>
                <w:spacing w:val="-3"/>
                <w:highlight w:val="none"/>
              </w:rPr>
              <w:t>□</w:t>
            </w:r>
            <w:r>
              <w:rPr>
                <w:spacing w:val="-3"/>
                <w:highlight w:val="none"/>
              </w:rPr>
              <w:t>采购项目未预留份额专门面向中小企业采购。</w:t>
            </w:r>
          </w:p>
          <w:p w14:paraId="5B4D22C5">
            <w:pPr>
              <w:pStyle w:val="7"/>
              <w:spacing w:before="35" w:line="220" w:lineRule="auto"/>
              <w:ind w:left="131"/>
              <w:rPr>
                <w:highlight w:val="none"/>
              </w:rPr>
            </w:pPr>
            <w:r>
              <w:rPr>
                <w:color w:val="0000FF"/>
                <w:spacing w:val="-3"/>
                <w:highlight w:val="none"/>
              </w:rPr>
              <w:t>□</w:t>
            </w:r>
            <w:r>
              <w:rPr>
                <w:spacing w:val="-3"/>
                <w:highlight w:val="none"/>
              </w:rPr>
              <w:t>不接受</w:t>
            </w:r>
            <w:r>
              <w:rPr>
                <w:color w:val="0000FF"/>
                <w:spacing w:val="-3"/>
                <w:highlight w:val="none"/>
              </w:rPr>
              <w:t>□</w:t>
            </w:r>
            <w:r>
              <w:rPr>
                <w:spacing w:val="-3"/>
                <w:highlight w:val="none"/>
              </w:rPr>
              <w:t>接受大中型企业与小微企业组成联合体。</w:t>
            </w:r>
          </w:p>
          <w:p w14:paraId="09CC5EBF">
            <w:pPr>
              <w:pStyle w:val="7"/>
              <w:spacing w:before="21" w:line="220" w:lineRule="auto"/>
              <w:ind w:left="109" w:right="95" w:firstLine="21"/>
              <w:rPr>
                <w:highlight w:val="none"/>
              </w:rPr>
            </w:pPr>
            <w:r>
              <w:rPr>
                <w:color w:val="0000FF"/>
                <w:spacing w:val="-1"/>
                <w:highlight w:val="none"/>
              </w:rPr>
              <w:t>□</w:t>
            </w:r>
            <w:r>
              <w:rPr>
                <w:spacing w:val="-1"/>
                <w:highlight w:val="none"/>
              </w:rPr>
              <w:t>不允许</w:t>
            </w:r>
            <w:r>
              <w:rPr>
                <w:color w:val="0000FF"/>
                <w:spacing w:val="-1"/>
                <w:highlight w:val="none"/>
              </w:rPr>
              <w:t>□</w:t>
            </w:r>
            <w:r>
              <w:rPr>
                <w:spacing w:val="-1"/>
                <w:highlight w:val="none"/>
              </w:rPr>
              <w:t>允许大中型企业向一家或者多家小微企业分</w:t>
            </w:r>
            <w:r>
              <w:rPr>
                <w:spacing w:val="-10"/>
                <w:highlight w:val="none"/>
              </w:rPr>
              <w:t>包。</w:t>
            </w:r>
          </w:p>
        </w:tc>
        <w:tc>
          <w:tcPr>
            <w:tcW w:w="1372" w:type="dxa"/>
            <w:vAlign w:val="top"/>
          </w:tcPr>
          <w:p w14:paraId="42EC01E3">
            <w:pPr>
              <w:rPr>
                <w:rFonts w:ascii="Arial"/>
                <w:sz w:val="21"/>
                <w:highlight w:val="none"/>
              </w:rPr>
            </w:pPr>
          </w:p>
        </w:tc>
      </w:tr>
    </w:tbl>
    <w:p w14:paraId="4A503B51">
      <w:pPr>
        <w:spacing w:before="29" w:line="221" w:lineRule="auto"/>
        <w:ind w:left="551"/>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11AB481D">
      <w:pPr>
        <w:spacing w:before="18" w:line="239" w:lineRule="auto"/>
        <w:ind w:left="663"/>
        <w:rPr>
          <w:rFonts w:ascii="宋体" w:hAnsi="宋体" w:eastAsia="宋体" w:cs="宋体"/>
          <w:sz w:val="21"/>
          <w:szCs w:val="21"/>
          <w:highlight w:val="none"/>
        </w:rPr>
      </w:pPr>
      <w:r>
        <w:rPr>
          <w:rFonts w:ascii="Calibri" w:hAnsi="Calibri" w:eastAsia="Calibri" w:cs="Calibri"/>
          <w:spacing w:val="-2"/>
          <w:sz w:val="21"/>
          <w:szCs w:val="21"/>
          <w:highlight w:val="none"/>
        </w:rPr>
        <w:t>1.</w:t>
      </w:r>
      <w:r>
        <w:rPr>
          <w:rFonts w:ascii="宋体" w:hAnsi="宋体" w:eastAsia="宋体" w:cs="宋体"/>
          <w:spacing w:val="-2"/>
          <w:sz w:val="21"/>
          <w:szCs w:val="21"/>
          <w:highlight w:val="none"/>
        </w:rPr>
        <w:t>国家明令取消的资质，不得设为资质条件。</w:t>
      </w:r>
    </w:p>
    <w:p w14:paraId="334568F1">
      <w:pPr>
        <w:spacing w:before="118" w:line="351" w:lineRule="auto"/>
        <w:ind w:left="683" w:right="97" w:firstLine="4"/>
        <w:rPr>
          <w:rFonts w:ascii="宋体" w:hAnsi="宋体" w:eastAsia="宋体" w:cs="宋体"/>
          <w:sz w:val="21"/>
          <w:szCs w:val="21"/>
          <w:highlight w:val="none"/>
        </w:rPr>
      </w:pP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如招标人将</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其他主要人员要求</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作为资格审查条件或者加分条件，则将相关要求填</w:t>
      </w:r>
      <w:r>
        <w:rPr>
          <w:rFonts w:ascii="宋体" w:hAnsi="宋体" w:eastAsia="宋体" w:cs="宋体"/>
          <w:spacing w:val="-1"/>
          <w:sz w:val="21"/>
          <w:szCs w:val="21"/>
          <w:highlight w:val="none"/>
        </w:rPr>
        <w:t>入上述表格中作为评标委员会的评标依据；如招标人拟在合同谈判期间与中标人确定</w:t>
      </w:r>
      <w:r>
        <w:rPr>
          <w:rFonts w:ascii="宋体" w:hAnsi="宋体" w:eastAsia="宋体" w:cs="宋体"/>
          <w:sz w:val="21"/>
          <w:szCs w:val="21"/>
          <w:highlight w:val="none"/>
        </w:rPr>
        <w:t>其他主要人员，则将</w:t>
      </w:r>
      <w:r>
        <w:rPr>
          <w:rFonts w:ascii="Calibri" w:hAnsi="Calibri" w:eastAsia="Calibri" w:cs="Calibri"/>
          <w:sz w:val="21"/>
          <w:szCs w:val="21"/>
          <w:highlight w:val="none"/>
        </w:rPr>
        <w:t>“</w:t>
      </w:r>
      <w:r>
        <w:rPr>
          <w:rFonts w:ascii="宋体" w:hAnsi="宋体" w:eastAsia="宋体" w:cs="宋体"/>
          <w:sz w:val="21"/>
          <w:szCs w:val="21"/>
          <w:highlight w:val="none"/>
        </w:rPr>
        <w:t>其他主要人员要求</w:t>
      </w:r>
      <w:r>
        <w:rPr>
          <w:rFonts w:ascii="Calibri" w:hAnsi="Calibri" w:eastAsia="Calibri" w:cs="Calibri"/>
          <w:sz w:val="21"/>
          <w:szCs w:val="21"/>
          <w:highlight w:val="none"/>
        </w:rPr>
        <w:t>”</w:t>
      </w:r>
      <w:r>
        <w:rPr>
          <w:rFonts w:ascii="宋体" w:hAnsi="宋体" w:eastAsia="宋体" w:cs="宋体"/>
          <w:sz w:val="21"/>
          <w:szCs w:val="21"/>
          <w:highlight w:val="none"/>
        </w:rPr>
        <w:t>填入第四章</w:t>
      </w:r>
      <w:r>
        <w:rPr>
          <w:rFonts w:ascii="Calibri" w:hAnsi="Calibri" w:eastAsia="Calibri" w:cs="Calibri"/>
          <w:sz w:val="21"/>
          <w:szCs w:val="21"/>
          <w:highlight w:val="none"/>
        </w:rPr>
        <w:t>“</w:t>
      </w:r>
      <w:r>
        <w:rPr>
          <w:rFonts w:ascii="宋体" w:hAnsi="宋体" w:eastAsia="宋体" w:cs="宋体"/>
          <w:sz w:val="21"/>
          <w:szCs w:val="21"/>
          <w:highlight w:val="none"/>
        </w:rPr>
        <w:t>合同条款及格式</w:t>
      </w:r>
      <w:r>
        <w:rPr>
          <w:rFonts w:ascii="Calibri" w:hAnsi="Calibri" w:eastAsia="Calibri" w:cs="Calibri"/>
          <w:sz w:val="21"/>
          <w:szCs w:val="21"/>
          <w:highlight w:val="none"/>
        </w:rPr>
        <w:t>”</w:t>
      </w:r>
      <w:r>
        <w:rPr>
          <w:rFonts w:ascii="Calibri" w:hAnsi="Calibri" w:eastAsia="Calibri" w:cs="Calibri"/>
          <w:spacing w:val="-8"/>
          <w:sz w:val="21"/>
          <w:szCs w:val="21"/>
          <w:highlight w:val="none"/>
        </w:rPr>
        <w:t xml:space="preserve"> </w:t>
      </w:r>
      <w:r>
        <w:rPr>
          <w:rFonts w:ascii="宋体" w:hAnsi="宋体" w:eastAsia="宋体" w:cs="宋体"/>
          <w:sz w:val="21"/>
          <w:szCs w:val="21"/>
          <w:highlight w:val="none"/>
        </w:rPr>
        <w:t>中，且不作为</w:t>
      </w:r>
      <w:r>
        <w:rPr>
          <w:rFonts w:ascii="宋体" w:hAnsi="宋体" w:eastAsia="宋体" w:cs="宋体"/>
          <w:spacing w:val="-3"/>
          <w:sz w:val="21"/>
          <w:szCs w:val="21"/>
          <w:highlight w:val="none"/>
        </w:rPr>
        <w:t>评标委员会的评标依据。</w:t>
      </w:r>
    </w:p>
    <w:p w14:paraId="7B4D4666">
      <w:pPr>
        <w:spacing w:line="351" w:lineRule="auto"/>
        <w:rPr>
          <w:rFonts w:ascii="宋体" w:hAnsi="宋体" w:eastAsia="宋体" w:cs="宋体"/>
          <w:sz w:val="21"/>
          <w:szCs w:val="21"/>
          <w:highlight w:val="none"/>
        </w:rPr>
        <w:sectPr>
          <w:footerReference r:id="rId27" w:type="default"/>
          <w:pgSz w:w="11910" w:h="16845"/>
          <w:pgMar w:top="1431" w:right="1697" w:bottom="1065" w:left="1681" w:header="0" w:footer="838" w:gutter="0"/>
          <w:cols w:space="720" w:num="1"/>
        </w:sectPr>
      </w:pPr>
    </w:p>
    <w:p w14:paraId="347A13B4">
      <w:pPr>
        <w:spacing w:before="157" w:line="347" w:lineRule="auto"/>
        <w:ind w:left="581" w:right="71"/>
        <w:rPr>
          <w:rFonts w:ascii="宋体" w:hAnsi="宋体" w:eastAsia="宋体" w:cs="宋体"/>
          <w:sz w:val="21"/>
          <w:szCs w:val="21"/>
          <w:highlight w:val="none"/>
        </w:rPr>
      </w:pPr>
      <w:r>
        <w:rPr>
          <w:rFonts w:ascii="Calibri" w:hAnsi="Calibri" w:eastAsia="Calibri" w:cs="Calibri"/>
          <w:spacing w:val="-2"/>
          <w:sz w:val="21"/>
          <w:szCs w:val="21"/>
          <w:highlight w:val="none"/>
        </w:rPr>
        <w:t>3.</w:t>
      </w:r>
      <w:r>
        <w:rPr>
          <w:rFonts w:ascii="Calibri" w:hAnsi="Calibri" w:eastAsia="Calibri" w:cs="Calibri"/>
          <w:spacing w:val="13"/>
          <w:sz w:val="21"/>
          <w:szCs w:val="21"/>
          <w:highlight w:val="none"/>
        </w:rPr>
        <w:t xml:space="preserve">  </w:t>
      </w:r>
      <w:r>
        <w:rPr>
          <w:rFonts w:ascii="宋体" w:hAnsi="宋体" w:eastAsia="宋体" w:cs="宋体"/>
          <w:spacing w:val="-2"/>
          <w:sz w:val="21"/>
          <w:szCs w:val="21"/>
          <w:highlight w:val="none"/>
        </w:rPr>
        <w:t>政府采购与工程建设有关的服务是指国</w:t>
      </w:r>
      <w:r>
        <w:rPr>
          <w:rFonts w:ascii="宋体" w:hAnsi="宋体" w:eastAsia="宋体" w:cs="宋体"/>
          <w:spacing w:val="-3"/>
          <w:sz w:val="21"/>
          <w:szCs w:val="21"/>
          <w:highlight w:val="none"/>
        </w:rPr>
        <w:t>家机关、事业单位、团体组织使用财政性资</w:t>
      </w:r>
      <w:r>
        <w:rPr>
          <w:rFonts w:ascii="宋体" w:hAnsi="宋体" w:eastAsia="宋体" w:cs="宋体"/>
          <w:spacing w:val="-1"/>
          <w:sz w:val="21"/>
          <w:szCs w:val="21"/>
          <w:highlight w:val="none"/>
        </w:rPr>
        <w:t>金采购为完成工程所需的勘察、设计、监理等服务。财政性资金是指纳入预算管理的资金。以财政性资金作为还款来源的借贷资金，视同财政性资金。</w:t>
      </w:r>
    </w:p>
    <w:p w14:paraId="41B5202D">
      <w:pPr>
        <w:spacing w:before="20" w:line="352" w:lineRule="auto"/>
        <w:ind w:left="578" w:firstLine="2"/>
        <w:rPr>
          <w:rFonts w:ascii="宋体" w:hAnsi="宋体" w:eastAsia="宋体" w:cs="宋体"/>
          <w:sz w:val="21"/>
          <w:szCs w:val="21"/>
          <w:highlight w:val="none"/>
        </w:rPr>
      </w:pPr>
      <w:r>
        <w:rPr>
          <w:rFonts w:ascii="宋体" w:hAnsi="宋体" w:eastAsia="宋体" w:cs="宋体"/>
          <w:sz w:val="21"/>
          <w:szCs w:val="21"/>
          <w:highlight w:val="none"/>
        </w:rPr>
        <w:t>本招标文件所称中、小、微企业，是指在中华人民共和国境内依法设立，依据《中小</w:t>
      </w:r>
      <w:r>
        <w:rPr>
          <w:rFonts w:ascii="宋体" w:hAnsi="宋体" w:eastAsia="宋体" w:cs="宋体"/>
          <w:spacing w:val="-3"/>
          <w:sz w:val="21"/>
          <w:szCs w:val="21"/>
          <w:highlight w:val="none"/>
        </w:rPr>
        <w:t>企业划型标准规定》（工信部联企业</w:t>
      </w:r>
      <w:r>
        <w:rPr>
          <w:rFonts w:ascii="Calibri" w:hAnsi="Calibri" w:eastAsia="Calibri" w:cs="Calibri"/>
          <w:spacing w:val="-3"/>
          <w:sz w:val="21"/>
          <w:szCs w:val="21"/>
          <w:highlight w:val="none"/>
        </w:rPr>
        <w:t>[</w:t>
      </w:r>
      <w:r>
        <w:rPr>
          <w:highlight w:val="none"/>
        </w:rPr>
        <w:fldChar w:fldCharType="begin"/>
      </w:r>
      <w:r>
        <w:rPr>
          <w:highlight w:val="none"/>
        </w:rPr>
        <w:instrText xml:space="preserve"> HYPERLINK \l "bookmark55" </w:instrText>
      </w:r>
      <w:r>
        <w:rPr>
          <w:highlight w:val="none"/>
        </w:rPr>
        <w:fldChar w:fldCharType="separate"/>
      </w:r>
      <w:r>
        <w:rPr>
          <w:rFonts w:ascii="Calibri" w:hAnsi="Calibri" w:eastAsia="Calibri" w:cs="Calibri"/>
          <w:spacing w:val="-3"/>
          <w:sz w:val="21"/>
          <w:szCs w:val="21"/>
          <w:highlight w:val="none"/>
        </w:rPr>
        <w:t>2011</w:t>
      </w:r>
      <w:r>
        <w:rPr>
          <w:rFonts w:ascii="Calibri" w:hAnsi="Calibri" w:eastAsia="Calibri" w:cs="Calibri"/>
          <w:spacing w:val="-3"/>
          <w:sz w:val="21"/>
          <w:szCs w:val="21"/>
          <w:highlight w:val="none"/>
        </w:rPr>
        <w:fldChar w:fldCharType="end"/>
      </w:r>
      <w:r>
        <w:rPr>
          <w:rFonts w:ascii="Calibri" w:hAnsi="Calibri" w:eastAsia="Calibri" w:cs="Calibri"/>
          <w:spacing w:val="-3"/>
          <w:sz w:val="21"/>
          <w:szCs w:val="21"/>
          <w:highlight w:val="none"/>
        </w:rPr>
        <w:t>]300</w:t>
      </w:r>
      <w:r>
        <w:rPr>
          <w:rFonts w:ascii="Calibri" w:hAnsi="Calibri" w:eastAsia="Calibri" w:cs="Calibri"/>
          <w:spacing w:val="25"/>
          <w:w w:val="101"/>
          <w:sz w:val="21"/>
          <w:szCs w:val="21"/>
          <w:highlight w:val="none"/>
        </w:rPr>
        <w:t xml:space="preserve"> </w:t>
      </w:r>
      <w:r>
        <w:rPr>
          <w:rFonts w:ascii="宋体" w:hAnsi="宋体" w:eastAsia="宋体" w:cs="宋体"/>
          <w:spacing w:val="-3"/>
          <w:sz w:val="21"/>
          <w:szCs w:val="21"/>
          <w:highlight w:val="none"/>
        </w:rPr>
        <w:t>号）确定的中型企业、小型</w:t>
      </w:r>
      <w:r>
        <w:rPr>
          <w:rFonts w:ascii="宋体" w:hAnsi="宋体" w:eastAsia="宋体" w:cs="宋体"/>
          <w:spacing w:val="-4"/>
          <w:sz w:val="21"/>
          <w:szCs w:val="21"/>
          <w:highlight w:val="none"/>
        </w:rPr>
        <w:t>企业和微型企业，但与大企业的负责人为同一人，或者与大企业存在直接控股、管</w:t>
      </w:r>
      <w:r>
        <w:rPr>
          <w:rFonts w:ascii="宋体" w:hAnsi="宋体" w:eastAsia="宋体" w:cs="宋体"/>
          <w:spacing w:val="-5"/>
          <w:sz w:val="21"/>
          <w:szCs w:val="21"/>
          <w:highlight w:val="none"/>
        </w:rPr>
        <w:t>理关系的除外。</w:t>
      </w:r>
      <w:r>
        <w:rPr>
          <w:rFonts w:ascii="宋体" w:hAnsi="宋体" w:eastAsia="宋体" w:cs="宋体"/>
          <w:spacing w:val="-1"/>
          <w:sz w:val="21"/>
          <w:szCs w:val="21"/>
          <w:highlight w:val="none"/>
        </w:rPr>
        <w:t>预留份额专门面向中小企业采购的项目中（包括整体预留专门面向中小企业、整体预</w:t>
      </w:r>
      <w:r>
        <w:rPr>
          <w:rFonts w:ascii="宋体" w:hAnsi="宋体" w:eastAsia="宋体" w:cs="宋体"/>
          <w:spacing w:val="2"/>
          <w:sz w:val="21"/>
          <w:szCs w:val="21"/>
          <w:highlight w:val="none"/>
        </w:rPr>
        <w:t>留专门面向小微企业、部分预留专门面向中小企业</w:t>
      </w:r>
      <w:r>
        <w:rPr>
          <w:rFonts w:ascii="宋体" w:hAnsi="宋体" w:eastAsia="宋体" w:cs="宋体"/>
          <w:spacing w:val="-46"/>
          <w:sz w:val="21"/>
          <w:szCs w:val="21"/>
          <w:highlight w:val="none"/>
        </w:rPr>
        <w:t>），</w:t>
      </w:r>
      <w:r>
        <w:rPr>
          <w:rFonts w:ascii="宋体" w:hAnsi="宋体" w:eastAsia="宋体" w:cs="宋体"/>
          <w:spacing w:val="2"/>
          <w:sz w:val="21"/>
          <w:szCs w:val="21"/>
          <w:highlight w:val="none"/>
        </w:rPr>
        <w:t>部分预留专门面向中小企业采</w:t>
      </w:r>
      <w:r>
        <w:rPr>
          <w:rFonts w:ascii="宋体" w:hAnsi="宋体" w:eastAsia="宋体" w:cs="宋体"/>
          <w:spacing w:val="-1"/>
          <w:sz w:val="21"/>
          <w:szCs w:val="21"/>
          <w:highlight w:val="none"/>
        </w:rPr>
        <w:t>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w:t>
      </w:r>
      <w:r>
        <w:rPr>
          <w:rFonts w:ascii="宋体" w:hAnsi="宋体" w:eastAsia="宋体" w:cs="宋体"/>
          <w:spacing w:val="-10"/>
          <w:sz w:val="21"/>
          <w:szCs w:val="21"/>
          <w:highlight w:val="none"/>
        </w:rPr>
        <w:t>策。</w:t>
      </w:r>
    </w:p>
    <w:p w14:paraId="3D04A33A">
      <w:pPr>
        <w:spacing w:before="7" w:line="350" w:lineRule="auto"/>
        <w:ind w:left="578" w:right="63" w:firstLine="4"/>
        <w:rPr>
          <w:rFonts w:ascii="宋体" w:hAnsi="宋体" w:eastAsia="宋体" w:cs="宋体"/>
          <w:sz w:val="21"/>
          <w:szCs w:val="21"/>
          <w:highlight w:val="none"/>
        </w:rPr>
      </w:pPr>
      <w:r>
        <w:rPr>
          <w:rFonts w:ascii="宋体" w:hAnsi="宋体" w:eastAsia="宋体" w:cs="宋体"/>
          <w:spacing w:val="-1"/>
          <w:sz w:val="21"/>
          <w:szCs w:val="21"/>
          <w:highlight w:val="none"/>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宋体" w:hAnsi="宋体" w:eastAsia="宋体" w:cs="宋体"/>
          <w:spacing w:val="-24"/>
          <w:sz w:val="21"/>
          <w:szCs w:val="21"/>
          <w:highlight w:val="none"/>
        </w:rPr>
        <w:t xml:space="preserve"> </w:t>
      </w:r>
      <w:r>
        <w:rPr>
          <w:rFonts w:ascii="Calibri" w:hAnsi="Calibri" w:eastAsia="Calibri" w:cs="Calibri"/>
          <w:spacing w:val="-1"/>
          <w:sz w:val="21"/>
          <w:szCs w:val="21"/>
          <w:highlight w:val="none"/>
        </w:rPr>
        <w:t>30%</w:t>
      </w:r>
      <w:r>
        <w:rPr>
          <w:rFonts w:ascii="宋体" w:hAnsi="宋体" w:eastAsia="宋体" w:cs="宋体"/>
          <w:spacing w:val="-1"/>
          <w:sz w:val="21"/>
          <w:szCs w:val="21"/>
          <w:highlight w:val="none"/>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w:t>
      </w:r>
      <w:r>
        <w:rPr>
          <w:rFonts w:ascii="宋体" w:hAnsi="宋体" w:eastAsia="宋体" w:cs="宋体"/>
          <w:spacing w:val="-5"/>
          <w:sz w:val="21"/>
          <w:szCs w:val="21"/>
          <w:highlight w:val="none"/>
        </w:rPr>
        <w:t>受评标优惠。</w:t>
      </w:r>
    </w:p>
    <w:p w14:paraId="39800989">
      <w:pPr>
        <w:spacing w:before="1" w:line="356" w:lineRule="auto"/>
        <w:ind w:left="578" w:right="71" w:firstLine="1"/>
        <w:rPr>
          <w:rFonts w:ascii="宋体" w:hAnsi="宋体" w:eastAsia="宋体" w:cs="宋体"/>
          <w:sz w:val="21"/>
          <w:szCs w:val="21"/>
          <w:highlight w:val="none"/>
        </w:rPr>
      </w:pPr>
      <w:r>
        <w:rPr>
          <w:rFonts w:ascii="宋体" w:hAnsi="宋体" w:eastAsia="宋体" w:cs="宋体"/>
          <w:spacing w:val="-1"/>
          <w:sz w:val="21"/>
          <w:szCs w:val="21"/>
          <w:highlight w:val="none"/>
        </w:rPr>
        <w:t>享受扶持政策获得政府采购合同的，小微企业不得将合同分包给大中型企业，中型企</w:t>
      </w:r>
      <w:r>
        <w:rPr>
          <w:rFonts w:ascii="宋体" w:hAnsi="宋体" w:eastAsia="宋体" w:cs="宋体"/>
          <w:spacing w:val="-3"/>
          <w:sz w:val="21"/>
          <w:szCs w:val="21"/>
          <w:highlight w:val="none"/>
        </w:rPr>
        <w:t>业不得将合同分包给大型企业。</w:t>
      </w:r>
    </w:p>
    <w:p w14:paraId="7C1F686D">
      <w:pPr>
        <w:spacing w:line="343" w:lineRule="auto"/>
        <w:ind w:left="580" w:right="4" w:firstLine="3"/>
        <w:rPr>
          <w:rFonts w:ascii="宋体" w:hAnsi="宋体" w:eastAsia="宋体" w:cs="宋体"/>
          <w:sz w:val="21"/>
          <w:szCs w:val="21"/>
          <w:highlight w:val="none"/>
        </w:rPr>
      </w:pPr>
      <w:r>
        <w:rPr>
          <w:rFonts w:ascii="宋体" w:hAnsi="宋体" w:eastAsia="宋体" w:cs="宋体"/>
          <w:spacing w:val="-6"/>
          <w:sz w:val="21"/>
          <w:szCs w:val="21"/>
          <w:highlight w:val="none"/>
        </w:rPr>
        <w:t>具体的政策依据详见《政府采购促进中小企业发展</w:t>
      </w:r>
      <w:r>
        <w:rPr>
          <w:rFonts w:ascii="宋体" w:hAnsi="宋体" w:eastAsia="宋体" w:cs="宋体"/>
          <w:spacing w:val="-7"/>
          <w:sz w:val="21"/>
          <w:szCs w:val="21"/>
          <w:highlight w:val="none"/>
        </w:rPr>
        <w:t>管理办法》（财库〔</w:t>
      </w:r>
      <w:r>
        <w:rPr>
          <w:rFonts w:ascii="Calibri" w:hAnsi="Calibri" w:eastAsia="Calibri" w:cs="Calibri"/>
          <w:spacing w:val="-7"/>
          <w:sz w:val="21"/>
          <w:szCs w:val="21"/>
          <w:highlight w:val="none"/>
        </w:rPr>
        <w:t>2020</w:t>
      </w: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46</w:t>
      </w:r>
      <w:r>
        <w:rPr>
          <w:rFonts w:ascii="Calibri" w:hAnsi="Calibri" w:eastAsia="Calibri" w:cs="Calibri"/>
          <w:spacing w:val="40"/>
          <w:sz w:val="21"/>
          <w:szCs w:val="21"/>
          <w:highlight w:val="none"/>
        </w:rPr>
        <w:t xml:space="preserve"> </w:t>
      </w:r>
      <w:r>
        <w:rPr>
          <w:rFonts w:ascii="宋体" w:hAnsi="宋体" w:eastAsia="宋体" w:cs="宋体"/>
          <w:spacing w:val="-7"/>
          <w:sz w:val="21"/>
          <w:szCs w:val="21"/>
          <w:highlight w:val="none"/>
        </w:rPr>
        <w:t>号）、</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《关于进一步加大政府采购支持中小企业力</w:t>
      </w:r>
      <w:r>
        <w:rPr>
          <w:rFonts w:ascii="宋体" w:hAnsi="宋体" w:eastAsia="宋体" w:cs="宋体"/>
          <w:spacing w:val="-7"/>
          <w:sz w:val="21"/>
          <w:szCs w:val="21"/>
          <w:highlight w:val="none"/>
        </w:rPr>
        <w:t>度的通知》（财库〔</w:t>
      </w:r>
      <w:r>
        <w:rPr>
          <w:rFonts w:ascii="Calibri" w:hAnsi="Calibri" w:eastAsia="Calibri" w:cs="Calibri"/>
          <w:spacing w:val="-7"/>
          <w:sz w:val="21"/>
          <w:szCs w:val="21"/>
          <w:highlight w:val="none"/>
        </w:rPr>
        <w:t>2022</w:t>
      </w:r>
      <w:r>
        <w:rPr>
          <w:rFonts w:ascii="宋体" w:hAnsi="宋体" w:eastAsia="宋体" w:cs="宋体"/>
          <w:spacing w:val="-7"/>
          <w:sz w:val="21"/>
          <w:szCs w:val="21"/>
          <w:highlight w:val="none"/>
        </w:rPr>
        <w:t>〕</w:t>
      </w:r>
      <w:r>
        <w:rPr>
          <w:rFonts w:ascii="Calibri" w:hAnsi="Calibri" w:eastAsia="Calibri" w:cs="Calibri"/>
          <w:spacing w:val="-7"/>
          <w:sz w:val="21"/>
          <w:szCs w:val="21"/>
          <w:highlight w:val="none"/>
        </w:rPr>
        <w:t>19</w:t>
      </w:r>
      <w:r>
        <w:rPr>
          <w:rFonts w:ascii="Calibri" w:hAnsi="Calibri" w:eastAsia="Calibri" w:cs="Calibri"/>
          <w:spacing w:val="25"/>
          <w:w w:val="101"/>
          <w:sz w:val="21"/>
          <w:szCs w:val="21"/>
          <w:highlight w:val="none"/>
        </w:rPr>
        <w:t xml:space="preserve"> </w:t>
      </w:r>
      <w:r>
        <w:rPr>
          <w:rFonts w:ascii="宋体" w:hAnsi="宋体" w:eastAsia="宋体" w:cs="宋体"/>
          <w:spacing w:val="-7"/>
          <w:sz w:val="21"/>
          <w:szCs w:val="21"/>
          <w:highlight w:val="none"/>
        </w:rPr>
        <w:t>号）。</w:t>
      </w:r>
    </w:p>
    <w:p w14:paraId="2FF9B35B">
      <w:pPr>
        <w:spacing w:line="343" w:lineRule="auto"/>
        <w:rPr>
          <w:rFonts w:ascii="宋体" w:hAnsi="宋体" w:eastAsia="宋体" w:cs="宋体"/>
          <w:sz w:val="21"/>
          <w:szCs w:val="21"/>
          <w:highlight w:val="none"/>
        </w:rPr>
        <w:sectPr>
          <w:footerReference r:id="rId28" w:type="default"/>
          <w:pgSz w:w="11910" w:h="16845"/>
          <w:pgMar w:top="1431" w:right="1723" w:bottom="1065" w:left="1786" w:header="0" w:footer="839" w:gutter="0"/>
          <w:cols w:space="720" w:num="1"/>
        </w:sectPr>
      </w:pPr>
    </w:p>
    <w:p w14:paraId="18B28DA6">
      <w:pPr>
        <w:pStyle w:val="3"/>
        <w:spacing w:before="118" w:line="218" w:lineRule="auto"/>
        <w:ind w:left="143"/>
        <w:outlineLvl w:val="1"/>
        <w:rPr>
          <w:sz w:val="24"/>
          <w:szCs w:val="24"/>
          <w:highlight w:val="none"/>
        </w:rPr>
      </w:pPr>
      <w:bookmarkStart w:id="24" w:name="bookmark16"/>
      <w:bookmarkEnd w:id="24"/>
      <w:r>
        <w:rPr>
          <w:b/>
          <w:bCs/>
          <w:sz w:val="24"/>
          <w:szCs w:val="24"/>
          <w:highlight w:val="none"/>
        </w:rPr>
        <w:t>附录二：政府采购与工程建设有关的服务预留工作</w:t>
      </w:r>
      <w:r>
        <w:rPr>
          <w:b/>
          <w:bCs/>
          <w:spacing w:val="-1"/>
          <w:sz w:val="24"/>
          <w:szCs w:val="24"/>
          <w:highlight w:val="none"/>
        </w:rPr>
        <w:t>及金额</w:t>
      </w:r>
    </w:p>
    <w:p w14:paraId="03BE775C">
      <w:pPr>
        <w:spacing w:before="26"/>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1522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57" w:type="dxa"/>
            <w:vAlign w:val="top"/>
          </w:tcPr>
          <w:p w14:paraId="7DF8BC1E">
            <w:pPr>
              <w:pStyle w:val="7"/>
              <w:spacing w:before="299" w:line="221" w:lineRule="auto"/>
              <w:ind w:left="172"/>
              <w:rPr>
                <w:highlight w:val="none"/>
              </w:rPr>
            </w:pPr>
            <w:r>
              <w:rPr>
                <w:spacing w:val="-2"/>
                <w:highlight w:val="none"/>
              </w:rPr>
              <w:t>序号</w:t>
            </w:r>
          </w:p>
        </w:tc>
        <w:tc>
          <w:tcPr>
            <w:tcW w:w="3193" w:type="dxa"/>
            <w:vAlign w:val="top"/>
          </w:tcPr>
          <w:p w14:paraId="7A38848B">
            <w:pPr>
              <w:pStyle w:val="7"/>
              <w:spacing w:before="299" w:line="220" w:lineRule="auto"/>
              <w:ind w:left="754"/>
              <w:rPr>
                <w:highlight w:val="none"/>
              </w:rPr>
            </w:pPr>
            <w:r>
              <w:rPr>
                <w:spacing w:val="-1"/>
                <w:highlight w:val="none"/>
              </w:rPr>
              <w:t>预留工作内容名称</w:t>
            </w:r>
          </w:p>
        </w:tc>
        <w:tc>
          <w:tcPr>
            <w:tcW w:w="1424" w:type="dxa"/>
            <w:vAlign w:val="top"/>
          </w:tcPr>
          <w:p w14:paraId="25675FA0">
            <w:pPr>
              <w:pStyle w:val="7"/>
              <w:spacing w:before="13" w:line="232" w:lineRule="auto"/>
              <w:ind w:left="189" w:right="176" w:firstLine="105"/>
              <w:jc w:val="both"/>
              <w:rPr>
                <w:highlight w:val="none"/>
              </w:rPr>
            </w:pPr>
            <w:r>
              <w:rPr>
                <w:spacing w:val="-3"/>
                <w:highlight w:val="none"/>
              </w:rPr>
              <w:t>预留工作</w:t>
            </w:r>
            <w:r>
              <w:rPr>
                <w:spacing w:val="-2"/>
                <w:highlight w:val="none"/>
              </w:rPr>
              <w:t>合同估算价</w:t>
            </w:r>
            <w:r>
              <w:rPr>
                <w:spacing w:val="20"/>
                <w:highlight w:val="none"/>
              </w:rPr>
              <w:t>（万元）</w:t>
            </w:r>
          </w:p>
        </w:tc>
        <w:tc>
          <w:tcPr>
            <w:tcW w:w="1334" w:type="dxa"/>
            <w:vAlign w:val="top"/>
          </w:tcPr>
          <w:p w14:paraId="36555AD9">
            <w:pPr>
              <w:pStyle w:val="7"/>
              <w:spacing w:before="13" w:line="232" w:lineRule="auto"/>
              <w:ind w:left="252" w:right="129" w:hanging="105"/>
              <w:jc w:val="right"/>
              <w:rPr>
                <w:highlight w:val="none"/>
              </w:rPr>
            </w:pPr>
            <w:r>
              <w:rPr>
                <w:spacing w:val="-2"/>
                <w:highlight w:val="none"/>
              </w:rPr>
              <w:t>预留合同估</w:t>
            </w:r>
            <w:r>
              <w:rPr>
                <w:spacing w:val="-3"/>
                <w:highlight w:val="none"/>
              </w:rPr>
              <w:t>算价占比</w:t>
            </w:r>
            <w:r>
              <w:rPr>
                <w:spacing w:val="26"/>
                <w:highlight w:val="none"/>
              </w:rPr>
              <w:t>(%)</w:t>
            </w:r>
          </w:p>
        </w:tc>
        <w:tc>
          <w:tcPr>
            <w:tcW w:w="1807" w:type="dxa"/>
            <w:vAlign w:val="top"/>
          </w:tcPr>
          <w:p w14:paraId="726DA99B">
            <w:pPr>
              <w:pStyle w:val="7"/>
              <w:spacing w:before="299" w:line="221" w:lineRule="auto"/>
              <w:ind w:left="707"/>
              <w:rPr>
                <w:highlight w:val="none"/>
              </w:rPr>
            </w:pPr>
            <w:r>
              <w:rPr>
                <w:spacing w:val="-3"/>
                <w:highlight w:val="none"/>
              </w:rPr>
              <w:t>备注</w:t>
            </w:r>
          </w:p>
        </w:tc>
      </w:tr>
      <w:tr w14:paraId="67E2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0818A1D">
            <w:pPr>
              <w:pStyle w:val="7"/>
              <w:spacing w:before="151" w:line="176" w:lineRule="auto"/>
              <w:ind w:left="340"/>
              <w:rPr>
                <w:highlight w:val="none"/>
              </w:rPr>
            </w:pPr>
            <w:r>
              <w:rPr>
                <w:highlight w:val="none"/>
              </w:rPr>
              <w:t>1</w:t>
            </w:r>
          </w:p>
        </w:tc>
        <w:tc>
          <w:tcPr>
            <w:tcW w:w="3193" w:type="dxa"/>
            <w:vAlign w:val="top"/>
          </w:tcPr>
          <w:p w14:paraId="2BD280BC">
            <w:pPr>
              <w:rPr>
                <w:rFonts w:ascii="Arial"/>
                <w:sz w:val="21"/>
                <w:highlight w:val="none"/>
              </w:rPr>
            </w:pPr>
          </w:p>
        </w:tc>
        <w:tc>
          <w:tcPr>
            <w:tcW w:w="1424" w:type="dxa"/>
            <w:vAlign w:val="top"/>
          </w:tcPr>
          <w:p w14:paraId="4BA1DB28">
            <w:pPr>
              <w:rPr>
                <w:rFonts w:ascii="Arial"/>
                <w:sz w:val="21"/>
                <w:highlight w:val="none"/>
              </w:rPr>
            </w:pPr>
          </w:p>
        </w:tc>
        <w:tc>
          <w:tcPr>
            <w:tcW w:w="1334" w:type="dxa"/>
            <w:vAlign w:val="top"/>
          </w:tcPr>
          <w:p w14:paraId="4F5F3BC2">
            <w:pPr>
              <w:rPr>
                <w:rFonts w:ascii="Arial"/>
                <w:sz w:val="21"/>
                <w:highlight w:val="none"/>
              </w:rPr>
            </w:pPr>
          </w:p>
        </w:tc>
        <w:tc>
          <w:tcPr>
            <w:tcW w:w="1807" w:type="dxa"/>
            <w:vAlign w:val="top"/>
          </w:tcPr>
          <w:p w14:paraId="5B3CF10E">
            <w:pPr>
              <w:rPr>
                <w:rFonts w:ascii="Arial"/>
                <w:sz w:val="21"/>
                <w:highlight w:val="none"/>
              </w:rPr>
            </w:pPr>
          </w:p>
        </w:tc>
      </w:tr>
      <w:tr w14:paraId="343FF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B444716">
            <w:pPr>
              <w:pStyle w:val="7"/>
              <w:spacing w:before="148" w:line="178" w:lineRule="auto"/>
              <w:ind w:left="333"/>
              <w:rPr>
                <w:highlight w:val="none"/>
              </w:rPr>
            </w:pPr>
            <w:r>
              <w:rPr>
                <w:highlight w:val="none"/>
              </w:rPr>
              <w:t>2</w:t>
            </w:r>
          </w:p>
        </w:tc>
        <w:tc>
          <w:tcPr>
            <w:tcW w:w="3193" w:type="dxa"/>
            <w:vAlign w:val="top"/>
          </w:tcPr>
          <w:p w14:paraId="4346F868">
            <w:pPr>
              <w:rPr>
                <w:rFonts w:ascii="Arial"/>
                <w:sz w:val="21"/>
                <w:highlight w:val="none"/>
              </w:rPr>
            </w:pPr>
          </w:p>
        </w:tc>
        <w:tc>
          <w:tcPr>
            <w:tcW w:w="1424" w:type="dxa"/>
            <w:vAlign w:val="top"/>
          </w:tcPr>
          <w:p w14:paraId="7D0D1901">
            <w:pPr>
              <w:rPr>
                <w:rFonts w:ascii="Arial"/>
                <w:sz w:val="21"/>
                <w:highlight w:val="none"/>
              </w:rPr>
            </w:pPr>
          </w:p>
        </w:tc>
        <w:tc>
          <w:tcPr>
            <w:tcW w:w="1334" w:type="dxa"/>
            <w:vAlign w:val="top"/>
          </w:tcPr>
          <w:p w14:paraId="624A3410">
            <w:pPr>
              <w:rPr>
                <w:rFonts w:ascii="Arial"/>
                <w:sz w:val="21"/>
                <w:highlight w:val="none"/>
              </w:rPr>
            </w:pPr>
          </w:p>
        </w:tc>
        <w:tc>
          <w:tcPr>
            <w:tcW w:w="1807" w:type="dxa"/>
            <w:vAlign w:val="top"/>
          </w:tcPr>
          <w:p w14:paraId="185650D9">
            <w:pPr>
              <w:rPr>
                <w:rFonts w:ascii="Arial"/>
                <w:sz w:val="21"/>
                <w:highlight w:val="none"/>
              </w:rPr>
            </w:pPr>
          </w:p>
        </w:tc>
      </w:tr>
      <w:tr w14:paraId="4F93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FAAA182">
            <w:pPr>
              <w:pStyle w:val="7"/>
              <w:spacing w:before="135" w:line="177" w:lineRule="auto"/>
              <w:ind w:left="331"/>
              <w:rPr>
                <w:highlight w:val="none"/>
              </w:rPr>
            </w:pPr>
            <w:r>
              <w:rPr>
                <w:highlight w:val="none"/>
              </w:rPr>
              <w:t>3</w:t>
            </w:r>
          </w:p>
        </w:tc>
        <w:tc>
          <w:tcPr>
            <w:tcW w:w="3193" w:type="dxa"/>
            <w:vAlign w:val="top"/>
          </w:tcPr>
          <w:p w14:paraId="13E80C7D">
            <w:pPr>
              <w:rPr>
                <w:rFonts w:ascii="Arial"/>
                <w:sz w:val="21"/>
                <w:highlight w:val="none"/>
              </w:rPr>
            </w:pPr>
          </w:p>
        </w:tc>
        <w:tc>
          <w:tcPr>
            <w:tcW w:w="1424" w:type="dxa"/>
            <w:vAlign w:val="top"/>
          </w:tcPr>
          <w:p w14:paraId="705C9392">
            <w:pPr>
              <w:rPr>
                <w:rFonts w:ascii="Arial"/>
                <w:sz w:val="21"/>
                <w:highlight w:val="none"/>
              </w:rPr>
            </w:pPr>
          </w:p>
        </w:tc>
        <w:tc>
          <w:tcPr>
            <w:tcW w:w="1334" w:type="dxa"/>
            <w:vAlign w:val="top"/>
          </w:tcPr>
          <w:p w14:paraId="0C8635F0">
            <w:pPr>
              <w:rPr>
                <w:rFonts w:ascii="Arial"/>
                <w:sz w:val="21"/>
                <w:highlight w:val="none"/>
              </w:rPr>
            </w:pPr>
          </w:p>
        </w:tc>
        <w:tc>
          <w:tcPr>
            <w:tcW w:w="1807" w:type="dxa"/>
            <w:vAlign w:val="top"/>
          </w:tcPr>
          <w:p w14:paraId="6633E95F">
            <w:pPr>
              <w:rPr>
                <w:rFonts w:ascii="Arial"/>
                <w:sz w:val="21"/>
                <w:highlight w:val="none"/>
              </w:rPr>
            </w:pPr>
          </w:p>
        </w:tc>
      </w:tr>
      <w:tr w14:paraId="39BC2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EDA2A22">
            <w:pPr>
              <w:pStyle w:val="7"/>
              <w:spacing w:before="135" w:line="179" w:lineRule="auto"/>
              <w:ind w:left="323"/>
              <w:rPr>
                <w:highlight w:val="none"/>
              </w:rPr>
            </w:pPr>
            <w:r>
              <w:rPr>
                <w:highlight w:val="none"/>
              </w:rPr>
              <w:t>4</w:t>
            </w:r>
          </w:p>
        </w:tc>
        <w:tc>
          <w:tcPr>
            <w:tcW w:w="3193" w:type="dxa"/>
            <w:vAlign w:val="top"/>
          </w:tcPr>
          <w:p w14:paraId="2C1072FB">
            <w:pPr>
              <w:rPr>
                <w:rFonts w:ascii="Arial"/>
                <w:sz w:val="21"/>
                <w:highlight w:val="none"/>
              </w:rPr>
            </w:pPr>
          </w:p>
        </w:tc>
        <w:tc>
          <w:tcPr>
            <w:tcW w:w="1424" w:type="dxa"/>
            <w:vAlign w:val="top"/>
          </w:tcPr>
          <w:p w14:paraId="1357FFE3">
            <w:pPr>
              <w:rPr>
                <w:rFonts w:ascii="Arial"/>
                <w:sz w:val="21"/>
                <w:highlight w:val="none"/>
              </w:rPr>
            </w:pPr>
          </w:p>
        </w:tc>
        <w:tc>
          <w:tcPr>
            <w:tcW w:w="1334" w:type="dxa"/>
            <w:vAlign w:val="top"/>
          </w:tcPr>
          <w:p w14:paraId="45CEA022">
            <w:pPr>
              <w:rPr>
                <w:rFonts w:ascii="Arial"/>
                <w:sz w:val="21"/>
                <w:highlight w:val="none"/>
              </w:rPr>
            </w:pPr>
          </w:p>
        </w:tc>
        <w:tc>
          <w:tcPr>
            <w:tcW w:w="1807" w:type="dxa"/>
            <w:vAlign w:val="top"/>
          </w:tcPr>
          <w:p w14:paraId="61473C51">
            <w:pPr>
              <w:rPr>
                <w:rFonts w:ascii="Arial"/>
                <w:sz w:val="21"/>
                <w:highlight w:val="none"/>
              </w:rPr>
            </w:pPr>
          </w:p>
        </w:tc>
      </w:tr>
      <w:tr w14:paraId="52FD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18CC7DB">
            <w:pPr>
              <w:pStyle w:val="7"/>
              <w:spacing w:before="135" w:line="180" w:lineRule="auto"/>
              <w:ind w:left="333"/>
              <w:rPr>
                <w:highlight w:val="none"/>
              </w:rPr>
            </w:pPr>
            <w:r>
              <w:rPr>
                <w:highlight w:val="none"/>
              </w:rPr>
              <w:t>5</w:t>
            </w:r>
          </w:p>
        </w:tc>
        <w:tc>
          <w:tcPr>
            <w:tcW w:w="3193" w:type="dxa"/>
            <w:vAlign w:val="top"/>
          </w:tcPr>
          <w:p w14:paraId="68F806B2">
            <w:pPr>
              <w:rPr>
                <w:rFonts w:ascii="Arial"/>
                <w:sz w:val="21"/>
                <w:highlight w:val="none"/>
              </w:rPr>
            </w:pPr>
          </w:p>
        </w:tc>
        <w:tc>
          <w:tcPr>
            <w:tcW w:w="1424" w:type="dxa"/>
            <w:vAlign w:val="top"/>
          </w:tcPr>
          <w:p w14:paraId="336F9610">
            <w:pPr>
              <w:rPr>
                <w:rFonts w:ascii="Arial"/>
                <w:sz w:val="21"/>
                <w:highlight w:val="none"/>
              </w:rPr>
            </w:pPr>
          </w:p>
        </w:tc>
        <w:tc>
          <w:tcPr>
            <w:tcW w:w="1334" w:type="dxa"/>
            <w:vAlign w:val="top"/>
          </w:tcPr>
          <w:p w14:paraId="39E3A51F">
            <w:pPr>
              <w:rPr>
                <w:rFonts w:ascii="Arial"/>
                <w:sz w:val="21"/>
                <w:highlight w:val="none"/>
              </w:rPr>
            </w:pPr>
          </w:p>
        </w:tc>
        <w:tc>
          <w:tcPr>
            <w:tcW w:w="1807" w:type="dxa"/>
            <w:vAlign w:val="top"/>
          </w:tcPr>
          <w:p w14:paraId="065D0BAF">
            <w:pPr>
              <w:rPr>
                <w:rFonts w:ascii="Arial"/>
                <w:sz w:val="21"/>
                <w:highlight w:val="none"/>
              </w:rPr>
            </w:pPr>
          </w:p>
        </w:tc>
      </w:tr>
      <w:tr w14:paraId="3D2E7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1D52D10B">
            <w:pPr>
              <w:pStyle w:val="7"/>
              <w:spacing w:before="142" w:line="176" w:lineRule="auto"/>
              <w:ind w:left="333"/>
              <w:rPr>
                <w:highlight w:val="none"/>
              </w:rPr>
            </w:pPr>
            <w:r>
              <w:rPr>
                <w:highlight w:val="none"/>
              </w:rPr>
              <w:t>6</w:t>
            </w:r>
          </w:p>
        </w:tc>
        <w:tc>
          <w:tcPr>
            <w:tcW w:w="3193" w:type="dxa"/>
            <w:vAlign w:val="top"/>
          </w:tcPr>
          <w:p w14:paraId="1F533C67">
            <w:pPr>
              <w:rPr>
                <w:rFonts w:ascii="Arial"/>
                <w:sz w:val="21"/>
                <w:highlight w:val="none"/>
              </w:rPr>
            </w:pPr>
          </w:p>
        </w:tc>
        <w:tc>
          <w:tcPr>
            <w:tcW w:w="1424" w:type="dxa"/>
            <w:vAlign w:val="top"/>
          </w:tcPr>
          <w:p w14:paraId="0E95EEB5">
            <w:pPr>
              <w:rPr>
                <w:rFonts w:ascii="Arial"/>
                <w:sz w:val="21"/>
                <w:highlight w:val="none"/>
              </w:rPr>
            </w:pPr>
          </w:p>
        </w:tc>
        <w:tc>
          <w:tcPr>
            <w:tcW w:w="1334" w:type="dxa"/>
            <w:vAlign w:val="top"/>
          </w:tcPr>
          <w:p w14:paraId="076C5863">
            <w:pPr>
              <w:rPr>
                <w:rFonts w:ascii="Arial"/>
                <w:sz w:val="21"/>
                <w:highlight w:val="none"/>
              </w:rPr>
            </w:pPr>
          </w:p>
        </w:tc>
        <w:tc>
          <w:tcPr>
            <w:tcW w:w="1807" w:type="dxa"/>
            <w:vAlign w:val="top"/>
          </w:tcPr>
          <w:p w14:paraId="5EBC8861">
            <w:pPr>
              <w:rPr>
                <w:rFonts w:ascii="Arial"/>
                <w:sz w:val="21"/>
                <w:highlight w:val="none"/>
              </w:rPr>
            </w:pPr>
          </w:p>
        </w:tc>
      </w:tr>
      <w:tr w14:paraId="7086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ACF47B5">
            <w:pPr>
              <w:rPr>
                <w:rFonts w:ascii="Arial"/>
                <w:sz w:val="21"/>
                <w:highlight w:val="none"/>
              </w:rPr>
            </w:pPr>
          </w:p>
        </w:tc>
        <w:tc>
          <w:tcPr>
            <w:tcW w:w="3193" w:type="dxa"/>
            <w:vAlign w:val="top"/>
          </w:tcPr>
          <w:p w14:paraId="604A0CEE">
            <w:pPr>
              <w:pStyle w:val="7"/>
              <w:spacing w:before="124" w:line="221" w:lineRule="auto"/>
              <w:ind w:left="1385"/>
              <w:rPr>
                <w:highlight w:val="none"/>
              </w:rPr>
            </w:pPr>
            <w:r>
              <w:rPr>
                <w:spacing w:val="-3"/>
                <w:highlight w:val="none"/>
              </w:rPr>
              <w:t>合计</w:t>
            </w:r>
          </w:p>
        </w:tc>
        <w:tc>
          <w:tcPr>
            <w:tcW w:w="1424" w:type="dxa"/>
            <w:vAlign w:val="top"/>
          </w:tcPr>
          <w:p w14:paraId="27D3A37F">
            <w:pPr>
              <w:rPr>
                <w:rFonts w:ascii="Arial"/>
                <w:sz w:val="21"/>
                <w:highlight w:val="none"/>
              </w:rPr>
            </w:pPr>
          </w:p>
        </w:tc>
        <w:tc>
          <w:tcPr>
            <w:tcW w:w="1334" w:type="dxa"/>
            <w:vAlign w:val="top"/>
          </w:tcPr>
          <w:p w14:paraId="0A43DA47">
            <w:pPr>
              <w:rPr>
                <w:rFonts w:ascii="Arial"/>
                <w:sz w:val="21"/>
                <w:highlight w:val="none"/>
              </w:rPr>
            </w:pPr>
          </w:p>
        </w:tc>
        <w:tc>
          <w:tcPr>
            <w:tcW w:w="1807" w:type="dxa"/>
            <w:vAlign w:val="top"/>
          </w:tcPr>
          <w:p w14:paraId="0D265AFB">
            <w:pPr>
              <w:rPr>
                <w:rFonts w:ascii="Arial"/>
                <w:sz w:val="21"/>
                <w:highlight w:val="none"/>
              </w:rPr>
            </w:pPr>
          </w:p>
        </w:tc>
      </w:tr>
      <w:tr w14:paraId="5942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497865B9">
            <w:pPr>
              <w:rPr>
                <w:rFonts w:ascii="Arial"/>
                <w:sz w:val="21"/>
                <w:highlight w:val="none"/>
              </w:rPr>
            </w:pPr>
          </w:p>
        </w:tc>
        <w:tc>
          <w:tcPr>
            <w:tcW w:w="3193" w:type="dxa"/>
            <w:vAlign w:val="top"/>
          </w:tcPr>
          <w:p w14:paraId="42B19EBE">
            <w:pPr>
              <w:pStyle w:val="7"/>
              <w:spacing w:before="125" w:line="218" w:lineRule="auto"/>
              <w:ind w:left="333"/>
              <w:rPr>
                <w:highlight w:val="none"/>
              </w:rPr>
            </w:pPr>
            <w:r>
              <w:rPr>
                <w:spacing w:val="-2"/>
                <w:highlight w:val="none"/>
              </w:rPr>
              <w:t>本项目合同估算价（万元）</w:t>
            </w:r>
          </w:p>
        </w:tc>
        <w:tc>
          <w:tcPr>
            <w:tcW w:w="2758" w:type="dxa"/>
            <w:gridSpan w:val="2"/>
            <w:vAlign w:val="top"/>
          </w:tcPr>
          <w:p w14:paraId="4FC329FD">
            <w:pPr>
              <w:rPr>
                <w:rFonts w:ascii="Arial"/>
                <w:sz w:val="21"/>
                <w:highlight w:val="none"/>
              </w:rPr>
            </w:pPr>
          </w:p>
        </w:tc>
        <w:tc>
          <w:tcPr>
            <w:tcW w:w="1807" w:type="dxa"/>
            <w:vAlign w:val="top"/>
          </w:tcPr>
          <w:p w14:paraId="19148266">
            <w:pPr>
              <w:rPr>
                <w:rFonts w:ascii="Arial"/>
                <w:sz w:val="21"/>
                <w:highlight w:val="none"/>
              </w:rPr>
            </w:pPr>
          </w:p>
        </w:tc>
      </w:tr>
    </w:tbl>
    <w:p w14:paraId="4CD3260A">
      <w:pPr>
        <w:spacing w:line="365" w:lineRule="auto"/>
        <w:rPr>
          <w:rFonts w:ascii="Arial"/>
          <w:sz w:val="21"/>
          <w:highlight w:val="none"/>
        </w:rPr>
      </w:pPr>
    </w:p>
    <w:p w14:paraId="0C4650D6">
      <w:pPr>
        <w:spacing w:before="68" w:line="230" w:lineRule="auto"/>
        <w:ind w:left="131" w:right="25"/>
        <w:jc w:val="right"/>
        <w:rPr>
          <w:rFonts w:ascii="宋体" w:hAnsi="宋体" w:eastAsia="宋体" w:cs="宋体"/>
          <w:sz w:val="21"/>
          <w:szCs w:val="21"/>
          <w:highlight w:val="none"/>
        </w:rPr>
      </w:pPr>
      <w:r>
        <w:rPr>
          <w:rFonts w:ascii="宋体" w:hAnsi="宋体" w:eastAsia="宋体" w:cs="宋体"/>
          <w:spacing w:val="1"/>
          <w:sz w:val="21"/>
          <w:szCs w:val="21"/>
          <w:highlight w:val="none"/>
        </w:rPr>
        <w:t>备注：</w:t>
      </w:r>
      <w:r>
        <w:rPr>
          <w:rFonts w:ascii="Calibri" w:hAnsi="Calibri" w:eastAsia="Calibri" w:cs="Calibri"/>
          <w:spacing w:val="1"/>
          <w:sz w:val="21"/>
          <w:szCs w:val="21"/>
          <w:highlight w:val="none"/>
        </w:rPr>
        <w:t>1.</w:t>
      </w:r>
      <w:r>
        <w:rPr>
          <w:rFonts w:ascii="Calibri" w:hAnsi="Calibri" w:eastAsia="Calibri" w:cs="Calibri"/>
          <w:spacing w:val="13"/>
          <w:sz w:val="21"/>
          <w:szCs w:val="21"/>
          <w:highlight w:val="none"/>
        </w:rPr>
        <w:t xml:space="preserve">  </w:t>
      </w:r>
      <w:r>
        <w:rPr>
          <w:rFonts w:ascii="宋体" w:hAnsi="宋体" w:eastAsia="宋体" w:cs="宋体"/>
          <w:spacing w:val="1"/>
          <w:sz w:val="21"/>
          <w:szCs w:val="21"/>
          <w:highlight w:val="none"/>
        </w:rPr>
        <w:t>政府采购与工程建设有关的服务采用部分预留专门面向中小企业的，招标人应当</w:t>
      </w:r>
      <w:r>
        <w:rPr>
          <w:rFonts w:ascii="宋体" w:hAnsi="宋体" w:eastAsia="宋体" w:cs="宋体"/>
          <w:spacing w:val="-3"/>
          <w:sz w:val="21"/>
          <w:szCs w:val="21"/>
          <w:highlight w:val="none"/>
        </w:rPr>
        <w:t>明确预留工作、预留工作合同估算价及预留合同估算</w:t>
      </w:r>
      <w:r>
        <w:rPr>
          <w:rFonts w:ascii="宋体" w:hAnsi="宋体" w:eastAsia="宋体" w:cs="宋体"/>
          <w:spacing w:val="-4"/>
          <w:sz w:val="21"/>
          <w:szCs w:val="21"/>
          <w:highlight w:val="none"/>
        </w:rPr>
        <w:t>价与项目合同估算价的占比。</w:t>
      </w:r>
    </w:p>
    <w:p w14:paraId="78E9472D">
      <w:pPr>
        <w:spacing w:before="15"/>
        <w:ind w:left="969" w:right="4" w:hanging="312"/>
        <w:rPr>
          <w:rFonts w:ascii="宋体" w:hAnsi="宋体" w:eastAsia="宋体" w:cs="宋体"/>
          <w:sz w:val="21"/>
          <w:szCs w:val="21"/>
          <w:highlight w:val="none"/>
        </w:rPr>
      </w:pPr>
      <w:r>
        <w:rPr>
          <w:rFonts w:ascii="Calibri" w:hAnsi="Calibri" w:eastAsia="Calibri" w:cs="Calibri"/>
          <w:spacing w:val="-8"/>
          <w:sz w:val="21"/>
          <w:szCs w:val="21"/>
          <w:highlight w:val="none"/>
        </w:rPr>
        <w:t>2.</w:t>
      </w:r>
      <w:r>
        <w:rPr>
          <w:rFonts w:ascii="Calibri" w:hAnsi="Calibri" w:eastAsia="Calibri" w:cs="Calibri"/>
          <w:spacing w:val="22"/>
          <w:sz w:val="21"/>
          <w:szCs w:val="21"/>
          <w:highlight w:val="none"/>
        </w:rPr>
        <w:t xml:space="preserve">  </w:t>
      </w:r>
      <w:r>
        <w:rPr>
          <w:rFonts w:ascii="宋体" w:hAnsi="宋体" w:eastAsia="宋体" w:cs="宋体"/>
          <w:spacing w:val="-8"/>
          <w:sz w:val="21"/>
          <w:szCs w:val="21"/>
          <w:highlight w:val="none"/>
        </w:rPr>
        <w:t>招标人部分预留专门面向中小企业时，应根据项目的实际情况，结合《建筑法》《招</w:t>
      </w:r>
      <w:r>
        <w:rPr>
          <w:rFonts w:ascii="宋体" w:hAnsi="宋体" w:eastAsia="宋体" w:cs="宋体"/>
          <w:spacing w:val="-6"/>
          <w:sz w:val="21"/>
          <w:szCs w:val="21"/>
          <w:highlight w:val="none"/>
        </w:rPr>
        <w:t>标投标法》《工程勘察资质标准》《工程设计资质标准》《工程监理企业资质标准》</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《政府采购促进中小企业发展管理办法》的相关规定，</w:t>
      </w:r>
      <w:r>
        <w:rPr>
          <w:rFonts w:ascii="宋体" w:hAnsi="宋体" w:eastAsia="宋体" w:cs="宋体"/>
          <w:spacing w:val="-3"/>
          <w:sz w:val="21"/>
          <w:szCs w:val="21"/>
          <w:highlight w:val="none"/>
        </w:rPr>
        <w:t>合理设置政府采购特别资格</w:t>
      </w:r>
      <w:r>
        <w:rPr>
          <w:rFonts w:ascii="宋体" w:hAnsi="宋体" w:eastAsia="宋体" w:cs="宋体"/>
          <w:spacing w:val="3"/>
          <w:sz w:val="21"/>
          <w:szCs w:val="21"/>
          <w:highlight w:val="none"/>
        </w:rPr>
        <w:t>要求，充分考虑预留工作与要求以联合体形式参加或者要求进行合同分包的适配性，以及联合协议或者分包意向协议中中小企业合同金额应当达到的比例的适配</w:t>
      </w:r>
      <w:r>
        <w:rPr>
          <w:rFonts w:ascii="宋体" w:hAnsi="宋体" w:eastAsia="宋体" w:cs="宋体"/>
          <w:spacing w:val="-10"/>
          <w:sz w:val="21"/>
          <w:szCs w:val="21"/>
          <w:highlight w:val="none"/>
        </w:rPr>
        <w:t>性。</w:t>
      </w:r>
    </w:p>
    <w:p w14:paraId="56010AD9">
      <w:pPr>
        <w:spacing w:before="2" w:line="230" w:lineRule="auto"/>
        <w:ind w:left="993" w:right="82" w:hanging="337"/>
        <w:rPr>
          <w:rFonts w:ascii="宋体" w:hAnsi="宋体" w:eastAsia="宋体" w:cs="宋体"/>
          <w:sz w:val="21"/>
          <w:szCs w:val="21"/>
          <w:highlight w:val="none"/>
        </w:rPr>
      </w:pPr>
      <w:r>
        <w:rPr>
          <w:rFonts w:ascii="Calibri" w:hAnsi="Calibri" w:eastAsia="Calibri" w:cs="Calibri"/>
          <w:spacing w:val="-1"/>
          <w:sz w:val="21"/>
          <w:szCs w:val="21"/>
          <w:highlight w:val="none"/>
        </w:rPr>
        <w:t>3.</w:t>
      </w:r>
      <w:r>
        <w:rPr>
          <w:rFonts w:ascii="Calibri" w:hAnsi="Calibri" w:eastAsia="Calibri" w:cs="Calibri"/>
          <w:spacing w:val="13"/>
          <w:w w:val="101"/>
          <w:sz w:val="21"/>
          <w:szCs w:val="21"/>
          <w:highlight w:val="none"/>
        </w:rPr>
        <w:t xml:space="preserve">  </w:t>
      </w:r>
      <w:r>
        <w:rPr>
          <w:rFonts w:ascii="宋体" w:hAnsi="宋体" w:eastAsia="宋体" w:cs="宋体"/>
          <w:spacing w:val="-1"/>
          <w:sz w:val="21"/>
          <w:szCs w:val="21"/>
          <w:highlight w:val="none"/>
        </w:rPr>
        <w:t>预留工作中包含暂估价的，则在备注栏中标注采用工</w:t>
      </w:r>
      <w:r>
        <w:rPr>
          <w:rFonts w:ascii="宋体" w:hAnsi="宋体" w:eastAsia="宋体" w:cs="宋体"/>
          <w:spacing w:val="-2"/>
          <w:sz w:val="21"/>
          <w:szCs w:val="21"/>
          <w:highlight w:val="none"/>
        </w:rPr>
        <w:t>程服务招标或政府采购方式专</w:t>
      </w:r>
      <w:r>
        <w:rPr>
          <w:rFonts w:ascii="宋体" w:hAnsi="宋体" w:eastAsia="宋体" w:cs="宋体"/>
          <w:spacing w:val="-5"/>
          <w:sz w:val="21"/>
          <w:szCs w:val="21"/>
          <w:highlight w:val="none"/>
        </w:rPr>
        <w:t>门面向中小（小微）企业。</w:t>
      </w:r>
    </w:p>
    <w:p w14:paraId="6C84786F">
      <w:pPr>
        <w:spacing w:line="230" w:lineRule="auto"/>
        <w:rPr>
          <w:rFonts w:ascii="宋体" w:hAnsi="宋体" w:eastAsia="宋体" w:cs="宋体"/>
          <w:sz w:val="21"/>
          <w:szCs w:val="21"/>
          <w:highlight w:val="none"/>
        </w:rPr>
        <w:sectPr>
          <w:footerReference r:id="rId29" w:type="default"/>
          <w:pgSz w:w="11910" w:h="16845"/>
          <w:pgMar w:top="1431" w:right="1697" w:bottom="1065" w:left="1681" w:header="0" w:footer="839" w:gutter="0"/>
          <w:cols w:space="720" w:num="1"/>
        </w:sectPr>
      </w:pPr>
    </w:p>
    <w:p w14:paraId="183AE24B">
      <w:pPr>
        <w:pStyle w:val="3"/>
        <w:spacing w:before="118" w:line="218" w:lineRule="auto"/>
        <w:ind w:left="668"/>
        <w:outlineLvl w:val="1"/>
        <w:rPr>
          <w:sz w:val="24"/>
          <w:szCs w:val="24"/>
          <w:highlight w:val="none"/>
        </w:rPr>
      </w:pPr>
      <w:bookmarkStart w:id="25" w:name="bookmark17"/>
      <w:bookmarkEnd w:id="25"/>
      <w:r>
        <w:rPr>
          <w:b/>
          <w:bCs/>
          <w:spacing w:val="-1"/>
          <w:sz w:val="24"/>
          <w:szCs w:val="24"/>
          <w:highlight w:val="none"/>
        </w:rPr>
        <w:t>附录三：政府采购与工程建设有关的服务适合小微企业承担的工作及金额</w:t>
      </w:r>
    </w:p>
    <w:p w14:paraId="040D1AE9">
      <w:pPr>
        <w:spacing w:line="132" w:lineRule="auto"/>
        <w:rPr>
          <w:rFonts w:ascii="Arial"/>
          <w:sz w:val="2"/>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1C93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57" w:type="dxa"/>
            <w:vAlign w:val="top"/>
          </w:tcPr>
          <w:p w14:paraId="0F9F82D6">
            <w:pPr>
              <w:pStyle w:val="7"/>
              <w:spacing w:before="284" w:line="221" w:lineRule="auto"/>
              <w:ind w:left="172"/>
              <w:rPr>
                <w:highlight w:val="none"/>
              </w:rPr>
            </w:pPr>
            <w:r>
              <w:rPr>
                <w:spacing w:val="-2"/>
                <w:highlight w:val="none"/>
              </w:rPr>
              <w:t>序号</w:t>
            </w:r>
          </w:p>
        </w:tc>
        <w:tc>
          <w:tcPr>
            <w:tcW w:w="3193" w:type="dxa"/>
            <w:vAlign w:val="top"/>
          </w:tcPr>
          <w:p w14:paraId="2D5415F0">
            <w:pPr>
              <w:pStyle w:val="7"/>
              <w:spacing w:before="284" w:line="220" w:lineRule="auto"/>
              <w:ind w:left="753"/>
              <w:rPr>
                <w:highlight w:val="none"/>
              </w:rPr>
            </w:pPr>
            <w:r>
              <w:rPr>
                <w:spacing w:val="-1"/>
                <w:highlight w:val="none"/>
              </w:rPr>
              <w:t>适合工作内容名称</w:t>
            </w:r>
          </w:p>
        </w:tc>
        <w:tc>
          <w:tcPr>
            <w:tcW w:w="1424" w:type="dxa"/>
            <w:vAlign w:val="top"/>
          </w:tcPr>
          <w:p w14:paraId="2F2749EA">
            <w:pPr>
              <w:pStyle w:val="7"/>
              <w:spacing w:before="16" w:line="231" w:lineRule="auto"/>
              <w:ind w:left="189" w:right="176" w:firstLine="104"/>
              <w:jc w:val="both"/>
              <w:rPr>
                <w:highlight w:val="none"/>
              </w:rPr>
            </w:pPr>
            <w:r>
              <w:rPr>
                <w:spacing w:val="-2"/>
                <w:highlight w:val="none"/>
              </w:rPr>
              <w:t>适合工作合同估算价</w:t>
            </w:r>
            <w:r>
              <w:rPr>
                <w:spacing w:val="20"/>
                <w:highlight w:val="none"/>
              </w:rPr>
              <w:t>（万元）</w:t>
            </w:r>
          </w:p>
        </w:tc>
        <w:tc>
          <w:tcPr>
            <w:tcW w:w="1334" w:type="dxa"/>
            <w:vAlign w:val="top"/>
          </w:tcPr>
          <w:p w14:paraId="4864123C">
            <w:pPr>
              <w:pStyle w:val="7"/>
              <w:spacing w:before="15" w:line="220" w:lineRule="auto"/>
              <w:ind w:left="146"/>
              <w:rPr>
                <w:highlight w:val="none"/>
              </w:rPr>
            </w:pPr>
            <w:r>
              <w:rPr>
                <w:spacing w:val="-1"/>
                <w:highlight w:val="none"/>
              </w:rPr>
              <w:t>适合工作合</w:t>
            </w:r>
          </w:p>
          <w:p w14:paraId="25DD0172">
            <w:pPr>
              <w:pStyle w:val="7"/>
              <w:spacing w:before="18" w:line="229" w:lineRule="auto"/>
              <w:ind w:left="273" w:right="129" w:hanging="107"/>
              <w:rPr>
                <w:highlight w:val="none"/>
              </w:rPr>
            </w:pPr>
            <w:r>
              <w:rPr>
                <w:spacing w:val="-6"/>
                <w:highlight w:val="none"/>
              </w:rPr>
              <w:t>同估算价占</w:t>
            </w:r>
            <w:r>
              <w:rPr>
                <w:spacing w:val="18"/>
                <w:w w:val="118"/>
                <w:highlight w:val="none"/>
              </w:rPr>
              <w:t>比(%)</w:t>
            </w:r>
          </w:p>
        </w:tc>
        <w:tc>
          <w:tcPr>
            <w:tcW w:w="1807" w:type="dxa"/>
            <w:vAlign w:val="top"/>
          </w:tcPr>
          <w:p w14:paraId="23C338A0">
            <w:pPr>
              <w:pStyle w:val="7"/>
              <w:spacing w:before="284" w:line="221" w:lineRule="auto"/>
              <w:ind w:left="707"/>
              <w:rPr>
                <w:highlight w:val="none"/>
              </w:rPr>
            </w:pPr>
            <w:r>
              <w:rPr>
                <w:spacing w:val="-3"/>
                <w:highlight w:val="none"/>
              </w:rPr>
              <w:t>备注</w:t>
            </w:r>
          </w:p>
        </w:tc>
      </w:tr>
      <w:tr w14:paraId="54878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8ACB243">
            <w:pPr>
              <w:pStyle w:val="7"/>
              <w:spacing w:before="150" w:line="176" w:lineRule="auto"/>
              <w:ind w:left="340"/>
              <w:rPr>
                <w:highlight w:val="none"/>
              </w:rPr>
            </w:pPr>
            <w:r>
              <w:rPr>
                <w:highlight w:val="none"/>
              </w:rPr>
              <w:t>1</w:t>
            </w:r>
          </w:p>
        </w:tc>
        <w:tc>
          <w:tcPr>
            <w:tcW w:w="3193" w:type="dxa"/>
            <w:vAlign w:val="top"/>
          </w:tcPr>
          <w:p w14:paraId="56E26C2E">
            <w:pPr>
              <w:rPr>
                <w:rFonts w:ascii="Arial"/>
                <w:sz w:val="21"/>
                <w:highlight w:val="none"/>
              </w:rPr>
            </w:pPr>
          </w:p>
        </w:tc>
        <w:tc>
          <w:tcPr>
            <w:tcW w:w="1424" w:type="dxa"/>
            <w:vAlign w:val="top"/>
          </w:tcPr>
          <w:p w14:paraId="568C6F88">
            <w:pPr>
              <w:rPr>
                <w:rFonts w:ascii="Arial"/>
                <w:sz w:val="21"/>
                <w:highlight w:val="none"/>
              </w:rPr>
            </w:pPr>
          </w:p>
        </w:tc>
        <w:tc>
          <w:tcPr>
            <w:tcW w:w="1334" w:type="dxa"/>
            <w:vAlign w:val="top"/>
          </w:tcPr>
          <w:p w14:paraId="6847C06E">
            <w:pPr>
              <w:rPr>
                <w:rFonts w:ascii="Arial"/>
                <w:sz w:val="21"/>
                <w:highlight w:val="none"/>
              </w:rPr>
            </w:pPr>
          </w:p>
        </w:tc>
        <w:tc>
          <w:tcPr>
            <w:tcW w:w="1807" w:type="dxa"/>
            <w:vAlign w:val="top"/>
          </w:tcPr>
          <w:p w14:paraId="1574103C">
            <w:pPr>
              <w:rPr>
                <w:rFonts w:ascii="Arial"/>
                <w:sz w:val="21"/>
                <w:highlight w:val="none"/>
              </w:rPr>
            </w:pPr>
          </w:p>
        </w:tc>
      </w:tr>
      <w:tr w14:paraId="0DEA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F5BEEDD">
            <w:pPr>
              <w:pStyle w:val="7"/>
              <w:spacing w:before="134" w:line="178" w:lineRule="auto"/>
              <w:ind w:left="333"/>
              <w:rPr>
                <w:highlight w:val="none"/>
              </w:rPr>
            </w:pPr>
            <w:r>
              <w:rPr>
                <w:highlight w:val="none"/>
              </w:rPr>
              <w:t>2</w:t>
            </w:r>
          </w:p>
        </w:tc>
        <w:tc>
          <w:tcPr>
            <w:tcW w:w="3193" w:type="dxa"/>
            <w:vAlign w:val="top"/>
          </w:tcPr>
          <w:p w14:paraId="44758C5E">
            <w:pPr>
              <w:rPr>
                <w:rFonts w:ascii="Arial"/>
                <w:sz w:val="21"/>
                <w:highlight w:val="none"/>
              </w:rPr>
            </w:pPr>
          </w:p>
        </w:tc>
        <w:tc>
          <w:tcPr>
            <w:tcW w:w="1424" w:type="dxa"/>
            <w:vAlign w:val="top"/>
          </w:tcPr>
          <w:p w14:paraId="298E62D5">
            <w:pPr>
              <w:rPr>
                <w:rFonts w:ascii="Arial"/>
                <w:sz w:val="21"/>
                <w:highlight w:val="none"/>
              </w:rPr>
            </w:pPr>
          </w:p>
        </w:tc>
        <w:tc>
          <w:tcPr>
            <w:tcW w:w="1334" w:type="dxa"/>
            <w:vAlign w:val="top"/>
          </w:tcPr>
          <w:p w14:paraId="6FA1EBC9">
            <w:pPr>
              <w:rPr>
                <w:rFonts w:ascii="Arial"/>
                <w:sz w:val="21"/>
                <w:highlight w:val="none"/>
              </w:rPr>
            </w:pPr>
          </w:p>
        </w:tc>
        <w:tc>
          <w:tcPr>
            <w:tcW w:w="1807" w:type="dxa"/>
            <w:vAlign w:val="top"/>
          </w:tcPr>
          <w:p w14:paraId="5CE27D5D">
            <w:pPr>
              <w:rPr>
                <w:rFonts w:ascii="Arial"/>
                <w:sz w:val="21"/>
                <w:highlight w:val="none"/>
              </w:rPr>
            </w:pPr>
          </w:p>
        </w:tc>
      </w:tr>
      <w:tr w14:paraId="7CDF8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537EE63">
            <w:pPr>
              <w:pStyle w:val="7"/>
              <w:spacing w:before="136" w:line="177" w:lineRule="auto"/>
              <w:ind w:left="331"/>
              <w:rPr>
                <w:highlight w:val="none"/>
              </w:rPr>
            </w:pPr>
            <w:r>
              <w:rPr>
                <w:highlight w:val="none"/>
              </w:rPr>
              <w:t>3</w:t>
            </w:r>
          </w:p>
        </w:tc>
        <w:tc>
          <w:tcPr>
            <w:tcW w:w="3193" w:type="dxa"/>
            <w:vAlign w:val="top"/>
          </w:tcPr>
          <w:p w14:paraId="542999E8">
            <w:pPr>
              <w:rPr>
                <w:rFonts w:ascii="Arial"/>
                <w:sz w:val="21"/>
                <w:highlight w:val="none"/>
              </w:rPr>
            </w:pPr>
          </w:p>
        </w:tc>
        <w:tc>
          <w:tcPr>
            <w:tcW w:w="1424" w:type="dxa"/>
            <w:vAlign w:val="top"/>
          </w:tcPr>
          <w:p w14:paraId="11E30D13">
            <w:pPr>
              <w:rPr>
                <w:rFonts w:ascii="Arial"/>
                <w:sz w:val="21"/>
                <w:highlight w:val="none"/>
              </w:rPr>
            </w:pPr>
          </w:p>
        </w:tc>
        <w:tc>
          <w:tcPr>
            <w:tcW w:w="1334" w:type="dxa"/>
            <w:vAlign w:val="top"/>
          </w:tcPr>
          <w:p w14:paraId="6FB90872">
            <w:pPr>
              <w:rPr>
                <w:rFonts w:ascii="Arial"/>
                <w:sz w:val="21"/>
                <w:highlight w:val="none"/>
              </w:rPr>
            </w:pPr>
          </w:p>
        </w:tc>
        <w:tc>
          <w:tcPr>
            <w:tcW w:w="1807" w:type="dxa"/>
            <w:vAlign w:val="top"/>
          </w:tcPr>
          <w:p w14:paraId="16558BD0">
            <w:pPr>
              <w:rPr>
                <w:rFonts w:ascii="Arial"/>
                <w:sz w:val="21"/>
                <w:highlight w:val="none"/>
              </w:rPr>
            </w:pPr>
          </w:p>
        </w:tc>
      </w:tr>
      <w:tr w14:paraId="506A1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BD9FEFE">
            <w:pPr>
              <w:pStyle w:val="7"/>
              <w:spacing w:before="136" w:line="179" w:lineRule="auto"/>
              <w:ind w:left="323"/>
              <w:rPr>
                <w:highlight w:val="none"/>
              </w:rPr>
            </w:pPr>
            <w:r>
              <w:rPr>
                <w:highlight w:val="none"/>
              </w:rPr>
              <w:t>4</w:t>
            </w:r>
          </w:p>
        </w:tc>
        <w:tc>
          <w:tcPr>
            <w:tcW w:w="3193" w:type="dxa"/>
            <w:vAlign w:val="top"/>
          </w:tcPr>
          <w:p w14:paraId="27B50F5C">
            <w:pPr>
              <w:rPr>
                <w:rFonts w:ascii="Arial"/>
                <w:sz w:val="21"/>
                <w:highlight w:val="none"/>
              </w:rPr>
            </w:pPr>
          </w:p>
        </w:tc>
        <w:tc>
          <w:tcPr>
            <w:tcW w:w="1424" w:type="dxa"/>
            <w:vAlign w:val="top"/>
          </w:tcPr>
          <w:p w14:paraId="21FD2568">
            <w:pPr>
              <w:rPr>
                <w:rFonts w:ascii="Arial"/>
                <w:sz w:val="21"/>
                <w:highlight w:val="none"/>
              </w:rPr>
            </w:pPr>
          </w:p>
        </w:tc>
        <w:tc>
          <w:tcPr>
            <w:tcW w:w="1334" w:type="dxa"/>
            <w:vAlign w:val="top"/>
          </w:tcPr>
          <w:p w14:paraId="0590B1DF">
            <w:pPr>
              <w:rPr>
                <w:rFonts w:ascii="Arial"/>
                <w:sz w:val="21"/>
                <w:highlight w:val="none"/>
              </w:rPr>
            </w:pPr>
          </w:p>
        </w:tc>
        <w:tc>
          <w:tcPr>
            <w:tcW w:w="1807" w:type="dxa"/>
            <w:vAlign w:val="top"/>
          </w:tcPr>
          <w:p w14:paraId="683D0070">
            <w:pPr>
              <w:rPr>
                <w:rFonts w:ascii="Arial"/>
                <w:sz w:val="21"/>
                <w:highlight w:val="none"/>
              </w:rPr>
            </w:pPr>
          </w:p>
        </w:tc>
      </w:tr>
      <w:tr w14:paraId="50F6F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5E421CD9">
            <w:pPr>
              <w:pStyle w:val="7"/>
              <w:spacing w:before="135" w:line="180" w:lineRule="auto"/>
              <w:ind w:left="333"/>
              <w:rPr>
                <w:highlight w:val="none"/>
              </w:rPr>
            </w:pPr>
            <w:r>
              <w:rPr>
                <w:highlight w:val="none"/>
              </w:rPr>
              <w:t>5</w:t>
            </w:r>
          </w:p>
        </w:tc>
        <w:tc>
          <w:tcPr>
            <w:tcW w:w="3193" w:type="dxa"/>
            <w:vAlign w:val="top"/>
          </w:tcPr>
          <w:p w14:paraId="62CFDA37">
            <w:pPr>
              <w:rPr>
                <w:rFonts w:ascii="Arial"/>
                <w:sz w:val="21"/>
                <w:highlight w:val="none"/>
              </w:rPr>
            </w:pPr>
          </w:p>
        </w:tc>
        <w:tc>
          <w:tcPr>
            <w:tcW w:w="1424" w:type="dxa"/>
            <w:vAlign w:val="top"/>
          </w:tcPr>
          <w:p w14:paraId="69C9C942">
            <w:pPr>
              <w:rPr>
                <w:rFonts w:ascii="Arial"/>
                <w:sz w:val="21"/>
                <w:highlight w:val="none"/>
              </w:rPr>
            </w:pPr>
          </w:p>
        </w:tc>
        <w:tc>
          <w:tcPr>
            <w:tcW w:w="1334" w:type="dxa"/>
            <w:vAlign w:val="top"/>
          </w:tcPr>
          <w:p w14:paraId="7C8569DE">
            <w:pPr>
              <w:rPr>
                <w:rFonts w:ascii="Arial"/>
                <w:sz w:val="21"/>
                <w:highlight w:val="none"/>
              </w:rPr>
            </w:pPr>
          </w:p>
        </w:tc>
        <w:tc>
          <w:tcPr>
            <w:tcW w:w="1807" w:type="dxa"/>
            <w:vAlign w:val="top"/>
          </w:tcPr>
          <w:p w14:paraId="33C73BB5">
            <w:pPr>
              <w:rPr>
                <w:rFonts w:ascii="Arial"/>
                <w:sz w:val="21"/>
                <w:highlight w:val="none"/>
              </w:rPr>
            </w:pPr>
          </w:p>
        </w:tc>
      </w:tr>
      <w:tr w14:paraId="79143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D33CDA6">
            <w:pPr>
              <w:pStyle w:val="7"/>
              <w:spacing w:before="157" w:line="176" w:lineRule="auto"/>
              <w:ind w:left="333"/>
              <w:rPr>
                <w:highlight w:val="none"/>
              </w:rPr>
            </w:pPr>
            <w:r>
              <w:rPr>
                <w:highlight w:val="none"/>
              </w:rPr>
              <w:t>6</w:t>
            </w:r>
          </w:p>
        </w:tc>
        <w:tc>
          <w:tcPr>
            <w:tcW w:w="3193" w:type="dxa"/>
            <w:vAlign w:val="top"/>
          </w:tcPr>
          <w:p w14:paraId="7EAA5386">
            <w:pPr>
              <w:rPr>
                <w:rFonts w:ascii="Arial"/>
                <w:sz w:val="21"/>
                <w:highlight w:val="none"/>
              </w:rPr>
            </w:pPr>
          </w:p>
        </w:tc>
        <w:tc>
          <w:tcPr>
            <w:tcW w:w="1424" w:type="dxa"/>
            <w:vAlign w:val="top"/>
          </w:tcPr>
          <w:p w14:paraId="2806C0E1">
            <w:pPr>
              <w:rPr>
                <w:rFonts w:ascii="Arial"/>
                <w:sz w:val="21"/>
                <w:highlight w:val="none"/>
              </w:rPr>
            </w:pPr>
          </w:p>
        </w:tc>
        <w:tc>
          <w:tcPr>
            <w:tcW w:w="1334" w:type="dxa"/>
            <w:vAlign w:val="top"/>
          </w:tcPr>
          <w:p w14:paraId="160CF2EE">
            <w:pPr>
              <w:rPr>
                <w:rFonts w:ascii="Arial"/>
                <w:sz w:val="21"/>
                <w:highlight w:val="none"/>
              </w:rPr>
            </w:pPr>
          </w:p>
        </w:tc>
        <w:tc>
          <w:tcPr>
            <w:tcW w:w="1807" w:type="dxa"/>
            <w:vAlign w:val="top"/>
          </w:tcPr>
          <w:p w14:paraId="4514516D">
            <w:pPr>
              <w:rPr>
                <w:rFonts w:ascii="Arial"/>
                <w:sz w:val="21"/>
                <w:highlight w:val="none"/>
              </w:rPr>
            </w:pPr>
          </w:p>
        </w:tc>
      </w:tr>
      <w:tr w14:paraId="69019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73B5EA10">
            <w:pPr>
              <w:rPr>
                <w:rFonts w:ascii="Arial"/>
                <w:sz w:val="21"/>
                <w:highlight w:val="none"/>
              </w:rPr>
            </w:pPr>
          </w:p>
        </w:tc>
        <w:tc>
          <w:tcPr>
            <w:tcW w:w="3193" w:type="dxa"/>
            <w:vAlign w:val="top"/>
          </w:tcPr>
          <w:p w14:paraId="420135B9">
            <w:pPr>
              <w:pStyle w:val="7"/>
              <w:spacing w:before="123" w:line="221" w:lineRule="auto"/>
              <w:ind w:left="1385"/>
              <w:rPr>
                <w:highlight w:val="none"/>
              </w:rPr>
            </w:pPr>
            <w:r>
              <w:rPr>
                <w:spacing w:val="-3"/>
                <w:highlight w:val="none"/>
              </w:rPr>
              <w:t>合计</w:t>
            </w:r>
          </w:p>
        </w:tc>
        <w:tc>
          <w:tcPr>
            <w:tcW w:w="1424" w:type="dxa"/>
            <w:vAlign w:val="top"/>
          </w:tcPr>
          <w:p w14:paraId="4ABE6058">
            <w:pPr>
              <w:rPr>
                <w:rFonts w:ascii="Arial"/>
                <w:sz w:val="21"/>
                <w:highlight w:val="none"/>
              </w:rPr>
            </w:pPr>
          </w:p>
        </w:tc>
        <w:tc>
          <w:tcPr>
            <w:tcW w:w="1334" w:type="dxa"/>
            <w:vAlign w:val="top"/>
          </w:tcPr>
          <w:p w14:paraId="5DA0AAD9">
            <w:pPr>
              <w:rPr>
                <w:rFonts w:ascii="Arial"/>
                <w:sz w:val="21"/>
                <w:highlight w:val="none"/>
              </w:rPr>
            </w:pPr>
          </w:p>
        </w:tc>
        <w:tc>
          <w:tcPr>
            <w:tcW w:w="1807" w:type="dxa"/>
            <w:vAlign w:val="top"/>
          </w:tcPr>
          <w:p w14:paraId="69C17C94">
            <w:pPr>
              <w:rPr>
                <w:rFonts w:ascii="Arial"/>
                <w:sz w:val="21"/>
                <w:highlight w:val="none"/>
              </w:rPr>
            </w:pPr>
          </w:p>
        </w:tc>
      </w:tr>
      <w:tr w14:paraId="61F8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2B6A669B">
            <w:pPr>
              <w:rPr>
                <w:rFonts w:ascii="Arial"/>
                <w:sz w:val="21"/>
                <w:highlight w:val="none"/>
              </w:rPr>
            </w:pPr>
          </w:p>
        </w:tc>
        <w:tc>
          <w:tcPr>
            <w:tcW w:w="3193" w:type="dxa"/>
            <w:vAlign w:val="top"/>
          </w:tcPr>
          <w:p w14:paraId="0DF4AB75">
            <w:pPr>
              <w:pStyle w:val="7"/>
              <w:spacing w:before="126" w:line="218" w:lineRule="auto"/>
              <w:ind w:left="333"/>
              <w:rPr>
                <w:highlight w:val="none"/>
              </w:rPr>
            </w:pPr>
            <w:r>
              <w:rPr>
                <w:spacing w:val="-2"/>
                <w:highlight w:val="none"/>
              </w:rPr>
              <w:t>本项目合同估算价（万元）</w:t>
            </w:r>
          </w:p>
        </w:tc>
        <w:tc>
          <w:tcPr>
            <w:tcW w:w="2758" w:type="dxa"/>
            <w:gridSpan w:val="2"/>
            <w:vAlign w:val="top"/>
          </w:tcPr>
          <w:p w14:paraId="50338EB2">
            <w:pPr>
              <w:rPr>
                <w:rFonts w:ascii="Arial"/>
                <w:sz w:val="21"/>
                <w:highlight w:val="none"/>
              </w:rPr>
            </w:pPr>
          </w:p>
        </w:tc>
        <w:tc>
          <w:tcPr>
            <w:tcW w:w="1807" w:type="dxa"/>
            <w:vAlign w:val="top"/>
          </w:tcPr>
          <w:p w14:paraId="267773E5">
            <w:pPr>
              <w:rPr>
                <w:rFonts w:ascii="Arial"/>
                <w:sz w:val="21"/>
                <w:highlight w:val="none"/>
              </w:rPr>
            </w:pPr>
          </w:p>
        </w:tc>
      </w:tr>
    </w:tbl>
    <w:p w14:paraId="598B1C5A">
      <w:pPr>
        <w:spacing w:line="362" w:lineRule="auto"/>
        <w:rPr>
          <w:rFonts w:ascii="Arial"/>
          <w:sz w:val="21"/>
          <w:highlight w:val="none"/>
        </w:rPr>
      </w:pPr>
    </w:p>
    <w:p w14:paraId="30332154">
      <w:pPr>
        <w:spacing w:before="68" w:line="238" w:lineRule="auto"/>
        <w:ind w:left="1077" w:right="41" w:hanging="946"/>
        <w:rPr>
          <w:rFonts w:ascii="宋体" w:hAnsi="宋体" w:eastAsia="宋体" w:cs="宋体"/>
          <w:sz w:val="21"/>
          <w:szCs w:val="21"/>
          <w:highlight w:val="none"/>
        </w:rPr>
      </w:pPr>
      <w:r>
        <w:rPr>
          <w:rFonts w:ascii="宋体" w:hAnsi="宋体" w:eastAsia="宋体" w:cs="宋体"/>
          <w:spacing w:val="1"/>
          <w:sz w:val="21"/>
          <w:szCs w:val="21"/>
          <w:highlight w:val="none"/>
        </w:rPr>
        <w:t>备注：</w:t>
      </w:r>
      <w:r>
        <w:rPr>
          <w:rFonts w:ascii="Calibri" w:hAnsi="Calibri" w:eastAsia="Calibri" w:cs="Calibri"/>
          <w:spacing w:val="1"/>
          <w:sz w:val="21"/>
          <w:szCs w:val="21"/>
          <w:highlight w:val="none"/>
        </w:rPr>
        <w:t>1.</w:t>
      </w:r>
      <w:r>
        <w:rPr>
          <w:rFonts w:ascii="Calibri" w:hAnsi="Calibri" w:eastAsia="Calibri" w:cs="Calibri"/>
          <w:spacing w:val="12"/>
          <w:w w:val="102"/>
          <w:sz w:val="21"/>
          <w:szCs w:val="21"/>
          <w:highlight w:val="none"/>
        </w:rPr>
        <w:t xml:space="preserve">  </w:t>
      </w:r>
      <w:r>
        <w:rPr>
          <w:rFonts w:ascii="宋体" w:hAnsi="宋体" w:eastAsia="宋体" w:cs="宋体"/>
          <w:spacing w:val="1"/>
          <w:sz w:val="21"/>
          <w:szCs w:val="21"/>
          <w:highlight w:val="none"/>
        </w:rPr>
        <w:t>政府采购与工程建设有关的服务未预留份额面向中小企业采购的</w:t>
      </w:r>
      <w:r>
        <w:rPr>
          <w:rFonts w:ascii="宋体" w:hAnsi="宋体" w:eastAsia="宋体" w:cs="宋体"/>
          <w:sz w:val="21"/>
          <w:szCs w:val="21"/>
          <w:highlight w:val="none"/>
        </w:rPr>
        <w:t>，如果招标人接受大中型企业与小微企业组成联合体或允许大中型企业向一家或者多家小微企业分包，招标人宜明确适合联合体中的小微企业或适合接受分包的小微企业承担的</w:t>
      </w:r>
      <w:r>
        <w:rPr>
          <w:rFonts w:ascii="宋体" w:hAnsi="宋体" w:eastAsia="宋体" w:cs="宋体"/>
          <w:spacing w:val="-4"/>
          <w:sz w:val="21"/>
          <w:szCs w:val="21"/>
          <w:highlight w:val="none"/>
        </w:rPr>
        <w:t>工作、适合工作的合同估算价及适合工作的合同估算价与项目合同估</w:t>
      </w:r>
      <w:r>
        <w:rPr>
          <w:rFonts w:ascii="宋体" w:hAnsi="宋体" w:eastAsia="宋体" w:cs="宋体"/>
          <w:spacing w:val="-5"/>
          <w:sz w:val="21"/>
          <w:szCs w:val="21"/>
          <w:highlight w:val="none"/>
        </w:rPr>
        <w:t>算价的占比，</w:t>
      </w:r>
      <w:r>
        <w:rPr>
          <w:rFonts w:ascii="宋体" w:hAnsi="宋体" w:eastAsia="宋体" w:cs="宋体"/>
          <w:spacing w:val="-2"/>
          <w:sz w:val="21"/>
          <w:szCs w:val="21"/>
          <w:highlight w:val="none"/>
        </w:rPr>
        <w:t>以供投标人组建联合体或签订分包意向协议时参考。</w:t>
      </w:r>
    </w:p>
    <w:p w14:paraId="3246BCAF">
      <w:pPr>
        <w:spacing w:before="1" w:line="243" w:lineRule="auto"/>
        <w:ind w:left="1097" w:right="82" w:hanging="335"/>
        <w:rPr>
          <w:rFonts w:ascii="宋体" w:hAnsi="宋体" w:eastAsia="宋体" w:cs="宋体"/>
          <w:sz w:val="21"/>
          <w:szCs w:val="21"/>
          <w:highlight w:val="none"/>
        </w:rPr>
      </w:pPr>
      <w:r>
        <w:rPr>
          <w:rFonts w:ascii="Calibri" w:hAnsi="Calibri" w:eastAsia="Calibri" w:cs="Calibri"/>
          <w:spacing w:val="-1"/>
          <w:sz w:val="21"/>
          <w:szCs w:val="21"/>
          <w:highlight w:val="none"/>
        </w:rPr>
        <w:t>2.</w:t>
      </w:r>
      <w:r>
        <w:rPr>
          <w:rFonts w:ascii="宋体" w:hAnsi="宋体" w:eastAsia="宋体" w:cs="宋体"/>
          <w:spacing w:val="-1"/>
          <w:sz w:val="21"/>
          <w:szCs w:val="21"/>
          <w:highlight w:val="none"/>
        </w:rPr>
        <w:t>适合工作中包含暂估价的，则在备注栏中标注采用工程服务招标或政府采购方式专</w:t>
      </w:r>
      <w:r>
        <w:rPr>
          <w:rFonts w:ascii="宋体" w:hAnsi="宋体" w:eastAsia="宋体" w:cs="宋体"/>
          <w:spacing w:val="-5"/>
          <w:sz w:val="21"/>
          <w:szCs w:val="21"/>
          <w:highlight w:val="none"/>
        </w:rPr>
        <w:t>门面向中小（小微）企业。</w:t>
      </w:r>
    </w:p>
    <w:p w14:paraId="18BAC82F">
      <w:pPr>
        <w:spacing w:line="243" w:lineRule="auto"/>
        <w:rPr>
          <w:rFonts w:ascii="宋体" w:hAnsi="宋体" w:eastAsia="宋体" w:cs="宋体"/>
          <w:sz w:val="21"/>
          <w:szCs w:val="21"/>
          <w:highlight w:val="none"/>
        </w:rPr>
        <w:sectPr>
          <w:footerReference r:id="rId30" w:type="default"/>
          <w:pgSz w:w="11910" w:h="16845"/>
          <w:pgMar w:top="1431" w:right="1697" w:bottom="1065" w:left="1681" w:header="0" w:footer="838" w:gutter="0"/>
          <w:cols w:space="720" w:num="1"/>
        </w:sectPr>
      </w:pPr>
    </w:p>
    <w:p w14:paraId="3ED4C936">
      <w:pPr>
        <w:spacing w:before="294" w:line="219" w:lineRule="auto"/>
        <w:ind w:left="40"/>
        <w:rPr>
          <w:rFonts w:ascii="宋体" w:hAnsi="宋体" w:eastAsia="宋体" w:cs="宋体"/>
          <w:sz w:val="10"/>
          <w:szCs w:val="10"/>
          <w:highlight w:val="none"/>
        </w:rPr>
      </w:pPr>
      <w:r>
        <w:rPr>
          <w:rFonts w:ascii="宋体" w:hAnsi="宋体" w:eastAsia="宋体" w:cs="宋体"/>
          <w:spacing w:val="-2"/>
          <w:sz w:val="21"/>
          <w:szCs w:val="21"/>
          <w:highlight w:val="none"/>
        </w:rPr>
        <w:t>附表一：招标文件澄清申请函</w:t>
      </w:r>
      <w:r>
        <w:rPr>
          <w:rFonts w:ascii="宋体" w:hAnsi="宋体" w:eastAsia="宋体" w:cs="宋体"/>
          <w:spacing w:val="-2"/>
          <w:position w:val="5"/>
          <w:sz w:val="10"/>
          <w:szCs w:val="10"/>
          <w:highlight w:val="none"/>
        </w:rPr>
        <w:t>①</w:t>
      </w:r>
    </w:p>
    <w:p w14:paraId="6E211BB4">
      <w:pPr>
        <w:spacing w:line="284" w:lineRule="auto"/>
        <w:rPr>
          <w:rFonts w:ascii="Arial"/>
          <w:sz w:val="21"/>
          <w:highlight w:val="none"/>
        </w:rPr>
      </w:pPr>
    </w:p>
    <w:p w14:paraId="3985014F">
      <w:pPr>
        <w:pStyle w:val="3"/>
        <w:spacing w:before="91" w:line="222" w:lineRule="auto"/>
        <w:ind w:left="2894"/>
        <w:rPr>
          <w:highlight w:val="none"/>
        </w:rPr>
      </w:pPr>
      <w:r>
        <w:rPr>
          <w:spacing w:val="5"/>
          <w:highlight w:val="none"/>
        </w:rPr>
        <w:t>招标文件澄清申请函</w:t>
      </w:r>
    </w:p>
    <w:p w14:paraId="74DDD58A">
      <w:pPr>
        <w:spacing w:line="264" w:lineRule="auto"/>
        <w:rPr>
          <w:rFonts w:ascii="Arial"/>
          <w:sz w:val="21"/>
          <w:highlight w:val="none"/>
        </w:rPr>
      </w:pPr>
    </w:p>
    <w:p w14:paraId="396FEF57">
      <w:pPr>
        <w:spacing w:line="265" w:lineRule="auto"/>
        <w:rPr>
          <w:rFonts w:ascii="Arial"/>
          <w:sz w:val="21"/>
          <w:highlight w:val="none"/>
        </w:rPr>
      </w:pPr>
    </w:p>
    <w:p w14:paraId="387F61FD">
      <w:pPr>
        <w:spacing w:line="265" w:lineRule="auto"/>
        <w:rPr>
          <w:rFonts w:ascii="Arial"/>
          <w:sz w:val="21"/>
          <w:highlight w:val="none"/>
        </w:rPr>
      </w:pPr>
    </w:p>
    <w:p w14:paraId="4E134B22">
      <w:pPr>
        <w:spacing w:before="69" w:line="220" w:lineRule="auto"/>
        <w:ind w:left="6228"/>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5CDDDCCF">
      <w:pPr>
        <w:tabs>
          <w:tab w:val="left" w:pos="1171"/>
        </w:tabs>
        <w:spacing w:before="275" w:line="227" w:lineRule="auto"/>
        <w:ind w:left="15"/>
        <w:rPr>
          <w:rFonts w:ascii="宋体" w:hAnsi="宋体" w:eastAsia="宋体" w:cs="宋体"/>
          <w:sz w:val="21"/>
          <w:szCs w:val="21"/>
          <w:highlight w:val="none"/>
        </w:rPr>
      </w:pPr>
      <w:r>
        <w:rPr>
          <w:rFonts w:ascii="Calibri" w:hAnsi="Calibri" w:eastAsia="Calibri" w:cs="Calibri"/>
          <w:sz w:val="21"/>
          <w:szCs w:val="21"/>
          <w:highlight w:val="none"/>
          <w:u w:val="single" w:color="auto"/>
        </w:rPr>
        <w:tab/>
      </w:r>
      <w:r>
        <w:rPr>
          <w:rFonts w:ascii="Calibri" w:hAnsi="Calibri" w:eastAsia="Calibri" w:cs="Calibri"/>
          <w:spacing w:val="-27"/>
          <w:sz w:val="21"/>
          <w:szCs w:val="21"/>
          <w:highlight w:val="none"/>
        </w:rPr>
        <w:t xml:space="preserve"> </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招标人名称</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w:t>
      </w:r>
    </w:p>
    <w:p w14:paraId="30E17620">
      <w:pPr>
        <w:spacing w:before="297" w:line="227" w:lineRule="auto"/>
        <w:ind w:left="446"/>
        <w:rPr>
          <w:rFonts w:ascii="宋体" w:hAnsi="宋体" w:eastAsia="宋体" w:cs="宋体"/>
          <w:sz w:val="21"/>
          <w:szCs w:val="21"/>
          <w:highlight w:val="none"/>
        </w:rPr>
      </w:pPr>
      <w:r>
        <w:rPr>
          <w:rFonts w:ascii="宋体" w:hAnsi="宋体" w:eastAsia="宋体" w:cs="宋体"/>
          <w:spacing w:val="1"/>
          <w:sz w:val="21"/>
          <w:szCs w:val="21"/>
          <w:highlight w:val="none"/>
        </w:rPr>
        <w:t>经过仔细阅读</w:t>
      </w:r>
      <w:r>
        <w:rPr>
          <w:rFonts w:ascii="宋体" w:hAnsi="宋体" w:eastAsia="宋体" w:cs="宋体"/>
          <w:spacing w:val="1"/>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项目名称</w:t>
      </w:r>
      <w:r>
        <w:rPr>
          <w:rFonts w:ascii="Calibri" w:hAnsi="Calibri" w:eastAsia="Calibri" w:cs="Calibri"/>
          <w:spacing w:val="1"/>
          <w:sz w:val="21"/>
          <w:szCs w:val="21"/>
          <w:highlight w:val="none"/>
        </w:rPr>
        <w:t>)</w:t>
      </w:r>
      <w:r>
        <w:rPr>
          <w:rFonts w:ascii="Calibri" w:hAnsi="Calibri" w:eastAsia="Calibri" w:cs="Calibri"/>
          <w:spacing w:val="1"/>
          <w:sz w:val="21"/>
          <w:szCs w:val="21"/>
          <w:highlight w:val="none"/>
          <w:u w:val="single" w:color="auto"/>
        </w:rPr>
        <w:t xml:space="preserve">    </w:t>
      </w:r>
      <w:r>
        <w:rPr>
          <w:rFonts w:ascii="宋体" w:hAnsi="宋体" w:eastAsia="宋体" w:cs="宋体"/>
          <w:spacing w:val="1"/>
          <w:sz w:val="21"/>
          <w:szCs w:val="21"/>
          <w:highlight w:val="none"/>
        </w:rPr>
        <w:t>（标段名称</w:t>
      </w:r>
      <w:r>
        <w:rPr>
          <w:rFonts w:ascii="宋体" w:hAnsi="宋体" w:eastAsia="宋体" w:cs="宋体"/>
          <w:sz w:val="21"/>
          <w:szCs w:val="21"/>
          <w:highlight w:val="none"/>
        </w:rPr>
        <w:t>）</w:t>
      </w:r>
      <w:r>
        <w:rPr>
          <w:rFonts w:ascii="宋体" w:hAnsi="宋体" w:eastAsia="宋体" w:cs="宋体"/>
          <w:spacing w:val="2"/>
          <w:sz w:val="21"/>
          <w:szCs w:val="21"/>
          <w:highlight w:val="none"/>
          <w:u w:val="single" w:color="auto"/>
        </w:rPr>
        <w:t xml:space="preserve">       </w:t>
      </w:r>
      <w:r>
        <w:rPr>
          <w:rFonts w:ascii="宋体" w:hAnsi="宋体" w:eastAsia="宋体" w:cs="宋体"/>
          <w:sz w:val="21"/>
          <w:szCs w:val="21"/>
          <w:highlight w:val="none"/>
        </w:rPr>
        <w:t>（</w:t>
      </w:r>
      <w:r>
        <w:rPr>
          <w:rFonts w:ascii="宋体" w:hAnsi="宋体" w:eastAsia="宋体" w:cs="宋体"/>
          <w:spacing w:val="1"/>
          <w:sz w:val="21"/>
          <w:szCs w:val="21"/>
          <w:highlight w:val="none"/>
        </w:rPr>
        <w:t>服务名称）招标文件后，</w:t>
      </w:r>
    </w:p>
    <w:p w14:paraId="72BCEF5A">
      <w:pPr>
        <w:spacing w:line="241" w:lineRule="auto"/>
        <w:rPr>
          <w:rFonts w:ascii="Arial"/>
          <w:sz w:val="21"/>
          <w:highlight w:val="none"/>
        </w:rPr>
      </w:pPr>
    </w:p>
    <w:p w14:paraId="0D0D5A71">
      <w:pPr>
        <w:spacing w:before="69" w:line="220" w:lineRule="auto"/>
        <w:ind w:left="25"/>
        <w:rPr>
          <w:rFonts w:ascii="宋体" w:hAnsi="宋体" w:eastAsia="宋体" w:cs="宋体"/>
          <w:sz w:val="21"/>
          <w:szCs w:val="21"/>
          <w:highlight w:val="none"/>
        </w:rPr>
      </w:pPr>
      <w:r>
        <w:rPr>
          <w:rFonts w:ascii="宋体" w:hAnsi="宋体" w:eastAsia="宋体" w:cs="宋体"/>
          <w:spacing w:val="-4"/>
          <w:sz w:val="21"/>
          <w:szCs w:val="21"/>
          <w:highlight w:val="none"/>
        </w:rPr>
        <w:t>我方申请对以下问题予以澄清：</w:t>
      </w:r>
    </w:p>
    <w:p w14:paraId="635CD832">
      <w:pPr>
        <w:spacing w:before="73" w:line="239" w:lineRule="auto"/>
        <w:ind w:left="454"/>
        <w:rPr>
          <w:rFonts w:ascii="Calibri" w:hAnsi="Calibri" w:eastAsia="Calibri" w:cs="Calibri"/>
          <w:sz w:val="21"/>
          <w:szCs w:val="21"/>
          <w:highlight w:val="none"/>
        </w:rPr>
      </w:pPr>
      <w:r>
        <w:rPr>
          <w:rFonts w:ascii="Calibri" w:hAnsi="Calibri" w:eastAsia="Calibri" w:cs="Calibri"/>
          <w:spacing w:val="-18"/>
          <w:sz w:val="21"/>
          <w:szCs w:val="21"/>
          <w:highlight w:val="none"/>
        </w:rPr>
        <w:t>1</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41427C3C">
      <w:pPr>
        <w:spacing w:line="249" w:lineRule="auto"/>
        <w:ind w:left="448"/>
        <w:rPr>
          <w:rFonts w:ascii="Calibri" w:hAnsi="Calibri" w:eastAsia="Calibri" w:cs="Calibri"/>
          <w:sz w:val="21"/>
          <w:szCs w:val="21"/>
          <w:highlight w:val="none"/>
        </w:rPr>
      </w:pPr>
      <w:r>
        <w:rPr>
          <w:rFonts w:ascii="Calibri" w:hAnsi="Calibri" w:eastAsia="Calibri" w:cs="Calibri"/>
          <w:spacing w:val="-12"/>
          <w:sz w:val="21"/>
          <w:szCs w:val="21"/>
          <w:highlight w:val="none"/>
        </w:rPr>
        <w:t>2</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12EF4251">
      <w:pPr>
        <w:spacing w:line="307" w:lineRule="auto"/>
        <w:rPr>
          <w:rFonts w:ascii="Arial"/>
          <w:sz w:val="21"/>
          <w:highlight w:val="none"/>
        </w:rPr>
      </w:pPr>
    </w:p>
    <w:p w14:paraId="2B243E1A">
      <w:pPr>
        <w:spacing w:line="307" w:lineRule="auto"/>
        <w:rPr>
          <w:rFonts w:ascii="Arial"/>
          <w:sz w:val="21"/>
          <w:highlight w:val="none"/>
        </w:rPr>
      </w:pPr>
    </w:p>
    <w:p w14:paraId="53EF670B">
      <w:pPr>
        <w:spacing w:before="69" w:line="219" w:lineRule="auto"/>
        <w:ind w:right="26"/>
        <w:jc w:val="right"/>
        <w:rPr>
          <w:rFonts w:ascii="宋体" w:hAnsi="宋体" w:eastAsia="宋体" w:cs="宋体"/>
          <w:sz w:val="21"/>
          <w:szCs w:val="21"/>
          <w:highlight w:val="none"/>
        </w:rPr>
      </w:pPr>
      <w:r>
        <w:rPr>
          <w:rFonts w:ascii="宋体" w:hAnsi="宋体" w:eastAsia="宋体" w:cs="宋体"/>
          <w:spacing w:val="-2"/>
          <w:sz w:val="21"/>
          <w:szCs w:val="21"/>
          <w:highlight w:val="none"/>
        </w:rPr>
        <w:t>投标人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盖单位章）</w:t>
      </w:r>
    </w:p>
    <w:p w14:paraId="0304FF2B">
      <w:pPr>
        <w:spacing w:line="327" w:lineRule="auto"/>
        <w:rPr>
          <w:rFonts w:ascii="Arial"/>
          <w:sz w:val="21"/>
          <w:highlight w:val="none"/>
        </w:rPr>
      </w:pPr>
    </w:p>
    <w:p w14:paraId="67B1BE5B">
      <w:pPr>
        <w:spacing w:line="327" w:lineRule="auto"/>
        <w:rPr>
          <w:rFonts w:ascii="Arial"/>
          <w:sz w:val="21"/>
          <w:highlight w:val="none"/>
        </w:rPr>
      </w:pPr>
    </w:p>
    <w:p w14:paraId="39A980D7">
      <w:pPr>
        <w:tabs>
          <w:tab w:val="left" w:pos="6849"/>
        </w:tabs>
        <w:spacing w:before="69" w:line="220" w:lineRule="auto"/>
        <w:ind w:left="621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1D8B10F1">
      <w:pPr>
        <w:spacing w:line="256" w:lineRule="auto"/>
        <w:rPr>
          <w:rFonts w:ascii="Arial"/>
          <w:sz w:val="21"/>
          <w:highlight w:val="none"/>
        </w:rPr>
      </w:pPr>
    </w:p>
    <w:p w14:paraId="5782216B">
      <w:pPr>
        <w:spacing w:line="256" w:lineRule="auto"/>
        <w:rPr>
          <w:rFonts w:ascii="Arial"/>
          <w:sz w:val="21"/>
          <w:highlight w:val="none"/>
        </w:rPr>
      </w:pPr>
    </w:p>
    <w:p w14:paraId="5D52B004">
      <w:pPr>
        <w:spacing w:line="257" w:lineRule="auto"/>
        <w:rPr>
          <w:rFonts w:ascii="Arial"/>
          <w:sz w:val="21"/>
          <w:highlight w:val="none"/>
        </w:rPr>
      </w:pPr>
    </w:p>
    <w:p w14:paraId="4FAD05A9">
      <w:pPr>
        <w:spacing w:line="257" w:lineRule="auto"/>
        <w:rPr>
          <w:rFonts w:ascii="Arial"/>
          <w:sz w:val="21"/>
          <w:highlight w:val="none"/>
        </w:rPr>
      </w:pPr>
    </w:p>
    <w:p w14:paraId="04CB9F2C">
      <w:pPr>
        <w:spacing w:before="68" w:line="219" w:lineRule="auto"/>
        <w:ind w:left="447"/>
        <w:rPr>
          <w:rFonts w:ascii="宋体" w:hAnsi="宋体" w:eastAsia="宋体" w:cs="宋体"/>
          <w:sz w:val="21"/>
          <w:szCs w:val="21"/>
          <w:highlight w:val="none"/>
        </w:rPr>
      </w:pPr>
      <w:r>
        <w:rPr>
          <w:rFonts w:ascii="宋体" w:hAnsi="宋体" w:eastAsia="宋体" w:cs="宋体"/>
          <w:spacing w:val="-1"/>
          <w:sz w:val="21"/>
          <w:szCs w:val="21"/>
          <w:highlight w:val="none"/>
        </w:rPr>
        <w:t>备注：投标人要求招标人澄清招标文件有关问题时，适用于本格式。</w:t>
      </w:r>
    </w:p>
    <w:p w14:paraId="1DF6A02A">
      <w:pPr>
        <w:rPr>
          <w:rFonts w:ascii="Arial"/>
          <w:sz w:val="21"/>
          <w:highlight w:val="none"/>
        </w:rPr>
      </w:pPr>
    </w:p>
    <w:p w14:paraId="094EA6C8">
      <w:pPr>
        <w:rPr>
          <w:rFonts w:ascii="Arial"/>
          <w:sz w:val="21"/>
          <w:highlight w:val="none"/>
        </w:rPr>
      </w:pPr>
    </w:p>
    <w:p w14:paraId="6D08A7B5">
      <w:pPr>
        <w:rPr>
          <w:rFonts w:ascii="Arial"/>
          <w:sz w:val="21"/>
          <w:highlight w:val="none"/>
        </w:rPr>
      </w:pPr>
    </w:p>
    <w:p w14:paraId="13F7194A">
      <w:pPr>
        <w:rPr>
          <w:rFonts w:ascii="Arial"/>
          <w:sz w:val="21"/>
          <w:highlight w:val="none"/>
        </w:rPr>
      </w:pPr>
    </w:p>
    <w:p w14:paraId="499021BA">
      <w:pPr>
        <w:rPr>
          <w:rFonts w:ascii="Arial"/>
          <w:sz w:val="21"/>
          <w:highlight w:val="none"/>
        </w:rPr>
      </w:pPr>
    </w:p>
    <w:p w14:paraId="4AA27A2C">
      <w:pPr>
        <w:rPr>
          <w:rFonts w:ascii="Arial"/>
          <w:sz w:val="21"/>
          <w:highlight w:val="none"/>
        </w:rPr>
      </w:pPr>
    </w:p>
    <w:p w14:paraId="05F3E827">
      <w:pPr>
        <w:spacing w:line="241" w:lineRule="auto"/>
        <w:rPr>
          <w:rFonts w:ascii="Arial"/>
          <w:sz w:val="21"/>
          <w:highlight w:val="none"/>
        </w:rPr>
      </w:pPr>
    </w:p>
    <w:p w14:paraId="768F90C9">
      <w:pPr>
        <w:spacing w:line="241" w:lineRule="auto"/>
        <w:rPr>
          <w:rFonts w:ascii="Arial"/>
          <w:sz w:val="21"/>
          <w:highlight w:val="none"/>
        </w:rPr>
      </w:pPr>
    </w:p>
    <w:p w14:paraId="4F71CEFF">
      <w:pPr>
        <w:spacing w:line="241" w:lineRule="auto"/>
        <w:rPr>
          <w:rFonts w:ascii="Arial"/>
          <w:sz w:val="21"/>
          <w:highlight w:val="none"/>
        </w:rPr>
      </w:pPr>
    </w:p>
    <w:p w14:paraId="48B60428">
      <w:pPr>
        <w:spacing w:line="241" w:lineRule="auto"/>
        <w:rPr>
          <w:rFonts w:ascii="Arial"/>
          <w:sz w:val="21"/>
          <w:highlight w:val="none"/>
        </w:rPr>
      </w:pPr>
    </w:p>
    <w:p w14:paraId="43B13F49">
      <w:pPr>
        <w:spacing w:line="241" w:lineRule="auto"/>
        <w:rPr>
          <w:rFonts w:ascii="Arial"/>
          <w:sz w:val="21"/>
          <w:highlight w:val="none"/>
        </w:rPr>
      </w:pPr>
    </w:p>
    <w:p w14:paraId="07E3FDBC">
      <w:pPr>
        <w:spacing w:line="241" w:lineRule="auto"/>
        <w:rPr>
          <w:rFonts w:ascii="Arial"/>
          <w:sz w:val="21"/>
          <w:highlight w:val="none"/>
        </w:rPr>
      </w:pPr>
    </w:p>
    <w:p w14:paraId="30DA1F71">
      <w:pPr>
        <w:spacing w:line="241" w:lineRule="auto"/>
        <w:rPr>
          <w:rFonts w:ascii="Arial"/>
          <w:sz w:val="21"/>
          <w:highlight w:val="none"/>
        </w:rPr>
      </w:pPr>
    </w:p>
    <w:p w14:paraId="51F39B26">
      <w:pPr>
        <w:spacing w:line="241" w:lineRule="auto"/>
        <w:rPr>
          <w:rFonts w:ascii="Arial"/>
          <w:sz w:val="21"/>
          <w:highlight w:val="none"/>
        </w:rPr>
      </w:pPr>
    </w:p>
    <w:p w14:paraId="5DA72D47">
      <w:pPr>
        <w:spacing w:line="241" w:lineRule="auto"/>
        <w:rPr>
          <w:rFonts w:ascii="Arial"/>
          <w:sz w:val="21"/>
          <w:highlight w:val="none"/>
        </w:rPr>
      </w:pPr>
    </w:p>
    <w:p w14:paraId="7B06EE88">
      <w:pPr>
        <w:spacing w:line="241" w:lineRule="auto"/>
        <w:rPr>
          <w:rFonts w:ascii="Arial"/>
          <w:sz w:val="21"/>
          <w:highlight w:val="none"/>
        </w:rPr>
      </w:pPr>
    </w:p>
    <w:p w14:paraId="39650472">
      <w:pPr>
        <w:spacing w:line="241" w:lineRule="auto"/>
        <w:rPr>
          <w:rFonts w:ascii="Arial"/>
          <w:sz w:val="21"/>
          <w:highlight w:val="none"/>
        </w:rPr>
      </w:pPr>
    </w:p>
    <w:p w14:paraId="2DF3C88C">
      <w:pPr>
        <w:spacing w:line="241" w:lineRule="auto"/>
        <w:rPr>
          <w:rFonts w:ascii="Arial"/>
          <w:sz w:val="21"/>
          <w:highlight w:val="none"/>
        </w:rPr>
      </w:pPr>
    </w:p>
    <w:p w14:paraId="48E81DF2">
      <w:pPr>
        <w:spacing w:line="241" w:lineRule="auto"/>
        <w:rPr>
          <w:rFonts w:ascii="Arial"/>
          <w:sz w:val="21"/>
          <w:highlight w:val="none"/>
        </w:rPr>
      </w:pPr>
    </w:p>
    <w:p w14:paraId="6D22CA97">
      <w:pPr>
        <w:spacing w:line="241" w:lineRule="auto"/>
        <w:rPr>
          <w:rFonts w:ascii="Arial"/>
          <w:sz w:val="21"/>
          <w:highlight w:val="none"/>
        </w:rPr>
      </w:pPr>
    </w:p>
    <w:p w14:paraId="283A13AF">
      <w:pPr>
        <w:spacing w:line="241" w:lineRule="auto"/>
        <w:rPr>
          <w:rFonts w:ascii="Arial"/>
          <w:sz w:val="21"/>
          <w:highlight w:val="none"/>
        </w:rPr>
      </w:pPr>
    </w:p>
    <w:p w14:paraId="6DF21088">
      <w:pPr>
        <w:spacing w:line="241" w:lineRule="auto"/>
        <w:rPr>
          <w:rFonts w:ascii="Arial"/>
          <w:sz w:val="21"/>
          <w:highlight w:val="none"/>
        </w:rPr>
      </w:pPr>
    </w:p>
    <w:p w14:paraId="4CB62E27">
      <w:pPr>
        <w:spacing w:line="241" w:lineRule="auto"/>
        <w:rPr>
          <w:rFonts w:ascii="Arial"/>
          <w:sz w:val="21"/>
          <w:highlight w:val="none"/>
        </w:rPr>
      </w:pPr>
    </w:p>
    <w:p w14:paraId="4CEDFF39">
      <w:pPr>
        <w:spacing w:line="241" w:lineRule="auto"/>
        <w:rPr>
          <w:rFonts w:ascii="Arial"/>
          <w:sz w:val="21"/>
          <w:highlight w:val="none"/>
        </w:rPr>
      </w:pPr>
      <w:r>
        <w:rPr>
          <w:highlight w:val="none"/>
        </w:rPr>
        <w:pict>
          <v:shape id="_x0000_s1026" o:spid="_x0000_s1026" style="position:absolute;left:0pt;margin-left:21.8pt;margin-top:8.5pt;height:0.75pt;width:144.2pt;z-index:251660288;mso-width-relative:page;mso-height-relative:page;" fillcolor="#000000" filled="t" stroked="f" coordsize="2883,15" path="m0,15l2883,15,2883,0,0,0,0,15xe">
            <v:path/>
            <v:fill on="t" focussize="0,0"/>
            <v:stroke on="f"/>
            <v:imagedata o:title=""/>
            <o:lock v:ext="edit"/>
          </v:shape>
        </w:pict>
      </w:r>
    </w:p>
    <w:p w14:paraId="4A95023C">
      <w:pPr>
        <w:spacing w:before="59" w:line="219" w:lineRule="auto"/>
        <w:ind w:left="19"/>
        <w:rPr>
          <w:rFonts w:ascii="宋体" w:hAnsi="宋体" w:eastAsia="宋体" w:cs="宋体"/>
          <w:sz w:val="18"/>
          <w:szCs w:val="18"/>
          <w:highlight w:val="none"/>
        </w:rPr>
      </w:pPr>
      <w:r>
        <w:rPr>
          <w:rFonts w:ascii="宋体" w:hAnsi="宋体" w:eastAsia="宋体" w:cs="宋体"/>
          <w:color w:val="FF0000"/>
          <w:spacing w:val="-1"/>
          <w:position w:val="4"/>
          <w:sz w:val="9"/>
          <w:szCs w:val="9"/>
          <w:highlight w:val="none"/>
        </w:rPr>
        <w:t>①</w:t>
      </w:r>
      <w:r>
        <w:rPr>
          <w:rFonts w:ascii="宋体" w:hAnsi="宋体" w:eastAsia="宋体" w:cs="宋体"/>
          <w:color w:val="FF0000"/>
          <w:spacing w:val="-1"/>
          <w:sz w:val="18"/>
          <w:szCs w:val="18"/>
          <w:highlight w:val="none"/>
        </w:rPr>
        <w:t>招标人可根据项目具体特点和实际情况对附表格式进行修改，下同。</w:t>
      </w:r>
    </w:p>
    <w:p w14:paraId="43A64BD0">
      <w:pPr>
        <w:spacing w:line="319" w:lineRule="auto"/>
        <w:rPr>
          <w:rFonts w:ascii="Arial"/>
          <w:sz w:val="21"/>
          <w:highlight w:val="none"/>
        </w:rPr>
      </w:pPr>
    </w:p>
    <w:p w14:paraId="3A5EFADB">
      <w:pPr>
        <w:spacing w:before="56" w:line="227" w:lineRule="exact"/>
        <w:ind w:left="4276"/>
        <w:rPr>
          <w:rFonts w:ascii="Calibri" w:hAnsi="Calibri" w:eastAsia="Calibri" w:cs="Calibri"/>
          <w:sz w:val="18"/>
          <w:szCs w:val="18"/>
          <w:highlight w:val="none"/>
        </w:rPr>
      </w:pPr>
      <w:r>
        <w:rPr>
          <w:rFonts w:ascii="Calibri" w:hAnsi="Calibri" w:eastAsia="Calibri" w:cs="Calibri"/>
          <w:spacing w:val="-3"/>
          <w:position w:val="1"/>
          <w:sz w:val="18"/>
          <w:szCs w:val="18"/>
          <w:highlight w:val="none"/>
        </w:rPr>
        <w:t>28</w:t>
      </w:r>
    </w:p>
    <w:p w14:paraId="25F6EC63">
      <w:pPr>
        <w:spacing w:line="227" w:lineRule="exact"/>
        <w:rPr>
          <w:rFonts w:ascii="Calibri" w:hAnsi="Calibri" w:eastAsia="Calibri" w:cs="Calibri"/>
          <w:sz w:val="18"/>
          <w:szCs w:val="18"/>
          <w:highlight w:val="none"/>
        </w:rPr>
        <w:sectPr>
          <w:footerReference r:id="rId31" w:type="default"/>
          <w:pgSz w:w="11910" w:h="16845"/>
          <w:pgMar w:top="1431" w:right="1786" w:bottom="400" w:left="1786" w:header="0" w:footer="0" w:gutter="0"/>
          <w:cols w:space="720" w:num="1"/>
        </w:sectPr>
      </w:pPr>
    </w:p>
    <w:p w14:paraId="37A1891C">
      <w:pPr>
        <w:spacing w:before="208" w:line="219" w:lineRule="auto"/>
        <w:ind w:left="328"/>
        <w:outlineLvl w:val="2"/>
        <w:rPr>
          <w:rFonts w:ascii="宋体" w:hAnsi="宋体" w:eastAsia="宋体" w:cs="宋体"/>
          <w:sz w:val="24"/>
          <w:szCs w:val="24"/>
          <w:highlight w:val="none"/>
        </w:rPr>
      </w:pPr>
      <w:r>
        <w:rPr>
          <w:rFonts w:ascii="宋体" w:hAnsi="宋体" w:eastAsia="宋体" w:cs="宋体"/>
          <w:spacing w:val="-2"/>
          <w:sz w:val="24"/>
          <w:szCs w:val="24"/>
          <w:highlight w:val="none"/>
        </w:rPr>
        <w:t>附表二：招标文件澄清通知</w:t>
      </w:r>
    </w:p>
    <w:p w14:paraId="6FE4675D">
      <w:pPr>
        <w:spacing w:line="250" w:lineRule="auto"/>
        <w:rPr>
          <w:rFonts w:ascii="Arial"/>
          <w:sz w:val="21"/>
          <w:highlight w:val="none"/>
        </w:rPr>
      </w:pPr>
    </w:p>
    <w:p w14:paraId="51C029EB">
      <w:pPr>
        <w:spacing w:line="251" w:lineRule="auto"/>
        <w:rPr>
          <w:rFonts w:ascii="Arial"/>
          <w:sz w:val="21"/>
          <w:highlight w:val="none"/>
        </w:rPr>
      </w:pPr>
    </w:p>
    <w:p w14:paraId="07C2AD8A">
      <w:pPr>
        <w:spacing w:line="251" w:lineRule="auto"/>
        <w:rPr>
          <w:rFonts w:ascii="Arial"/>
          <w:sz w:val="21"/>
          <w:highlight w:val="none"/>
        </w:rPr>
      </w:pPr>
    </w:p>
    <w:p w14:paraId="0B606BE2">
      <w:pPr>
        <w:pStyle w:val="3"/>
        <w:spacing w:before="91" w:line="222" w:lineRule="auto"/>
        <w:ind w:left="3029"/>
        <w:rPr>
          <w:highlight w:val="none"/>
        </w:rPr>
      </w:pPr>
      <w:r>
        <w:rPr>
          <w:spacing w:val="5"/>
          <w:highlight w:val="none"/>
        </w:rPr>
        <w:t>招标文件澄清通知</w:t>
      </w:r>
    </w:p>
    <w:p w14:paraId="37C11A8C">
      <w:pPr>
        <w:spacing w:line="259" w:lineRule="auto"/>
        <w:rPr>
          <w:rFonts w:ascii="Arial"/>
          <w:sz w:val="21"/>
          <w:highlight w:val="none"/>
        </w:rPr>
      </w:pPr>
    </w:p>
    <w:p w14:paraId="5C26B1A3">
      <w:pPr>
        <w:spacing w:line="260" w:lineRule="auto"/>
        <w:rPr>
          <w:rFonts w:ascii="Arial"/>
          <w:sz w:val="21"/>
          <w:highlight w:val="none"/>
        </w:rPr>
      </w:pPr>
    </w:p>
    <w:p w14:paraId="1AE6CD91">
      <w:pPr>
        <w:spacing w:line="260" w:lineRule="auto"/>
        <w:rPr>
          <w:rFonts w:ascii="Arial"/>
          <w:sz w:val="21"/>
          <w:highlight w:val="none"/>
        </w:rPr>
      </w:pPr>
    </w:p>
    <w:p w14:paraId="5D2B68C9">
      <w:pPr>
        <w:spacing w:before="69" w:line="220" w:lineRule="auto"/>
        <w:ind w:left="6018"/>
        <w:rPr>
          <w:rFonts w:ascii="宋体" w:hAnsi="宋体" w:eastAsia="宋体" w:cs="宋体"/>
          <w:sz w:val="21"/>
          <w:szCs w:val="21"/>
          <w:highlight w:val="none"/>
        </w:rPr>
      </w:pPr>
      <w:r>
        <w:rPr>
          <w:rFonts w:ascii="宋体" w:hAnsi="宋体" w:eastAsia="宋体" w:cs="宋体"/>
          <w:spacing w:val="-4"/>
          <w:sz w:val="21"/>
          <w:szCs w:val="21"/>
          <w:highlight w:val="none"/>
        </w:rPr>
        <w:t>编号：</w:t>
      </w:r>
      <w:r>
        <w:rPr>
          <w:rFonts w:ascii="宋体" w:hAnsi="宋体" w:eastAsia="宋体" w:cs="宋体"/>
          <w:sz w:val="21"/>
          <w:szCs w:val="21"/>
          <w:highlight w:val="none"/>
          <w:u w:val="single" w:color="auto"/>
        </w:rPr>
        <w:t xml:space="preserve">         </w:t>
      </w:r>
    </w:p>
    <w:p w14:paraId="4BEE9915">
      <w:pPr>
        <w:spacing w:line="327" w:lineRule="auto"/>
        <w:rPr>
          <w:rFonts w:ascii="Arial"/>
          <w:sz w:val="21"/>
          <w:highlight w:val="none"/>
        </w:rPr>
      </w:pPr>
    </w:p>
    <w:p w14:paraId="71CA37E9">
      <w:pPr>
        <w:spacing w:line="327" w:lineRule="auto"/>
        <w:rPr>
          <w:rFonts w:ascii="Arial"/>
          <w:sz w:val="21"/>
          <w:highlight w:val="none"/>
        </w:rPr>
      </w:pPr>
    </w:p>
    <w:p w14:paraId="66F88FCF">
      <w:pPr>
        <w:spacing w:before="68" w:line="220" w:lineRule="auto"/>
        <w:ind w:left="447"/>
        <w:rPr>
          <w:rFonts w:ascii="宋体" w:hAnsi="宋体" w:eastAsia="宋体" w:cs="宋体"/>
          <w:sz w:val="21"/>
          <w:szCs w:val="21"/>
          <w:highlight w:val="none"/>
        </w:rPr>
      </w:pPr>
      <w:r>
        <w:rPr>
          <w:rFonts w:ascii="宋体" w:hAnsi="宋体" w:eastAsia="宋体" w:cs="宋体"/>
          <w:spacing w:val="-10"/>
          <w:sz w:val="21"/>
          <w:szCs w:val="21"/>
          <w:highlight w:val="none"/>
        </w:rPr>
        <w:t>各投标人：</w:t>
      </w:r>
    </w:p>
    <w:p w14:paraId="036996A7">
      <w:pPr>
        <w:spacing w:before="305" w:line="470" w:lineRule="auto"/>
        <w:ind w:left="25" w:right="65" w:firstLine="421"/>
        <w:rPr>
          <w:rFonts w:ascii="宋体" w:hAnsi="宋体" w:eastAsia="宋体" w:cs="宋体"/>
          <w:sz w:val="21"/>
          <w:szCs w:val="21"/>
          <w:highlight w:val="none"/>
        </w:rPr>
      </w:pPr>
      <w:r>
        <w:rPr>
          <w:rFonts w:ascii="宋体" w:hAnsi="宋体" w:eastAsia="宋体" w:cs="宋体"/>
          <w:sz w:val="21"/>
          <w:szCs w:val="21"/>
          <w:highlight w:val="none"/>
        </w:rPr>
        <w:t>经研究，对</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Calibri" w:hAnsi="Calibri" w:eastAsia="Calibri" w:cs="Calibri"/>
          <w:sz w:val="21"/>
          <w:szCs w:val="21"/>
          <w:highlight w:val="none"/>
        </w:rPr>
        <w:t>(</w:t>
      </w:r>
      <w:r>
        <w:rPr>
          <w:rFonts w:ascii="宋体" w:hAnsi="宋体" w:eastAsia="宋体" w:cs="宋体"/>
          <w:sz w:val="21"/>
          <w:szCs w:val="21"/>
          <w:highlight w:val="none"/>
        </w:rPr>
        <w:t>项目名称</w:t>
      </w:r>
      <w:r>
        <w:rPr>
          <w:rFonts w:ascii="Calibri" w:hAnsi="Calibri" w:eastAsia="Calibri" w:cs="Calibri"/>
          <w:sz w:val="21"/>
          <w:szCs w:val="21"/>
          <w:highlight w:val="none"/>
        </w:rPr>
        <w:t>)</w:t>
      </w:r>
      <w:r>
        <w:rPr>
          <w:rFonts w:ascii="Calibri" w:hAnsi="Calibri" w:eastAsia="Calibri" w:cs="Calibri"/>
          <w:sz w:val="21"/>
          <w:szCs w:val="21"/>
          <w:highlight w:val="none"/>
          <w:u w:val="single" w:color="auto"/>
        </w:rPr>
        <w:t xml:space="preserve">           </w:t>
      </w:r>
      <w:r>
        <w:rPr>
          <w:rFonts w:ascii="宋体" w:hAnsi="宋体" w:eastAsia="宋体" w:cs="宋体"/>
          <w:sz w:val="21"/>
          <w:szCs w:val="21"/>
          <w:highlight w:val="none"/>
        </w:rPr>
        <w:t>（标段名称</w:t>
      </w:r>
      <w:r>
        <w:rPr>
          <w:rFonts w:ascii="宋体" w:hAnsi="宋体" w:eastAsia="宋体" w:cs="宋体"/>
          <w:spacing w:val="4"/>
          <w:sz w:val="21"/>
          <w:szCs w:val="21"/>
          <w:highlight w:val="none"/>
        </w:rPr>
        <w:t>）</w:t>
      </w:r>
      <w:r>
        <w:rPr>
          <w:rFonts w:ascii="宋体" w:hAnsi="宋体" w:eastAsia="宋体" w:cs="宋体"/>
          <w:spacing w:val="2"/>
          <w:sz w:val="21"/>
          <w:szCs w:val="21"/>
          <w:highlight w:val="none"/>
          <w:u w:val="single" w:color="auto"/>
        </w:rPr>
        <w:t xml:space="preserve">       </w:t>
      </w:r>
      <w:r>
        <w:rPr>
          <w:rFonts w:ascii="宋体" w:hAnsi="宋体" w:eastAsia="宋体" w:cs="宋体"/>
          <w:spacing w:val="4"/>
          <w:sz w:val="21"/>
          <w:szCs w:val="21"/>
          <w:highlight w:val="none"/>
        </w:rPr>
        <w:t>（</w:t>
      </w:r>
      <w:r>
        <w:rPr>
          <w:rFonts w:ascii="宋体" w:hAnsi="宋体" w:eastAsia="宋体" w:cs="宋体"/>
          <w:sz w:val="21"/>
          <w:szCs w:val="21"/>
          <w:highlight w:val="none"/>
        </w:rPr>
        <w:t>服务名称）招标文件，</w:t>
      </w:r>
      <w:r>
        <w:rPr>
          <w:rFonts w:ascii="宋体" w:hAnsi="宋体" w:eastAsia="宋体" w:cs="宋体"/>
          <w:spacing w:val="-8"/>
          <w:sz w:val="21"/>
          <w:szCs w:val="21"/>
          <w:highlight w:val="none"/>
        </w:rPr>
        <w:t>作如下澄清：</w:t>
      </w:r>
    </w:p>
    <w:p w14:paraId="4224C530">
      <w:pPr>
        <w:spacing w:before="79" w:line="249" w:lineRule="auto"/>
        <w:ind w:left="454"/>
        <w:rPr>
          <w:rFonts w:ascii="Calibri" w:hAnsi="Calibri" w:eastAsia="Calibri" w:cs="Calibri"/>
          <w:sz w:val="21"/>
          <w:szCs w:val="21"/>
          <w:highlight w:val="none"/>
        </w:rPr>
      </w:pPr>
      <w:r>
        <w:rPr>
          <w:rFonts w:ascii="Calibri" w:hAnsi="Calibri" w:eastAsia="Calibri" w:cs="Calibri"/>
          <w:spacing w:val="-18"/>
          <w:sz w:val="21"/>
          <w:szCs w:val="21"/>
          <w:highlight w:val="none"/>
        </w:rPr>
        <w:t>1</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19A751A0">
      <w:pPr>
        <w:spacing w:before="290" w:line="249" w:lineRule="auto"/>
        <w:ind w:left="448"/>
        <w:rPr>
          <w:rFonts w:ascii="Calibri" w:hAnsi="Calibri" w:eastAsia="Calibri" w:cs="Calibri"/>
          <w:sz w:val="21"/>
          <w:szCs w:val="21"/>
          <w:highlight w:val="none"/>
        </w:rPr>
      </w:pPr>
      <w:r>
        <w:rPr>
          <w:rFonts w:ascii="Calibri" w:hAnsi="Calibri" w:eastAsia="Calibri" w:cs="Calibri"/>
          <w:spacing w:val="-12"/>
          <w:sz w:val="21"/>
          <w:szCs w:val="21"/>
          <w:highlight w:val="none"/>
        </w:rPr>
        <w:t>2</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7A8BB74D">
      <w:pPr>
        <w:spacing w:line="260" w:lineRule="auto"/>
        <w:rPr>
          <w:rFonts w:ascii="Arial"/>
          <w:sz w:val="21"/>
          <w:highlight w:val="none"/>
        </w:rPr>
      </w:pPr>
    </w:p>
    <w:p w14:paraId="43B97BF6">
      <w:pPr>
        <w:spacing w:line="260" w:lineRule="auto"/>
        <w:rPr>
          <w:rFonts w:ascii="Arial"/>
          <w:sz w:val="21"/>
          <w:highlight w:val="none"/>
        </w:rPr>
      </w:pPr>
    </w:p>
    <w:p w14:paraId="071F09AB">
      <w:pPr>
        <w:spacing w:line="260" w:lineRule="auto"/>
        <w:rPr>
          <w:rFonts w:ascii="Arial"/>
          <w:sz w:val="21"/>
          <w:highlight w:val="none"/>
        </w:rPr>
      </w:pPr>
    </w:p>
    <w:p w14:paraId="5F8B67B5">
      <w:pPr>
        <w:spacing w:line="260" w:lineRule="auto"/>
        <w:rPr>
          <w:rFonts w:ascii="Arial"/>
          <w:sz w:val="21"/>
          <w:highlight w:val="none"/>
        </w:rPr>
      </w:pPr>
    </w:p>
    <w:p w14:paraId="6DC92457">
      <w:pPr>
        <w:spacing w:line="261" w:lineRule="auto"/>
        <w:rPr>
          <w:rFonts w:ascii="Arial"/>
          <w:sz w:val="21"/>
          <w:highlight w:val="none"/>
        </w:rPr>
      </w:pPr>
    </w:p>
    <w:p w14:paraId="057CDDCD">
      <w:pPr>
        <w:spacing w:line="261" w:lineRule="auto"/>
        <w:rPr>
          <w:rFonts w:ascii="Arial"/>
          <w:sz w:val="21"/>
          <w:highlight w:val="none"/>
        </w:rPr>
      </w:pPr>
    </w:p>
    <w:p w14:paraId="00F3DE70">
      <w:pPr>
        <w:spacing w:line="261" w:lineRule="auto"/>
        <w:rPr>
          <w:rFonts w:ascii="Arial"/>
          <w:sz w:val="21"/>
          <w:highlight w:val="none"/>
        </w:rPr>
      </w:pPr>
    </w:p>
    <w:p w14:paraId="7D2264C6">
      <w:pPr>
        <w:spacing w:line="261" w:lineRule="auto"/>
        <w:rPr>
          <w:rFonts w:ascii="Arial"/>
          <w:sz w:val="21"/>
          <w:highlight w:val="none"/>
        </w:rPr>
      </w:pPr>
    </w:p>
    <w:p w14:paraId="26803D71">
      <w:pPr>
        <w:spacing w:line="261" w:lineRule="auto"/>
        <w:rPr>
          <w:rFonts w:ascii="Arial"/>
          <w:sz w:val="21"/>
          <w:highlight w:val="none"/>
        </w:rPr>
      </w:pPr>
    </w:p>
    <w:p w14:paraId="50625EFA">
      <w:pPr>
        <w:spacing w:before="68" w:line="219" w:lineRule="auto"/>
        <w:ind w:right="31"/>
        <w:jc w:val="right"/>
        <w:rPr>
          <w:rFonts w:ascii="宋体" w:hAnsi="宋体" w:eastAsia="宋体" w:cs="宋体"/>
          <w:sz w:val="21"/>
          <w:szCs w:val="21"/>
          <w:highlight w:val="none"/>
        </w:rPr>
      </w:pPr>
      <w:r>
        <w:rPr>
          <w:rFonts w:ascii="宋体" w:hAnsi="宋体" w:eastAsia="宋体" w:cs="宋体"/>
          <w:spacing w:val="-2"/>
          <w:sz w:val="21"/>
          <w:szCs w:val="21"/>
          <w:highlight w:val="none"/>
        </w:rPr>
        <w:t>招标人：</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（盖单位章）</w:t>
      </w:r>
    </w:p>
    <w:p w14:paraId="6F1CC9FE">
      <w:pPr>
        <w:spacing w:line="252" w:lineRule="auto"/>
        <w:rPr>
          <w:rFonts w:ascii="Arial"/>
          <w:sz w:val="21"/>
          <w:highlight w:val="none"/>
        </w:rPr>
      </w:pPr>
    </w:p>
    <w:p w14:paraId="4399EAA8">
      <w:pPr>
        <w:spacing w:line="253" w:lineRule="auto"/>
        <w:rPr>
          <w:rFonts w:ascii="Arial"/>
          <w:sz w:val="21"/>
          <w:highlight w:val="none"/>
        </w:rPr>
      </w:pPr>
    </w:p>
    <w:p w14:paraId="1D9CB9CC">
      <w:pPr>
        <w:spacing w:line="253" w:lineRule="auto"/>
        <w:rPr>
          <w:rFonts w:ascii="Arial"/>
          <w:sz w:val="21"/>
          <w:highlight w:val="none"/>
        </w:rPr>
      </w:pPr>
    </w:p>
    <w:p w14:paraId="6B622B33">
      <w:pPr>
        <w:tabs>
          <w:tab w:val="left" w:pos="6849"/>
        </w:tabs>
        <w:spacing w:before="69" w:line="220" w:lineRule="auto"/>
        <w:ind w:left="621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1CF63D8D">
      <w:pPr>
        <w:spacing w:line="265" w:lineRule="auto"/>
        <w:rPr>
          <w:rFonts w:ascii="Arial"/>
          <w:sz w:val="21"/>
          <w:highlight w:val="none"/>
        </w:rPr>
      </w:pPr>
    </w:p>
    <w:p w14:paraId="232849AA">
      <w:pPr>
        <w:spacing w:before="69" w:line="239" w:lineRule="auto"/>
        <w:ind w:left="40" w:firstLine="406"/>
        <w:rPr>
          <w:rFonts w:ascii="宋体" w:hAnsi="宋体" w:eastAsia="宋体" w:cs="宋体"/>
          <w:sz w:val="21"/>
          <w:szCs w:val="21"/>
          <w:highlight w:val="none"/>
        </w:rPr>
      </w:pPr>
      <w:r>
        <w:rPr>
          <w:rFonts w:ascii="宋体" w:hAnsi="宋体" w:eastAsia="宋体" w:cs="宋体"/>
          <w:spacing w:val="-2"/>
          <w:sz w:val="21"/>
          <w:szCs w:val="21"/>
          <w:highlight w:val="none"/>
        </w:rPr>
        <w:t>备注：招标人对招标文件有关问题澄清时，适用本格式。招</w:t>
      </w:r>
      <w:r>
        <w:rPr>
          <w:rFonts w:ascii="宋体" w:hAnsi="宋体" w:eastAsia="宋体" w:cs="宋体"/>
          <w:spacing w:val="-3"/>
          <w:sz w:val="21"/>
          <w:szCs w:val="21"/>
          <w:highlight w:val="none"/>
        </w:rPr>
        <w:t>标人可根据需要将附表二与</w:t>
      </w:r>
      <w:r>
        <w:rPr>
          <w:rFonts w:ascii="宋体" w:hAnsi="宋体" w:eastAsia="宋体" w:cs="宋体"/>
          <w:spacing w:val="-5"/>
          <w:sz w:val="21"/>
          <w:szCs w:val="21"/>
          <w:highlight w:val="none"/>
        </w:rPr>
        <w:t>附表三内容合并发出。</w:t>
      </w:r>
    </w:p>
    <w:p w14:paraId="7EE8E756">
      <w:pPr>
        <w:spacing w:line="239" w:lineRule="auto"/>
        <w:rPr>
          <w:rFonts w:ascii="宋体" w:hAnsi="宋体" w:eastAsia="宋体" w:cs="宋体"/>
          <w:sz w:val="21"/>
          <w:szCs w:val="21"/>
          <w:highlight w:val="none"/>
        </w:rPr>
        <w:sectPr>
          <w:footerReference r:id="rId32" w:type="default"/>
          <w:pgSz w:w="11910" w:h="16845"/>
          <w:pgMar w:top="1431" w:right="1782" w:bottom="1065" w:left="1786" w:header="0" w:footer="839" w:gutter="0"/>
          <w:cols w:space="720" w:num="1"/>
        </w:sectPr>
      </w:pPr>
    </w:p>
    <w:p w14:paraId="255C3A98">
      <w:pPr>
        <w:spacing w:before="208" w:line="219" w:lineRule="auto"/>
        <w:ind w:left="328"/>
        <w:outlineLvl w:val="2"/>
        <w:rPr>
          <w:rFonts w:ascii="宋体" w:hAnsi="宋体" w:eastAsia="宋体" w:cs="宋体"/>
          <w:sz w:val="24"/>
          <w:szCs w:val="24"/>
          <w:highlight w:val="none"/>
        </w:rPr>
      </w:pPr>
      <w:r>
        <w:rPr>
          <w:rFonts w:ascii="宋体" w:hAnsi="宋体" w:eastAsia="宋体" w:cs="宋体"/>
          <w:spacing w:val="-2"/>
          <w:sz w:val="24"/>
          <w:szCs w:val="24"/>
          <w:highlight w:val="none"/>
        </w:rPr>
        <w:t>附表三：招标文件修改通知</w:t>
      </w:r>
    </w:p>
    <w:p w14:paraId="10E2473F">
      <w:pPr>
        <w:spacing w:line="250" w:lineRule="auto"/>
        <w:rPr>
          <w:rFonts w:ascii="Arial"/>
          <w:sz w:val="21"/>
          <w:highlight w:val="none"/>
        </w:rPr>
      </w:pPr>
    </w:p>
    <w:p w14:paraId="6ABCE06F">
      <w:pPr>
        <w:spacing w:line="251" w:lineRule="auto"/>
        <w:rPr>
          <w:rFonts w:ascii="Arial"/>
          <w:sz w:val="21"/>
          <w:highlight w:val="none"/>
        </w:rPr>
      </w:pPr>
    </w:p>
    <w:p w14:paraId="4D7D6D5A">
      <w:pPr>
        <w:spacing w:line="251" w:lineRule="auto"/>
        <w:rPr>
          <w:rFonts w:ascii="Arial"/>
          <w:sz w:val="21"/>
          <w:highlight w:val="none"/>
        </w:rPr>
      </w:pPr>
    </w:p>
    <w:p w14:paraId="1EFEAACA">
      <w:pPr>
        <w:pStyle w:val="3"/>
        <w:spacing w:before="91" w:line="222" w:lineRule="auto"/>
        <w:ind w:left="3029"/>
        <w:rPr>
          <w:highlight w:val="none"/>
        </w:rPr>
      </w:pPr>
      <w:r>
        <w:rPr>
          <w:spacing w:val="5"/>
          <w:highlight w:val="none"/>
        </w:rPr>
        <w:t>招标文件修改通知</w:t>
      </w:r>
    </w:p>
    <w:p w14:paraId="37E53A89">
      <w:pPr>
        <w:spacing w:line="259" w:lineRule="auto"/>
        <w:rPr>
          <w:rFonts w:ascii="Arial"/>
          <w:sz w:val="21"/>
          <w:highlight w:val="none"/>
        </w:rPr>
      </w:pPr>
    </w:p>
    <w:p w14:paraId="5B5B706C">
      <w:pPr>
        <w:spacing w:line="260" w:lineRule="auto"/>
        <w:rPr>
          <w:rFonts w:ascii="Arial"/>
          <w:sz w:val="21"/>
          <w:highlight w:val="none"/>
        </w:rPr>
      </w:pPr>
    </w:p>
    <w:p w14:paraId="006645D9">
      <w:pPr>
        <w:spacing w:line="260" w:lineRule="auto"/>
        <w:rPr>
          <w:rFonts w:ascii="Arial"/>
          <w:sz w:val="21"/>
          <w:highlight w:val="none"/>
        </w:rPr>
      </w:pPr>
    </w:p>
    <w:p w14:paraId="1EBFB45C">
      <w:pPr>
        <w:spacing w:before="69" w:line="220" w:lineRule="auto"/>
        <w:ind w:left="5492"/>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455879E3">
      <w:pPr>
        <w:spacing w:line="327" w:lineRule="auto"/>
        <w:rPr>
          <w:rFonts w:ascii="Arial"/>
          <w:sz w:val="21"/>
          <w:highlight w:val="none"/>
        </w:rPr>
      </w:pPr>
    </w:p>
    <w:p w14:paraId="3C682F29">
      <w:pPr>
        <w:spacing w:line="327" w:lineRule="auto"/>
        <w:rPr>
          <w:rFonts w:ascii="Arial"/>
          <w:sz w:val="21"/>
          <w:highlight w:val="none"/>
        </w:rPr>
      </w:pPr>
    </w:p>
    <w:p w14:paraId="79E9CC96">
      <w:pPr>
        <w:spacing w:before="68" w:line="220" w:lineRule="auto"/>
        <w:ind w:left="447"/>
        <w:rPr>
          <w:rFonts w:ascii="宋体" w:hAnsi="宋体" w:eastAsia="宋体" w:cs="宋体"/>
          <w:sz w:val="21"/>
          <w:szCs w:val="21"/>
          <w:highlight w:val="none"/>
        </w:rPr>
      </w:pPr>
      <w:r>
        <w:rPr>
          <w:rFonts w:ascii="宋体" w:hAnsi="宋体" w:eastAsia="宋体" w:cs="宋体"/>
          <w:spacing w:val="-10"/>
          <w:sz w:val="21"/>
          <w:szCs w:val="21"/>
          <w:highlight w:val="none"/>
        </w:rPr>
        <w:t>各投标人：</w:t>
      </w:r>
    </w:p>
    <w:p w14:paraId="4CFC9187">
      <w:pPr>
        <w:spacing w:before="304" w:line="393" w:lineRule="auto"/>
        <w:ind w:left="30" w:right="30" w:firstLine="415"/>
        <w:rPr>
          <w:rFonts w:ascii="宋体" w:hAnsi="宋体" w:eastAsia="宋体" w:cs="宋体"/>
          <w:sz w:val="21"/>
          <w:szCs w:val="21"/>
          <w:highlight w:val="none"/>
        </w:rPr>
      </w:pPr>
      <w:r>
        <w:rPr>
          <w:rFonts w:ascii="宋体" w:hAnsi="宋体" w:eastAsia="宋体" w:cs="宋体"/>
          <w:spacing w:val="1"/>
          <w:sz w:val="21"/>
          <w:szCs w:val="21"/>
          <w:highlight w:val="none"/>
        </w:rPr>
        <w:t>经研究，对</w:t>
      </w:r>
      <w:r>
        <w:rPr>
          <w:rFonts w:ascii="宋体" w:hAnsi="宋体" w:eastAsia="宋体" w:cs="宋体"/>
          <w:spacing w:val="1"/>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项目名称</w:t>
      </w:r>
      <w:r>
        <w:rPr>
          <w:rFonts w:ascii="Calibri" w:hAnsi="Calibri" w:eastAsia="Calibri" w:cs="Calibri"/>
          <w:spacing w:val="1"/>
          <w:sz w:val="21"/>
          <w:szCs w:val="21"/>
          <w:highlight w:val="none"/>
        </w:rPr>
        <w:t>)</w:t>
      </w:r>
      <w:r>
        <w:rPr>
          <w:rFonts w:ascii="Calibri" w:hAnsi="Calibri" w:eastAsia="Calibri" w:cs="Calibri"/>
          <w:spacing w:val="1"/>
          <w:sz w:val="21"/>
          <w:szCs w:val="21"/>
          <w:highlight w:val="none"/>
          <w:u w:val="single" w:color="auto"/>
        </w:rPr>
        <w:t xml:space="preserve">           </w:t>
      </w:r>
      <w:r>
        <w:rPr>
          <w:rFonts w:ascii="Calibri" w:hAnsi="Calibri" w:eastAsia="Calibri" w:cs="Calibri"/>
          <w:spacing w:val="1"/>
          <w:sz w:val="21"/>
          <w:szCs w:val="21"/>
          <w:highlight w:val="none"/>
        </w:rPr>
        <w:t xml:space="preserve">  </w:t>
      </w:r>
      <w:r>
        <w:rPr>
          <w:rFonts w:ascii="宋体" w:hAnsi="宋体" w:eastAsia="宋体" w:cs="宋体"/>
          <w:spacing w:val="1"/>
          <w:sz w:val="21"/>
          <w:szCs w:val="21"/>
          <w:highlight w:val="none"/>
        </w:rPr>
        <w:t>（标段名称）</w:t>
      </w:r>
      <w:r>
        <w:rPr>
          <w:rFonts w:ascii="宋体" w:hAnsi="宋体" w:eastAsia="宋体" w:cs="宋体"/>
          <w:spacing w:val="3"/>
          <w:sz w:val="21"/>
          <w:szCs w:val="21"/>
          <w:highlight w:val="none"/>
          <w:u w:val="single" w:color="auto"/>
        </w:rPr>
        <w:t xml:space="preserve">    </w:t>
      </w:r>
      <w:r>
        <w:rPr>
          <w:rFonts w:ascii="宋体" w:hAnsi="宋体" w:eastAsia="宋体" w:cs="宋体"/>
          <w:spacing w:val="1"/>
          <w:sz w:val="21"/>
          <w:szCs w:val="21"/>
          <w:highlight w:val="none"/>
        </w:rPr>
        <w:t>（服务名称）招标文件，作如</w:t>
      </w:r>
      <w:r>
        <w:rPr>
          <w:rFonts w:ascii="宋体" w:hAnsi="宋体" w:eastAsia="宋体" w:cs="宋体"/>
          <w:spacing w:val="-12"/>
          <w:sz w:val="21"/>
          <w:szCs w:val="21"/>
          <w:highlight w:val="none"/>
        </w:rPr>
        <w:t>下修改：</w:t>
      </w:r>
    </w:p>
    <w:p w14:paraId="422ED81B">
      <w:pPr>
        <w:spacing w:line="239" w:lineRule="auto"/>
        <w:ind w:left="454"/>
        <w:rPr>
          <w:rFonts w:ascii="Calibri" w:hAnsi="Calibri" w:eastAsia="Calibri" w:cs="Calibri"/>
          <w:sz w:val="21"/>
          <w:szCs w:val="21"/>
          <w:highlight w:val="none"/>
        </w:rPr>
      </w:pPr>
      <w:r>
        <w:rPr>
          <w:rFonts w:ascii="Calibri" w:hAnsi="Calibri" w:eastAsia="Calibri" w:cs="Calibri"/>
          <w:spacing w:val="-18"/>
          <w:sz w:val="21"/>
          <w:szCs w:val="21"/>
          <w:highlight w:val="none"/>
        </w:rPr>
        <w:t>1</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553AE87D">
      <w:pPr>
        <w:spacing w:line="249" w:lineRule="auto"/>
        <w:ind w:left="448"/>
        <w:rPr>
          <w:rFonts w:ascii="Calibri" w:hAnsi="Calibri" w:eastAsia="Calibri" w:cs="Calibri"/>
          <w:sz w:val="21"/>
          <w:szCs w:val="21"/>
          <w:highlight w:val="none"/>
        </w:rPr>
      </w:pPr>
      <w:r>
        <w:rPr>
          <w:rFonts w:ascii="Calibri" w:hAnsi="Calibri" w:eastAsia="Calibri" w:cs="Calibri"/>
          <w:spacing w:val="-12"/>
          <w:sz w:val="21"/>
          <w:szCs w:val="21"/>
          <w:highlight w:val="none"/>
        </w:rPr>
        <w:t>2</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0705F865">
      <w:pPr>
        <w:spacing w:line="295" w:lineRule="auto"/>
        <w:rPr>
          <w:rFonts w:ascii="Arial"/>
          <w:sz w:val="21"/>
          <w:highlight w:val="none"/>
        </w:rPr>
      </w:pPr>
    </w:p>
    <w:p w14:paraId="795786B9">
      <w:pPr>
        <w:spacing w:line="295" w:lineRule="auto"/>
        <w:rPr>
          <w:rFonts w:ascii="Arial"/>
          <w:sz w:val="21"/>
          <w:highlight w:val="none"/>
        </w:rPr>
      </w:pPr>
    </w:p>
    <w:p w14:paraId="4AB6D96A">
      <w:pPr>
        <w:spacing w:line="295" w:lineRule="auto"/>
        <w:rPr>
          <w:rFonts w:ascii="Arial"/>
          <w:sz w:val="21"/>
          <w:highlight w:val="none"/>
        </w:rPr>
      </w:pPr>
    </w:p>
    <w:p w14:paraId="310C58BC">
      <w:pPr>
        <w:spacing w:line="296" w:lineRule="auto"/>
        <w:rPr>
          <w:rFonts w:ascii="Arial"/>
          <w:sz w:val="21"/>
          <w:highlight w:val="none"/>
        </w:rPr>
      </w:pPr>
    </w:p>
    <w:p w14:paraId="2C902832">
      <w:pPr>
        <w:spacing w:before="68" w:line="219" w:lineRule="auto"/>
        <w:ind w:right="26"/>
        <w:jc w:val="right"/>
        <w:rPr>
          <w:rFonts w:ascii="宋体" w:hAnsi="宋体" w:eastAsia="宋体" w:cs="宋体"/>
          <w:sz w:val="21"/>
          <w:szCs w:val="21"/>
          <w:highlight w:val="none"/>
        </w:rPr>
      </w:pPr>
      <w:r>
        <w:rPr>
          <w:rFonts w:ascii="宋体" w:hAnsi="宋体" w:eastAsia="宋体" w:cs="宋体"/>
          <w:spacing w:val="-2"/>
          <w:sz w:val="21"/>
          <w:szCs w:val="21"/>
          <w:highlight w:val="none"/>
        </w:rPr>
        <w:t>招标人：</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（盖单位章）</w:t>
      </w:r>
    </w:p>
    <w:p w14:paraId="1DA973D5">
      <w:pPr>
        <w:spacing w:line="252" w:lineRule="auto"/>
        <w:rPr>
          <w:rFonts w:ascii="Arial"/>
          <w:sz w:val="21"/>
          <w:highlight w:val="none"/>
        </w:rPr>
      </w:pPr>
    </w:p>
    <w:p w14:paraId="65FB83AD">
      <w:pPr>
        <w:spacing w:line="253" w:lineRule="auto"/>
        <w:rPr>
          <w:rFonts w:ascii="Arial"/>
          <w:sz w:val="21"/>
          <w:highlight w:val="none"/>
        </w:rPr>
      </w:pPr>
    </w:p>
    <w:p w14:paraId="171473FA">
      <w:pPr>
        <w:spacing w:line="253" w:lineRule="auto"/>
        <w:rPr>
          <w:rFonts w:ascii="Arial"/>
          <w:sz w:val="21"/>
          <w:highlight w:val="none"/>
        </w:rPr>
      </w:pPr>
    </w:p>
    <w:p w14:paraId="3E604F11">
      <w:pPr>
        <w:tabs>
          <w:tab w:val="left" w:pos="6849"/>
        </w:tabs>
        <w:spacing w:before="69" w:line="220" w:lineRule="auto"/>
        <w:ind w:left="6323"/>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27A83104">
      <w:pPr>
        <w:spacing w:line="279" w:lineRule="auto"/>
        <w:rPr>
          <w:rFonts w:ascii="Arial"/>
          <w:sz w:val="21"/>
          <w:highlight w:val="none"/>
        </w:rPr>
      </w:pPr>
    </w:p>
    <w:p w14:paraId="607E01E7">
      <w:pPr>
        <w:spacing w:line="279" w:lineRule="auto"/>
        <w:rPr>
          <w:rFonts w:ascii="Arial"/>
          <w:sz w:val="21"/>
          <w:highlight w:val="none"/>
        </w:rPr>
      </w:pPr>
    </w:p>
    <w:p w14:paraId="25E440DD">
      <w:pPr>
        <w:spacing w:line="279" w:lineRule="auto"/>
        <w:rPr>
          <w:rFonts w:ascii="Arial"/>
          <w:sz w:val="21"/>
          <w:highlight w:val="none"/>
        </w:rPr>
      </w:pPr>
    </w:p>
    <w:p w14:paraId="6C430938">
      <w:pPr>
        <w:spacing w:line="279" w:lineRule="auto"/>
        <w:rPr>
          <w:rFonts w:ascii="Arial"/>
          <w:sz w:val="21"/>
          <w:highlight w:val="none"/>
        </w:rPr>
      </w:pPr>
    </w:p>
    <w:p w14:paraId="2C6386F8">
      <w:pPr>
        <w:spacing w:before="69" w:line="219" w:lineRule="auto"/>
        <w:ind w:left="447"/>
        <w:rPr>
          <w:rFonts w:ascii="宋体" w:hAnsi="宋体" w:eastAsia="宋体" w:cs="宋体"/>
          <w:sz w:val="21"/>
          <w:szCs w:val="21"/>
          <w:highlight w:val="none"/>
        </w:rPr>
      </w:pPr>
      <w:r>
        <w:rPr>
          <w:rFonts w:ascii="宋体" w:hAnsi="宋体" w:eastAsia="宋体" w:cs="宋体"/>
          <w:spacing w:val="-1"/>
          <w:sz w:val="21"/>
          <w:szCs w:val="21"/>
          <w:highlight w:val="none"/>
        </w:rPr>
        <w:t>备注：招标人对招标文件有关问题修改时，适用</w:t>
      </w:r>
      <w:r>
        <w:rPr>
          <w:rFonts w:ascii="宋体" w:hAnsi="宋体" w:eastAsia="宋体" w:cs="宋体"/>
          <w:spacing w:val="-2"/>
          <w:sz w:val="21"/>
          <w:szCs w:val="21"/>
          <w:highlight w:val="none"/>
        </w:rPr>
        <w:t>本格式。</w:t>
      </w:r>
    </w:p>
    <w:p w14:paraId="77ABECA7">
      <w:pPr>
        <w:spacing w:line="219" w:lineRule="auto"/>
        <w:rPr>
          <w:rFonts w:ascii="宋体" w:hAnsi="宋体" w:eastAsia="宋体" w:cs="宋体"/>
          <w:sz w:val="21"/>
          <w:szCs w:val="21"/>
          <w:highlight w:val="none"/>
        </w:rPr>
        <w:sectPr>
          <w:footerReference r:id="rId33" w:type="default"/>
          <w:pgSz w:w="11910" w:h="16845"/>
          <w:pgMar w:top="1431" w:right="1786" w:bottom="1065" w:left="1786" w:header="0" w:footer="839" w:gutter="0"/>
          <w:cols w:space="720" w:num="1"/>
        </w:sectPr>
      </w:pPr>
    </w:p>
    <w:p w14:paraId="0ECBB393">
      <w:pPr>
        <w:spacing w:before="208" w:line="219" w:lineRule="auto"/>
        <w:ind w:left="328"/>
        <w:outlineLvl w:val="2"/>
        <w:rPr>
          <w:rFonts w:ascii="宋体" w:hAnsi="宋体" w:eastAsia="宋体" w:cs="宋体"/>
          <w:sz w:val="24"/>
          <w:szCs w:val="24"/>
          <w:highlight w:val="none"/>
        </w:rPr>
      </w:pPr>
      <w:r>
        <w:rPr>
          <w:rFonts w:ascii="宋体" w:hAnsi="宋体" w:eastAsia="宋体" w:cs="宋体"/>
          <w:spacing w:val="-2"/>
          <w:sz w:val="24"/>
          <w:szCs w:val="24"/>
          <w:highlight w:val="none"/>
        </w:rPr>
        <w:t>附表四：投标文件递交签收凭证</w:t>
      </w:r>
    </w:p>
    <w:p w14:paraId="58871BF2">
      <w:pPr>
        <w:spacing w:line="304" w:lineRule="auto"/>
        <w:rPr>
          <w:rFonts w:ascii="Arial"/>
          <w:sz w:val="21"/>
          <w:highlight w:val="none"/>
        </w:rPr>
      </w:pPr>
    </w:p>
    <w:p w14:paraId="6B4F5947">
      <w:pPr>
        <w:pStyle w:val="3"/>
        <w:spacing w:before="92" w:line="221" w:lineRule="auto"/>
        <w:ind w:left="2742"/>
        <w:rPr>
          <w:highlight w:val="none"/>
        </w:rPr>
      </w:pPr>
      <w:r>
        <w:rPr>
          <w:spacing w:val="4"/>
          <w:highlight w:val="none"/>
        </w:rPr>
        <w:t>投标文件递交签收凭证</w:t>
      </w:r>
    </w:p>
    <w:p w14:paraId="014E68A2">
      <w:pPr>
        <w:spacing w:line="239" w:lineRule="exact"/>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6"/>
        <w:gridCol w:w="6124"/>
      </w:tblGrid>
      <w:tr w14:paraId="31C7A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106" w:type="dxa"/>
            <w:vAlign w:val="top"/>
          </w:tcPr>
          <w:p w14:paraId="5298B352">
            <w:pPr>
              <w:pStyle w:val="7"/>
              <w:spacing w:before="300" w:line="220" w:lineRule="auto"/>
              <w:ind w:left="641"/>
              <w:rPr>
                <w:highlight w:val="none"/>
              </w:rPr>
            </w:pPr>
            <w:r>
              <w:rPr>
                <w:spacing w:val="-2"/>
                <w:highlight w:val="none"/>
              </w:rPr>
              <w:t>工程名称</w:t>
            </w:r>
          </w:p>
        </w:tc>
        <w:tc>
          <w:tcPr>
            <w:tcW w:w="6124" w:type="dxa"/>
            <w:vAlign w:val="top"/>
          </w:tcPr>
          <w:p w14:paraId="2F6F230A">
            <w:pPr>
              <w:pStyle w:val="7"/>
              <w:tabs>
                <w:tab w:val="left" w:pos="1003"/>
              </w:tabs>
              <w:spacing w:before="299" w:line="220" w:lineRule="auto"/>
              <w:ind w:left="372"/>
              <w:rPr>
                <w:highlight w:val="none"/>
              </w:rPr>
            </w:pPr>
            <w:r>
              <w:rPr>
                <w:highlight w:val="none"/>
                <w:u w:val="single" w:color="auto"/>
              </w:rPr>
              <w:tab/>
            </w:r>
            <w:r>
              <w:rPr>
                <w:spacing w:val="-1"/>
                <w:highlight w:val="none"/>
              </w:rPr>
              <w:t>（项目名称</w:t>
            </w:r>
            <w:r>
              <w:rPr>
                <w:spacing w:val="1"/>
                <w:highlight w:val="none"/>
              </w:rPr>
              <w:t>）</w:t>
            </w:r>
            <w:r>
              <w:rPr>
                <w:highlight w:val="none"/>
                <w:u w:val="single" w:color="auto"/>
              </w:rPr>
              <w:t xml:space="preserve">     </w:t>
            </w:r>
            <w:r>
              <w:rPr>
                <w:spacing w:val="1"/>
                <w:highlight w:val="none"/>
              </w:rPr>
              <w:t>（</w:t>
            </w:r>
            <w:r>
              <w:rPr>
                <w:spacing w:val="-1"/>
                <w:highlight w:val="none"/>
              </w:rPr>
              <w:t>标段名称</w:t>
            </w:r>
            <w:r>
              <w:rPr>
                <w:spacing w:val="1"/>
                <w:highlight w:val="none"/>
              </w:rPr>
              <w:t>）</w:t>
            </w:r>
            <w:r>
              <w:rPr>
                <w:highlight w:val="none"/>
                <w:u w:val="single" w:color="auto"/>
              </w:rPr>
              <w:t xml:space="preserve">    </w:t>
            </w:r>
            <w:r>
              <w:rPr>
                <w:spacing w:val="1"/>
                <w:highlight w:val="none"/>
              </w:rPr>
              <w:t>（</w:t>
            </w:r>
            <w:r>
              <w:rPr>
                <w:spacing w:val="-1"/>
                <w:highlight w:val="none"/>
              </w:rPr>
              <w:t>服务名称）</w:t>
            </w:r>
          </w:p>
        </w:tc>
      </w:tr>
      <w:tr w14:paraId="1284E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vAlign w:val="top"/>
          </w:tcPr>
          <w:p w14:paraId="5927969C">
            <w:pPr>
              <w:pStyle w:val="7"/>
              <w:spacing w:before="294" w:line="220" w:lineRule="auto"/>
              <w:ind w:left="745"/>
              <w:rPr>
                <w:highlight w:val="none"/>
              </w:rPr>
            </w:pPr>
            <w:r>
              <w:rPr>
                <w:spacing w:val="-2"/>
                <w:highlight w:val="none"/>
              </w:rPr>
              <w:t>招标人</w:t>
            </w:r>
          </w:p>
        </w:tc>
        <w:tc>
          <w:tcPr>
            <w:tcW w:w="6124" w:type="dxa"/>
            <w:vAlign w:val="top"/>
          </w:tcPr>
          <w:p w14:paraId="7EC930BA">
            <w:pPr>
              <w:rPr>
                <w:rFonts w:ascii="Arial"/>
                <w:sz w:val="21"/>
                <w:highlight w:val="none"/>
              </w:rPr>
            </w:pPr>
          </w:p>
        </w:tc>
      </w:tr>
      <w:tr w14:paraId="242D8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vAlign w:val="top"/>
          </w:tcPr>
          <w:p w14:paraId="775E9F44">
            <w:pPr>
              <w:pStyle w:val="7"/>
              <w:spacing w:before="296" w:line="219" w:lineRule="auto"/>
              <w:ind w:left="429"/>
              <w:rPr>
                <w:highlight w:val="none"/>
              </w:rPr>
            </w:pPr>
            <w:r>
              <w:rPr>
                <w:spacing w:val="-1"/>
                <w:highlight w:val="none"/>
              </w:rPr>
              <w:t>招标代理机构</w:t>
            </w:r>
          </w:p>
        </w:tc>
        <w:tc>
          <w:tcPr>
            <w:tcW w:w="6124" w:type="dxa"/>
            <w:vAlign w:val="top"/>
          </w:tcPr>
          <w:p w14:paraId="2724C48B">
            <w:pPr>
              <w:rPr>
                <w:rFonts w:ascii="Arial"/>
                <w:sz w:val="21"/>
                <w:highlight w:val="none"/>
              </w:rPr>
            </w:pPr>
          </w:p>
        </w:tc>
      </w:tr>
      <w:tr w14:paraId="0985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vAlign w:val="top"/>
          </w:tcPr>
          <w:p w14:paraId="75D2C38A">
            <w:pPr>
              <w:pStyle w:val="7"/>
              <w:spacing w:before="300" w:line="220" w:lineRule="auto"/>
              <w:ind w:left="746"/>
              <w:rPr>
                <w:highlight w:val="none"/>
              </w:rPr>
            </w:pPr>
            <w:r>
              <w:rPr>
                <w:spacing w:val="-3"/>
                <w:highlight w:val="none"/>
              </w:rPr>
              <w:t>投标人</w:t>
            </w:r>
          </w:p>
        </w:tc>
        <w:tc>
          <w:tcPr>
            <w:tcW w:w="6124" w:type="dxa"/>
            <w:vAlign w:val="top"/>
          </w:tcPr>
          <w:p w14:paraId="78FB7AE8">
            <w:pPr>
              <w:rPr>
                <w:rFonts w:ascii="Arial"/>
                <w:sz w:val="21"/>
                <w:highlight w:val="none"/>
              </w:rPr>
            </w:pPr>
          </w:p>
        </w:tc>
      </w:tr>
      <w:tr w14:paraId="6E481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vAlign w:val="top"/>
          </w:tcPr>
          <w:p w14:paraId="70D2C823">
            <w:pPr>
              <w:pStyle w:val="7"/>
              <w:spacing w:before="302" w:line="220" w:lineRule="auto"/>
              <w:ind w:left="220"/>
              <w:rPr>
                <w:highlight w:val="none"/>
              </w:rPr>
            </w:pPr>
            <w:r>
              <w:rPr>
                <w:spacing w:val="-1"/>
                <w:highlight w:val="none"/>
              </w:rPr>
              <w:t>投标文件递交时间</w:t>
            </w:r>
          </w:p>
        </w:tc>
        <w:tc>
          <w:tcPr>
            <w:tcW w:w="6124" w:type="dxa"/>
            <w:vAlign w:val="top"/>
          </w:tcPr>
          <w:p w14:paraId="043D531D">
            <w:pPr>
              <w:pStyle w:val="7"/>
              <w:tabs>
                <w:tab w:val="left" w:pos="1948"/>
              </w:tabs>
              <w:spacing w:before="302" w:line="220" w:lineRule="auto"/>
              <w:ind w:left="1423"/>
              <w:rPr>
                <w:highlight w:val="none"/>
              </w:rPr>
            </w:pPr>
            <w:r>
              <w:rPr>
                <w:highlight w:val="none"/>
                <w:u w:val="single" w:color="auto"/>
              </w:rPr>
              <w:tab/>
            </w:r>
            <w:r>
              <w:rPr>
                <w:spacing w:val="-95"/>
                <w:highlight w:val="none"/>
              </w:rPr>
              <w:t xml:space="preserve"> </w:t>
            </w:r>
            <w:r>
              <w:rPr>
                <w:spacing w:val="-17"/>
                <w:highlight w:val="none"/>
              </w:rPr>
              <w:t>年</w:t>
            </w:r>
            <w:r>
              <w:rPr>
                <w:spacing w:val="-105"/>
                <w:highlight w:val="none"/>
              </w:rPr>
              <w:t xml:space="preserve"> </w:t>
            </w:r>
            <w:r>
              <w:rPr>
                <w:highlight w:val="none"/>
                <w:u w:val="single" w:color="auto"/>
              </w:rPr>
              <w:t xml:space="preserve">    </w:t>
            </w:r>
            <w:r>
              <w:rPr>
                <w:spacing w:val="-92"/>
                <w:highlight w:val="none"/>
              </w:rPr>
              <w:t xml:space="preserve"> </w:t>
            </w:r>
            <w:r>
              <w:rPr>
                <w:spacing w:val="-17"/>
                <w:highlight w:val="none"/>
              </w:rPr>
              <w:t>月</w:t>
            </w:r>
            <w:r>
              <w:rPr>
                <w:spacing w:val="-105"/>
                <w:highlight w:val="none"/>
              </w:rPr>
              <w:t xml:space="preserve"> </w:t>
            </w:r>
            <w:r>
              <w:rPr>
                <w:highlight w:val="none"/>
                <w:u w:val="single" w:color="auto"/>
              </w:rPr>
              <w:t xml:space="preserve">    </w:t>
            </w:r>
            <w:r>
              <w:rPr>
                <w:spacing w:val="-60"/>
                <w:highlight w:val="none"/>
              </w:rPr>
              <w:t xml:space="preserve"> </w:t>
            </w:r>
            <w:r>
              <w:rPr>
                <w:spacing w:val="-17"/>
                <w:highlight w:val="none"/>
              </w:rPr>
              <w:t>日</w:t>
            </w:r>
            <w:r>
              <w:rPr>
                <w:spacing w:val="-104"/>
                <w:highlight w:val="none"/>
              </w:rPr>
              <w:t xml:space="preserve"> </w:t>
            </w:r>
            <w:r>
              <w:rPr>
                <w:highlight w:val="none"/>
                <w:u w:val="single" w:color="auto"/>
              </w:rPr>
              <w:t xml:space="preserve">    </w:t>
            </w:r>
            <w:r>
              <w:rPr>
                <w:spacing w:val="-87"/>
                <w:highlight w:val="none"/>
              </w:rPr>
              <w:t xml:space="preserve"> </w:t>
            </w:r>
            <w:r>
              <w:rPr>
                <w:spacing w:val="-17"/>
                <w:highlight w:val="none"/>
              </w:rPr>
              <w:t>时</w:t>
            </w:r>
            <w:r>
              <w:rPr>
                <w:highlight w:val="none"/>
                <w:u w:val="single" w:color="auto"/>
              </w:rPr>
              <w:t xml:space="preserve">    </w:t>
            </w:r>
            <w:r>
              <w:rPr>
                <w:spacing w:val="-94"/>
                <w:highlight w:val="none"/>
              </w:rPr>
              <w:t xml:space="preserve"> </w:t>
            </w:r>
            <w:r>
              <w:rPr>
                <w:spacing w:val="-17"/>
                <w:highlight w:val="none"/>
              </w:rPr>
              <w:t>分</w:t>
            </w:r>
          </w:p>
        </w:tc>
      </w:tr>
      <w:tr w14:paraId="3DDC5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06" w:type="dxa"/>
            <w:vAlign w:val="top"/>
          </w:tcPr>
          <w:p w14:paraId="69C8120B">
            <w:pPr>
              <w:pStyle w:val="7"/>
              <w:spacing w:before="304" w:line="220" w:lineRule="auto"/>
              <w:ind w:left="220"/>
              <w:rPr>
                <w:highlight w:val="none"/>
              </w:rPr>
            </w:pPr>
            <w:r>
              <w:rPr>
                <w:spacing w:val="-1"/>
                <w:highlight w:val="none"/>
              </w:rPr>
              <w:t>投标文件是否加密</w:t>
            </w:r>
          </w:p>
        </w:tc>
        <w:tc>
          <w:tcPr>
            <w:tcW w:w="6124" w:type="dxa"/>
            <w:vAlign w:val="top"/>
          </w:tcPr>
          <w:p w14:paraId="321130E5">
            <w:pPr>
              <w:rPr>
                <w:rFonts w:ascii="Arial"/>
                <w:sz w:val="21"/>
                <w:highlight w:val="none"/>
              </w:rPr>
            </w:pPr>
          </w:p>
        </w:tc>
      </w:tr>
    </w:tbl>
    <w:p w14:paraId="2BDDB382">
      <w:pPr>
        <w:rPr>
          <w:rFonts w:ascii="Arial"/>
          <w:sz w:val="21"/>
          <w:highlight w:val="none"/>
        </w:rPr>
      </w:pPr>
    </w:p>
    <w:p w14:paraId="14C34DB3">
      <w:pPr>
        <w:rPr>
          <w:rFonts w:ascii="Arial" w:hAnsi="Arial" w:eastAsia="Arial" w:cs="Arial"/>
          <w:sz w:val="21"/>
          <w:szCs w:val="21"/>
          <w:highlight w:val="none"/>
        </w:rPr>
        <w:sectPr>
          <w:footerReference r:id="rId34" w:type="default"/>
          <w:pgSz w:w="11910" w:h="16845"/>
          <w:pgMar w:top="1431" w:right="1786" w:bottom="1065" w:left="1786" w:header="0" w:footer="839" w:gutter="0"/>
          <w:cols w:space="720" w:num="1"/>
        </w:sectPr>
      </w:pPr>
    </w:p>
    <w:p w14:paraId="4CFA2293">
      <w:pPr>
        <w:spacing w:before="147" w:line="220" w:lineRule="auto"/>
        <w:ind w:left="520"/>
        <w:rPr>
          <w:rFonts w:ascii="宋体" w:hAnsi="宋体" w:eastAsia="宋体" w:cs="宋体"/>
          <w:sz w:val="21"/>
          <w:szCs w:val="21"/>
          <w:highlight w:val="none"/>
        </w:rPr>
      </w:pPr>
      <w:r>
        <w:rPr>
          <w:rFonts w:ascii="宋体" w:hAnsi="宋体" w:eastAsia="宋体" w:cs="宋体"/>
          <w:spacing w:val="-7"/>
          <w:sz w:val="21"/>
          <w:szCs w:val="21"/>
          <w:highlight w:val="none"/>
        </w:rPr>
        <w:t>开标时间：</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宋体" w:hAnsi="宋体" w:eastAsia="宋体" w:cs="宋体"/>
          <w:spacing w:val="-7"/>
          <w:sz w:val="21"/>
          <w:szCs w:val="21"/>
          <w:highlight w:val="none"/>
        </w:rPr>
        <w:t>年</w:t>
      </w:r>
      <w:r>
        <w:rPr>
          <w:rFonts w:ascii="宋体" w:hAnsi="宋体" w:eastAsia="宋体" w:cs="宋体"/>
          <w:spacing w:val="-7"/>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pacing w:val="-7"/>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7"/>
          <w:sz w:val="21"/>
          <w:szCs w:val="21"/>
          <w:highlight w:val="none"/>
        </w:rPr>
        <w:t>日</w:t>
      </w:r>
      <w:r>
        <w:rPr>
          <w:rFonts w:ascii="宋体" w:hAnsi="宋体" w:eastAsia="宋体" w:cs="宋体"/>
          <w:spacing w:val="-10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86"/>
          <w:sz w:val="21"/>
          <w:szCs w:val="21"/>
          <w:highlight w:val="none"/>
        </w:rPr>
        <w:t xml:space="preserve"> </w:t>
      </w:r>
      <w:r>
        <w:rPr>
          <w:rFonts w:ascii="宋体" w:hAnsi="宋体" w:eastAsia="宋体" w:cs="宋体"/>
          <w:spacing w:val="-7"/>
          <w:sz w:val="21"/>
          <w:szCs w:val="21"/>
          <w:highlight w:val="none"/>
        </w:rPr>
        <w:t>时</w:t>
      </w:r>
      <w:r>
        <w:rPr>
          <w:rFonts w:ascii="宋体" w:hAnsi="宋体" w:eastAsia="宋体" w:cs="宋体"/>
          <w:sz w:val="21"/>
          <w:szCs w:val="21"/>
          <w:highlight w:val="none"/>
          <w:u w:val="single" w:color="auto"/>
        </w:rPr>
        <w:t xml:space="preserve">    </w:t>
      </w:r>
      <w:r>
        <w:rPr>
          <w:rFonts w:ascii="宋体" w:hAnsi="宋体" w:eastAsia="宋体" w:cs="宋体"/>
          <w:spacing w:val="-94"/>
          <w:sz w:val="21"/>
          <w:szCs w:val="21"/>
          <w:highlight w:val="none"/>
        </w:rPr>
        <w:t xml:space="preserve"> </w:t>
      </w:r>
      <w:r>
        <w:rPr>
          <w:rFonts w:ascii="宋体" w:hAnsi="宋体" w:eastAsia="宋体" w:cs="宋体"/>
          <w:spacing w:val="-7"/>
          <w:sz w:val="21"/>
          <w:szCs w:val="21"/>
          <w:highlight w:val="none"/>
        </w:rPr>
        <w:t>分</w:t>
      </w:r>
    </w:p>
    <w:p w14:paraId="0A65D5EB">
      <w:pPr>
        <w:spacing w:line="59" w:lineRule="auto"/>
        <w:rPr>
          <w:rFonts w:ascii="Arial"/>
          <w:sz w:val="2"/>
          <w:highlight w:val="none"/>
        </w:rPr>
      </w:pPr>
    </w:p>
    <w:tbl>
      <w:tblPr>
        <w:tblStyle w:val="6"/>
        <w:tblW w:w="845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92"/>
        <w:gridCol w:w="1649"/>
        <w:gridCol w:w="1005"/>
        <w:gridCol w:w="1019"/>
        <w:gridCol w:w="810"/>
        <w:gridCol w:w="659"/>
        <w:gridCol w:w="735"/>
        <w:gridCol w:w="809"/>
        <w:gridCol w:w="525"/>
        <w:gridCol w:w="952"/>
      </w:tblGrid>
      <w:tr w14:paraId="385CD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92" w:type="dxa"/>
            <w:vMerge w:val="restart"/>
            <w:tcBorders>
              <w:bottom w:val="nil"/>
            </w:tcBorders>
            <w:textDirection w:val="tbRlV"/>
            <w:vAlign w:val="top"/>
          </w:tcPr>
          <w:p w14:paraId="7F619435">
            <w:pPr>
              <w:pStyle w:val="7"/>
              <w:spacing w:before="21" w:line="210" w:lineRule="auto"/>
              <w:ind w:left="615"/>
              <w:rPr>
                <w:highlight w:val="none"/>
              </w:rPr>
            </w:pPr>
            <w:r>
              <w:rPr>
                <w:b/>
                <w:bCs/>
                <w:spacing w:val="-3"/>
                <w:highlight w:val="none"/>
              </w:rPr>
              <w:t>序</w:t>
            </w:r>
            <w:r>
              <w:rPr>
                <w:spacing w:val="7"/>
                <w:highlight w:val="none"/>
              </w:rPr>
              <w:t xml:space="preserve">  </w:t>
            </w:r>
            <w:r>
              <w:rPr>
                <w:b/>
                <w:bCs/>
                <w:spacing w:val="-3"/>
                <w:highlight w:val="none"/>
              </w:rPr>
              <w:t>号</w:t>
            </w:r>
          </w:p>
        </w:tc>
        <w:tc>
          <w:tcPr>
            <w:tcW w:w="1649" w:type="dxa"/>
            <w:vMerge w:val="restart"/>
            <w:tcBorders>
              <w:bottom w:val="nil"/>
            </w:tcBorders>
            <w:vAlign w:val="top"/>
          </w:tcPr>
          <w:p w14:paraId="3FB9745B">
            <w:pPr>
              <w:spacing w:line="255" w:lineRule="auto"/>
              <w:rPr>
                <w:rFonts w:ascii="Arial"/>
                <w:sz w:val="21"/>
                <w:highlight w:val="none"/>
              </w:rPr>
            </w:pPr>
          </w:p>
          <w:p w14:paraId="32646535">
            <w:pPr>
              <w:spacing w:line="256" w:lineRule="auto"/>
              <w:rPr>
                <w:rFonts w:ascii="Arial"/>
                <w:sz w:val="21"/>
                <w:highlight w:val="none"/>
              </w:rPr>
            </w:pPr>
          </w:p>
          <w:p w14:paraId="7F27CE89">
            <w:pPr>
              <w:spacing w:line="256" w:lineRule="auto"/>
              <w:rPr>
                <w:rFonts w:ascii="Arial"/>
                <w:sz w:val="21"/>
                <w:highlight w:val="none"/>
              </w:rPr>
            </w:pPr>
          </w:p>
          <w:p w14:paraId="473C272D">
            <w:pPr>
              <w:pStyle w:val="7"/>
              <w:spacing w:before="69" w:line="220" w:lineRule="auto"/>
              <w:ind w:left="289"/>
              <w:rPr>
                <w:highlight w:val="none"/>
              </w:rPr>
            </w:pPr>
            <w:r>
              <w:rPr>
                <w:b/>
                <w:bCs/>
                <w:spacing w:val="4"/>
                <w:highlight w:val="none"/>
              </w:rPr>
              <w:t>投标人名称</w:t>
            </w:r>
          </w:p>
        </w:tc>
        <w:tc>
          <w:tcPr>
            <w:tcW w:w="1005" w:type="dxa"/>
            <w:vMerge w:val="restart"/>
            <w:tcBorders>
              <w:bottom w:val="nil"/>
            </w:tcBorders>
            <w:vAlign w:val="top"/>
          </w:tcPr>
          <w:p w14:paraId="5AC0A7C9">
            <w:pPr>
              <w:spacing w:line="271" w:lineRule="auto"/>
              <w:rPr>
                <w:rFonts w:ascii="Arial"/>
                <w:sz w:val="21"/>
                <w:highlight w:val="none"/>
              </w:rPr>
            </w:pPr>
          </w:p>
          <w:p w14:paraId="745FD708">
            <w:pPr>
              <w:spacing w:line="272" w:lineRule="auto"/>
              <w:rPr>
                <w:rFonts w:ascii="Arial"/>
                <w:sz w:val="21"/>
                <w:highlight w:val="none"/>
              </w:rPr>
            </w:pPr>
          </w:p>
          <w:p w14:paraId="0B63607D">
            <w:pPr>
              <w:pStyle w:val="7"/>
              <w:spacing w:before="69" w:line="388" w:lineRule="auto"/>
              <w:ind w:left="274" w:right="166" w:hanging="102"/>
              <w:rPr>
                <w:highlight w:val="none"/>
              </w:rPr>
            </w:pPr>
            <w:r>
              <w:rPr>
                <w:b/>
                <w:bCs/>
                <w:spacing w:val="4"/>
                <w:highlight w:val="none"/>
              </w:rPr>
              <w:t>投标保</w:t>
            </w:r>
            <w:r>
              <w:rPr>
                <w:b/>
                <w:bCs/>
                <w:spacing w:val="1"/>
                <w:highlight w:val="none"/>
              </w:rPr>
              <w:t>证金</w:t>
            </w:r>
          </w:p>
        </w:tc>
        <w:tc>
          <w:tcPr>
            <w:tcW w:w="1019" w:type="dxa"/>
            <w:vMerge w:val="restart"/>
            <w:tcBorders>
              <w:bottom w:val="nil"/>
            </w:tcBorders>
            <w:vAlign w:val="top"/>
          </w:tcPr>
          <w:p w14:paraId="18CA8DE4">
            <w:pPr>
              <w:spacing w:line="271" w:lineRule="auto"/>
              <w:rPr>
                <w:rFonts w:ascii="Arial"/>
                <w:sz w:val="21"/>
                <w:highlight w:val="none"/>
              </w:rPr>
            </w:pPr>
          </w:p>
          <w:p w14:paraId="7F526967">
            <w:pPr>
              <w:spacing w:line="272" w:lineRule="auto"/>
              <w:rPr>
                <w:rFonts w:ascii="Arial"/>
                <w:sz w:val="21"/>
                <w:highlight w:val="none"/>
              </w:rPr>
            </w:pPr>
          </w:p>
          <w:p w14:paraId="2E09C253">
            <w:pPr>
              <w:pStyle w:val="7"/>
              <w:spacing w:before="69" w:line="384" w:lineRule="auto"/>
              <w:ind w:left="127" w:right="58" w:firstLine="61"/>
              <w:rPr>
                <w:highlight w:val="none"/>
              </w:rPr>
            </w:pPr>
            <w:r>
              <w:rPr>
                <w:b/>
                <w:bCs/>
                <w:spacing w:val="4"/>
                <w:highlight w:val="none"/>
              </w:rPr>
              <w:t>投标报</w:t>
            </w:r>
            <w:r>
              <w:rPr>
                <w:b/>
                <w:bCs/>
                <w:spacing w:val="-8"/>
                <w:highlight w:val="none"/>
              </w:rPr>
              <w:t>价（元）</w:t>
            </w:r>
          </w:p>
        </w:tc>
        <w:tc>
          <w:tcPr>
            <w:tcW w:w="810" w:type="dxa"/>
            <w:vMerge w:val="restart"/>
            <w:tcBorders>
              <w:bottom w:val="nil"/>
            </w:tcBorders>
            <w:vAlign w:val="top"/>
          </w:tcPr>
          <w:p w14:paraId="315976ED">
            <w:pPr>
              <w:pStyle w:val="7"/>
              <w:spacing w:before="179" w:line="220" w:lineRule="auto"/>
              <w:ind w:left="173"/>
              <w:outlineLvl w:val="2"/>
              <w:rPr>
                <w:highlight w:val="none"/>
              </w:rPr>
            </w:pPr>
            <w:r>
              <w:rPr>
                <w:b/>
                <w:bCs/>
                <w:spacing w:val="1"/>
                <w:highlight w:val="none"/>
              </w:rPr>
              <w:t>服务</w:t>
            </w:r>
          </w:p>
          <w:p w14:paraId="154E367D">
            <w:pPr>
              <w:pStyle w:val="7"/>
              <w:spacing w:before="186" w:line="220" w:lineRule="auto"/>
              <w:ind w:left="176"/>
              <w:rPr>
                <w:highlight w:val="none"/>
              </w:rPr>
            </w:pPr>
            <w:r>
              <w:rPr>
                <w:b/>
                <w:bCs/>
                <w:highlight w:val="none"/>
              </w:rPr>
              <w:t>期限</w:t>
            </w:r>
          </w:p>
          <w:p w14:paraId="2F07A5F5">
            <w:pPr>
              <w:pStyle w:val="7"/>
              <w:spacing w:before="185" w:line="307" w:lineRule="auto"/>
              <w:ind w:left="116" w:right="72" w:firstLine="63"/>
              <w:rPr>
                <w:highlight w:val="none"/>
              </w:rPr>
            </w:pPr>
            <w:r>
              <w:rPr>
                <w:b/>
                <w:bCs/>
                <w:spacing w:val="-21"/>
                <w:highlight w:val="none"/>
              </w:rPr>
              <w:t>（日</w:t>
            </w:r>
            <w:r>
              <w:rPr>
                <w:b/>
                <w:bCs/>
                <w:spacing w:val="-11"/>
                <w:highlight w:val="none"/>
              </w:rPr>
              <w:t>历天）</w:t>
            </w:r>
          </w:p>
        </w:tc>
        <w:tc>
          <w:tcPr>
            <w:tcW w:w="2203" w:type="dxa"/>
            <w:gridSpan w:val="3"/>
            <w:vAlign w:val="top"/>
          </w:tcPr>
          <w:p w14:paraId="21C070AF">
            <w:pPr>
              <w:pStyle w:val="7"/>
              <w:spacing w:before="179" w:line="220" w:lineRule="auto"/>
              <w:ind w:left="568"/>
              <w:rPr>
                <w:highlight w:val="none"/>
              </w:rPr>
            </w:pPr>
            <w:r>
              <w:rPr>
                <w:b/>
                <w:bCs/>
                <w:spacing w:val="4"/>
                <w:highlight w:val="none"/>
              </w:rPr>
              <w:t>项目负责人</w:t>
            </w:r>
          </w:p>
        </w:tc>
        <w:tc>
          <w:tcPr>
            <w:tcW w:w="525" w:type="dxa"/>
            <w:vMerge w:val="restart"/>
            <w:tcBorders>
              <w:bottom w:val="nil"/>
            </w:tcBorders>
            <w:vAlign w:val="top"/>
          </w:tcPr>
          <w:p w14:paraId="3E2FB136">
            <w:pPr>
              <w:spacing w:line="318" w:lineRule="auto"/>
              <w:rPr>
                <w:rFonts w:ascii="Arial"/>
                <w:sz w:val="21"/>
                <w:highlight w:val="none"/>
              </w:rPr>
            </w:pPr>
          </w:p>
          <w:p w14:paraId="5A5B7736">
            <w:pPr>
              <w:pStyle w:val="7"/>
              <w:spacing w:before="68" w:line="391" w:lineRule="auto"/>
              <w:ind w:left="43" w:right="38" w:firstLine="3"/>
              <w:jc w:val="right"/>
              <w:rPr>
                <w:highlight w:val="none"/>
              </w:rPr>
            </w:pPr>
            <w:r>
              <w:rPr>
                <w:b/>
                <w:bCs/>
                <w:highlight w:val="none"/>
              </w:rPr>
              <w:t>投标</w:t>
            </w:r>
            <w:r>
              <w:rPr>
                <w:b/>
                <w:bCs/>
                <w:spacing w:val="36"/>
                <w:w w:val="135"/>
                <w:highlight w:val="none"/>
              </w:rPr>
              <w:t>人</w:t>
            </w:r>
            <w:r>
              <w:rPr>
                <w:b/>
                <w:bCs/>
                <w:spacing w:val="1"/>
                <w:highlight w:val="none"/>
              </w:rPr>
              <w:t>代表</w:t>
            </w:r>
          </w:p>
        </w:tc>
        <w:tc>
          <w:tcPr>
            <w:tcW w:w="952" w:type="dxa"/>
            <w:vMerge w:val="restart"/>
            <w:tcBorders>
              <w:bottom w:val="nil"/>
            </w:tcBorders>
            <w:vAlign w:val="top"/>
          </w:tcPr>
          <w:p w14:paraId="067CBC33">
            <w:pPr>
              <w:spacing w:line="271" w:lineRule="auto"/>
              <w:rPr>
                <w:rFonts w:ascii="Arial"/>
                <w:sz w:val="21"/>
                <w:highlight w:val="none"/>
              </w:rPr>
            </w:pPr>
          </w:p>
          <w:p w14:paraId="595830EE">
            <w:pPr>
              <w:spacing w:line="272" w:lineRule="auto"/>
              <w:rPr>
                <w:rFonts w:ascii="Arial"/>
                <w:sz w:val="21"/>
                <w:highlight w:val="none"/>
              </w:rPr>
            </w:pPr>
          </w:p>
          <w:p w14:paraId="33D4DF19">
            <w:pPr>
              <w:pStyle w:val="7"/>
              <w:spacing w:before="68" w:line="386" w:lineRule="auto"/>
              <w:ind w:left="360" w:right="149" w:hanging="224"/>
              <w:rPr>
                <w:highlight w:val="none"/>
              </w:rPr>
            </w:pPr>
            <w:r>
              <w:rPr>
                <w:b/>
                <w:bCs/>
                <w:spacing w:val="5"/>
                <w:highlight w:val="none"/>
              </w:rPr>
              <w:t>联系电</w:t>
            </w:r>
            <w:r>
              <w:rPr>
                <w:b/>
                <w:bCs/>
                <w:spacing w:val="-3"/>
                <w:highlight w:val="none"/>
              </w:rPr>
              <w:t>话</w:t>
            </w:r>
          </w:p>
        </w:tc>
      </w:tr>
      <w:tr w14:paraId="09357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8" w:hRule="atLeast"/>
        </w:trPr>
        <w:tc>
          <w:tcPr>
            <w:tcW w:w="292" w:type="dxa"/>
            <w:vMerge w:val="continue"/>
            <w:tcBorders>
              <w:top w:val="nil"/>
            </w:tcBorders>
            <w:textDirection w:val="tbRlV"/>
            <w:vAlign w:val="top"/>
          </w:tcPr>
          <w:p w14:paraId="40DF61C5">
            <w:pPr>
              <w:rPr>
                <w:rFonts w:ascii="Arial"/>
                <w:sz w:val="21"/>
                <w:highlight w:val="none"/>
              </w:rPr>
            </w:pPr>
          </w:p>
        </w:tc>
        <w:tc>
          <w:tcPr>
            <w:tcW w:w="1649" w:type="dxa"/>
            <w:vMerge w:val="continue"/>
            <w:tcBorders>
              <w:top w:val="nil"/>
            </w:tcBorders>
            <w:vAlign w:val="top"/>
          </w:tcPr>
          <w:p w14:paraId="1C48EC2E">
            <w:pPr>
              <w:rPr>
                <w:rFonts w:ascii="Arial"/>
                <w:sz w:val="21"/>
                <w:highlight w:val="none"/>
              </w:rPr>
            </w:pPr>
          </w:p>
        </w:tc>
        <w:tc>
          <w:tcPr>
            <w:tcW w:w="1005" w:type="dxa"/>
            <w:vMerge w:val="continue"/>
            <w:tcBorders>
              <w:top w:val="nil"/>
            </w:tcBorders>
            <w:vAlign w:val="top"/>
          </w:tcPr>
          <w:p w14:paraId="55DEBE90">
            <w:pPr>
              <w:rPr>
                <w:rFonts w:ascii="Arial"/>
                <w:sz w:val="21"/>
                <w:highlight w:val="none"/>
              </w:rPr>
            </w:pPr>
          </w:p>
        </w:tc>
        <w:tc>
          <w:tcPr>
            <w:tcW w:w="1019" w:type="dxa"/>
            <w:vMerge w:val="continue"/>
            <w:tcBorders>
              <w:top w:val="nil"/>
            </w:tcBorders>
            <w:vAlign w:val="top"/>
          </w:tcPr>
          <w:p w14:paraId="4CD22360">
            <w:pPr>
              <w:rPr>
                <w:rFonts w:ascii="Arial"/>
                <w:sz w:val="21"/>
                <w:highlight w:val="none"/>
              </w:rPr>
            </w:pPr>
          </w:p>
        </w:tc>
        <w:tc>
          <w:tcPr>
            <w:tcW w:w="810" w:type="dxa"/>
            <w:vMerge w:val="continue"/>
            <w:tcBorders>
              <w:top w:val="nil"/>
            </w:tcBorders>
            <w:vAlign w:val="top"/>
          </w:tcPr>
          <w:p w14:paraId="76A06FD7">
            <w:pPr>
              <w:rPr>
                <w:rFonts w:ascii="Arial"/>
                <w:sz w:val="21"/>
                <w:highlight w:val="none"/>
              </w:rPr>
            </w:pPr>
          </w:p>
        </w:tc>
        <w:tc>
          <w:tcPr>
            <w:tcW w:w="659" w:type="dxa"/>
            <w:vAlign w:val="top"/>
          </w:tcPr>
          <w:p w14:paraId="456E5C25">
            <w:pPr>
              <w:spacing w:line="260" w:lineRule="auto"/>
              <w:rPr>
                <w:rFonts w:ascii="Arial"/>
                <w:sz w:val="21"/>
                <w:highlight w:val="none"/>
              </w:rPr>
            </w:pPr>
          </w:p>
          <w:p w14:paraId="63620AB1">
            <w:pPr>
              <w:spacing w:line="261" w:lineRule="auto"/>
              <w:rPr>
                <w:rFonts w:ascii="Arial"/>
                <w:sz w:val="21"/>
                <w:highlight w:val="none"/>
              </w:rPr>
            </w:pPr>
          </w:p>
          <w:p w14:paraId="74DFE465">
            <w:pPr>
              <w:pStyle w:val="7"/>
              <w:spacing w:before="68" w:line="220" w:lineRule="auto"/>
              <w:ind w:left="114"/>
              <w:rPr>
                <w:highlight w:val="none"/>
              </w:rPr>
            </w:pPr>
            <w:r>
              <w:rPr>
                <w:b/>
                <w:bCs/>
                <w:spacing w:val="1"/>
                <w:highlight w:val="none"/>
              </w:rPr>
              <w:t>姓名</w:t>
            </w:r>
          </w:p>
        </w:tc>
        <w:tc>
          <w:tcPr>
            <w:tcW w:w="735" w:type="dxa"/>
            <w:vAlign w:val="top"/>
          </w:tcPr>
          <w:p w14:paraId="0779CF79">
            <w:pPr>
              <w:spacing w:line="297" w:lineRule="auto"/>
              <w:rPr>
                <w:rFonts w:ascii="Arial"/>
                <w:sz w:val="21"/>
                <w:highlight w:val="none"/>
              </w:rPr>
            </w:pPr>
          </w:p>
          <w:p w14:paraId="26C3DD27">
            <w:pPr>
              <w:pStyle w:val="7"/>
              <w:spacing w:before="69" w:line="399" w:lineRule="auto"/>
              <w:ind w:left="163" w:right="130" w:hanging="2"/>
              <w:rPr>
                <w:highlight w:val="none"/>
              </w:rPr>
            </w:pPr>
            <w:r>
              <w:rPr>
                <w:b/>
                <w:bCs/>
                <w:spacing w:val="1"/>
                <w:highlight w:val="none"/>
              </w:rPr>
              <w:t>证书</w:t>
            </w:r>
            <w:r>
              <w:rPr>
                <w:b/>
                <w:bCs/>
                <w:highlight w:val="none"/>
              </w:rPr>
              <w:t>名称</w:t>
            </w:r>
          </w:p>
        </w:tc>
        <w:tc>
          <w:tcPr>
            <w:tcW w:w="809" w:type="dxa"/>
            <w:vAlign w:val="top"/>
          </w:tcPr>
          <w:p w14:paraId="3343DC23">
            <w:pPr>
              <w:spacing w:line="297" w:lineRule="auto"/>
              <w:rPr>
                <w:rFonts w:ascii="Arial"/>
                <w:sz w:val="21"/>
                <w:highlight w:val="none"/>
              </w:rPr>
            </w:pPr>
          </w:p>
          <w:p w14:paraId="2081BBE5">
            <w:pPr>
              <w:pStyle w:val="7"/>
              <w:spacing w:before="69" w:line="398" w:lineRule="auto"/>
              <w:ind w:left="193" w:right="174" w:hanging="1"/>
              <w:rPr>
                <w:highlight w:val="none"/>
              </w:rPr>
            </w:pPr>
            <w:r>
              <w:rPr>
                <w:b/>
                <w:bCs/>
                <w:spacing w:val="1"/>
                <w:highlight w:val="none"/>
              </w:rPr>
              <w:t>证书</w:t>
            </w:r>
            <w:r>
              <w:rPr>
                <w:b/>
                <w:bCs/>
                <w:highlight w:val="none"/>
              </w:rPr>
              <w:t>编号</w:t>
            </w:r>
          </w:p>
        </w:tc>
        <w:tc>
          <w:tcPr>
            <w:tcW w:w="525" w:type="dxa"/>
            <w:vMerge w:val="continue"/>
            <w:tcBorders>
              <w:top w:val="nil"/>
            </w:tcBorders>
            <w:vAlign w:val="top"/>
          </w:tcPr>
          <w:p w14:paraId="56C62151">
            <w:pPr>
              <w:rPr>
                <w:rFonts w:ascii="Arial"/>
                <w:sz w:val="21"/>
                <w:highlight w:val="none"/>
              </w:rPr>
            </w:pPr>
          </w:p>
        </w:tc>
        <w:tc>
          <w:tcPr>
            <w:tcW w:w="952" w:type="dxa"/>
            <w:vMerge w:val="continue"/>
            <w:tcBorders>
              <w:top w:val="nil"/>
            </w:tcBorders>
            <w:vAlign w:val="top"/>
          </w:tcPr>
          <w:p w14:paraId="3DB5C872">
            <w:pPr>
              <w:rPr>
                <w:rFonts w:ascii="Arial"/>
                <w:sz w:val="21"/>
                <w:highlight w:val="none"/>
              </w:rPr>
            </w:pPr>
          </w:p>
        </w:tc>
      </w:tr>
      <w:tr w14:paraId="14E66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92" w:type="dxa"/>
            <w:vAlign w:val="top"/>
          </w:tcPr>
          <w:p w14:paraId="61060B38">
            <w:pPr>
              <w:rPr>
                <w:rFonts w:ascii="Arial"/>
                <w:sz w:val="21"/>
                <w:highlight w:val="none"/>
              </w:rPr>
            </w:pPr>
          </w:p>
        </w:tc>
        <w:tc>
          <w:tcPr>
            <w:tcW w:w="1649" w:type="dxa"/>
            <w:vAlign w:val="top"/>
          </w:tcPr>
          <w:p w14:paraId="5F572338">
            <w:pPr>
              <w:rPr>
                <w:rFonts w:ascii="Arial"/>
                <w:sz w:val="21"/>
                <w:highlight w:val="none"/>
              </w:rPr>
            </w:pPr>
          </w:p>
        </w:tc>
        <w:tc>
          <w:tcPr>
            <w:tcW w:w="1005" w:type="dxa"/>
            <w:vAlign w:val="top"/>
          </w:tcPr>
          <w:p w14:paraId="19A9CFC3">
            <w:pPr>
              <w:rPr>
                <w:rFonts w:ascii="Arial"/>
                <w:sz w:val="21"/>
                <w:highlight w:val="none"/>
              </w:rPr>
            </w:pPr>
          </w:p>
        </w:tc>
        <w:tc>
          <w:tcPr>
            <w:tcW w:w="1019" w:type="dxa"/>
            <w:vAlign w:val="top"/>
          </w:tcPr>
          <w:p w14:paraId="3CE35E87">
            <w:pPr>
              <w:rPr>
                <w:rFonts w:ascii="Arial"/>
                <w:sz w:val="21"/>
                <w:highlight w:val="none"/>
              </w:rPr>
            </w:pPr>
          </w:p>
        </w:tc>
        <w:tc>
          <w:tcPr>
            <w:tcW w:w="810" w:type="dxa"/>
            <w:vAlign w:val="top"/>
          </w:tcPr>
          <w:p w14:paraId="027562B0">
            <w:pPr>
              <w:rPr>
                <w:rFonts w:ascii="Arial"/>
                <w:sz w:val="21"/>
                <w:highlight w:val="none"/>
              </w:rPr>
            </w:pPr>
          </w:p>
        </w:tc>
        <w:tc>
          <w:tcPr>
            <w:tcW w:w="659" w:type="dxa"/>
            <w:vAlign w:val="top"/>
          </w:tcPr>
          <w:p w14:paraId="4FBC0ABF">
            <w:pPr>
              <w:rPr>
                <w:rFonts w:ascii="Arial"/>
                <w:sz w:val="21"/>
                <w:highlight w:val="none"/>
              </w:rPr>
            </w:pPr>
          </w:p>
        </w:tc>
        <w:tc>
          <w:tcPr>
            <w:tcW w:w="735" w:type="dxa"/>
            <w:vAlign w:val="top"/>
          </w:tcPr>
          <w:p w14:paraId="3213CA3D">
            <w:pPr>
              <w:rPr>
                <w:rFonts w:ascii="Arial"/>
                <w:sz w:val="21"/>
                <w:highlight w:val="none"/>
              </w:rPr>
            </w:pPr>
          </w:p>
        </w:tc>
        <w:tc>
          <w:tcPr>
            <w:tcW w:w="809" w:type="dxa"/>
            <w:vAlign w:val="top"/>
          </w:tcPr>
          <w:p w14:paraId="5C976BCD">
            <w:pPr>
              <w:rPr>
                <w:rFonts w:ascii="Arial"/>
                <w:sz w:val="21"/>
                <w:highlight w:val="none"/>
              </w:rPr>
            </w:pPr>
          </w:p>
        </w:tc>
        <w:tc>
          <w:tcPr>
            <w:tcW w:w="525" w:type="dxa"/>
            <w:vAlign w:val="top"/>
          </w:tcPr>
          <w:p w14:paraId="5BF8F43D">
            <w:pPr>
              <w:rPr>
                <w:rFonts w:ascii="Arial"/>
                <w:sz w:val="21"/>
                <w:highlight w:val="none"/>
              </w:rPr>
            </w:pPr>
          </w:p>
        </w:tc>
        <w:tc>
          <w:tcPr>
            <w:tcW w:w="952" w:type="dxa"/>
            <w:vAlign w:val="top"/>
          </w:tcPr>
          <w:p w14:paraId="67EF77A3">
            <w:pPr>
              <w:rPr>
                <w:rFonts w:ascii="Arial"/>
                <w:sz w:val="21"/>
                <w:highlight w:val="none"/>
              </w:rPr>
            </w:pPr>
          </w:p>
        </w:tc>
      </w:tr>
      <w:tr w14:paraId="047B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92" w:type="dxa"/>
            <w:vAlign w:val="top"/>
          </w:tcPr>
          <w:p w14:paraId="1C41960A">
            <w:pPr>
              <w:rPr>
                <w:rFonts w:ascii="Arial"/>
                <w:sz w:val="21"/>
                <w:highlight w:val="none"/>
              </w:rPr>
            </w:pPr>
          </w:p>
        </w:tc>
        <w:tc>
          <w:tcPr>
            <w:tcW w:w="1649" w:type="dxa"/>
            <w:vAlign w:val="top"/>
          </w:tcPr>
          <w:p w14:paraId="11D81ABD">
            <w:pPr>
              <w:rPr>
                <w:rFonts w:ascii="Arial"/>
                <w:sz w:val="21"/>
                <w:highlight w:val="none"/>
              </w:rPr>
            </w:pPr>
          </w:p>
        </w:tc>
        <w:tc>
          <w:tcPr>
            <w:tcW w:w="1005" w:type="dxa"/>
            <w:vAlign w:val="top"/>
          </w:tcPr>
          <w:p w14:paraId="6883D47C">
            <w:pPr>
              <w:rPr>
                <w:rFonts w:ascii="Arial"/>
                <w:sz w:val="21"/>
                <w:highlight w:val="none"/>
              </w:rPr>
            </w:pPr>
          </w:p>
        </w:tc>
        <w:tc>
          <w:tcPr>
            <w:tcW w:w="1019" w:type="dxa"/>
            <w:vAlign w:val="top"/>
          </w:tcPr>
          <w:p w14:paraId="034AF70D">
            <w:pPr>
              <w:rPr>
                <w:rFonts w:ascii="Arial"/>
                <w:sz w:val="21"/>
                <w:highlight w:val="none"/>
              </w:rPr>
            </w:pPr>
          </w:p>
        </w:tc>
        <w:tc>
          <w:tcPr>
            <w:tcW w:w="810" w:type="dxa"/>
            <w:vAlign w:val="top"/>
          </w:tcPr>
          <w:p w14:paraId="62CBB868">
            <w:pPr>
              <w:rPr>
                <w:rFonts w:ascii="Arial"/>
                <w:sz w:val="21"/>
                <w:highlight w:val="none"/>
              </w:rPr>
            </w:pPr>
          </w:p>
        </w:tc>
        <w:tc>
          <w:tcPr>
            <w:tcW w:w="659" w:type="dxa"/>
            <w:vAlign w:val="top"/>
          </w:tcPr>
          <w:p w14:paraId="4F6C2BA1">
            <w:pPr>
              <w:rPr>
                <w:rFonts w:ascii="Arial"/>
                <w:sz w:val="21"/>
                <w:highlight w:val="none"/>
              </w:rPr>
            </w:pPr>
          </w:p>
        </w:tc>
        <w:tc>
          <w:tcPr>
            <w:tcW w:w="735" w:type="dxa"/>
            <w:vAlign w:val="top"/>
          </w:tcPr>
          <w:p w14:paraId="011D43FB">
            <w:pPr>
              <w:rPr>
                <w:rFonts w:ascii="Arial"/>
                <w:sz w:val="21"/>
                <w:highlight w:val="none"/>
              </w:rPr>
            </w:pPr>
          </w:p>
        </w:tc>
        <w:tc>
          <w:tcPr>
            <w:tcW w:w="809" w:type="dxa"/>
            <w:vAlign w:val="top"/>
          </w:tcPr>
          <w:p w14:paraId="620AA3A4">
            <w:pPr>
              <w:rPr>
                <w:rFonts w:ascii="Arial"/>
                <w:sz w:val="21"/>
                <w:highlight w:val="none"/>
              </w:rPr>
            </w:pPr>
          </w:p>
        </w:tc>
        <w:tc>
          <w:tcPr>
            <w:tcW w:w="525" w:type="dxa"/>
            <w:vAlign w:val="top"/>
          </w:tcPr>
          <w:p w14:paraId="2D4C56EF">
            <w:pPr>
              <w:rPr>
                <w:rFonts w:ascii="Arial"/>
                <w:sz w:val="21"/>
                <w:highlight w:val="none"/>
              </w:rPr>
            </w:pPr>
          </w:p>
        </w:tc>
        <w:tc>
          <w:tcPr>
            <w:tcW w:w="952" w:type="dxa"/>
            <w:vAlign w:val="top"/>
          </w:tcPr>
          <w:p w14:paraId="491AFD44">
            <w:pPr>
              <w:rPr>
                <w:rFonts w:ascii="Arial"/>
                <w:sz w:val="21"/>
                <w:highlight w:val="none"/>
              </w:rPr>
            </w:pPr>
          </w:p>
        </w:tc>
      </w:tr>
      <w:tr w14:paraId="289E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92" w:type="dxa"/>
            <w:vAlign w:val="top"/>
          </w:tcPr>
          <w:p w14:paraId="7EB22781">
            <w:pPr>
              <w:rPr>
                <w:rFonts w:ascii="Arial"/>
                <w:sz w:val="21"/>
                <w:highlight w:val="none"/>
              </w:rPr>
            </w:pPr>
          </w:p>
        </w:tc>
        <w:tc>
          <w:tcPr>
            <w:tcW w:w="1649" w:type="dxa"/>
            <w:vAlign w:val="top"/>
          </w:tcPr>
          <w:p w14:paraId="596BD416">
            <w:pPr>
              <w:rPr>
                <w:rFonts w:ascii="Arial"/>
                <w:sz w:val="21"/>
                <w:highlight w:val="none"/>
              </w:rPr>
            </w:pPr>
          </w:p>
        </w:tc>
        <w:tc>
          <w:tcPr>
            <w:tcW w:w="1005" w:type="dxa"/>
            <w:vAlign w:val="top"/>
          </w:tcPr>
          <w:p w14:paraId="5EF35FF5">
            <w:pPr>
              <w:rPr>
                <w:rFonts w:ascii="Arial"/>
                <w:sz w:val="21"/>
                <w:highlight w:val="none"/>
              </w:rPr>
            </w:pPr>
          </w:p>
        </w:tc>
        <w:tc>
          <w:tcPr>
            <w:tcW w:w="1019" w:type="dxa"/>
            <w:vAlign w:val="top"/>
          </w:tcPr>
          <w:p w14:paraId="599BB738">
            <w:pPr>
              <w:rPr>
                <w:rFonts w:ascii="Arial"/>
                <w:sz w:val="21"/>
                <w:highlight w:val="none"/>
              </w:rPr>
            </w:pPr>
          </w:p>
        </w:tc>
        <w:tc>
          <w:tcPr>
            <w:tcW w:w="810" w:type="dxa"/>
            <w:vAlign w:val="top"/>
          </w:tcPr>
          <w:p w14:paraId="3480F163">
            <w:pPr>
              <w:rPr>
                <w:rFonts w:ascii="Arial"/>
                <w:sz w:val="21"/>
                <w:highlight w:val="none"/>
              </w:rPr>
            </w:pPr>
          </w:p>
        </w:tc>
        <w:tc>
          <w:tcPr>
            <w:tcW w:w="659" w:type="dxa"/>
            <w:vAlign w:val="top"/>
          </w:tcPr>
          <w:p w14:paraId="0FBF7E68">
            <w:pPr>
              <w:rPr>
                <w:rFonts w:ascii="Arial"/>
                <w:sz w:val="21"/>
                <w:highlight w:val="none"/>
              </w:rPr>
            </w:pPr>
          </w:p>
        </w:tc>
        <w:tc>
          <w:tcPr>
            <w:tcW w:w="735" w:type="dxa"/>
            <w:vAlign w:val="top"/>
          </w:tcPr>
          <w:p w14:paraId="3F07AAC3">
            <w:pPr>
              <w:rPr>
                <w:rFonts w:ascii="Arial"/>
                <w:sz w:val="21"/>
                <w:highlight w:val="none"/>
              </w:rPr>
            </w:pPr>
          </w:p>
        </w:tc>
        <w:tc>
          <w:tcPr>
            <w:tcW w:w="809" w:type="dxa"/>
            <w:vAlign w:val="top"/>
          </w:tcPr>
          <w:p w14:paraId="3D32302D">
            <w:pPr>
              <w:rPr>
                <w:rFonts w:ascii="Arial"/>
                <w:sz w:val="21"/>
                <w:highlight w:val="none"/>
              </w:rPr>
            </w:pPr>
          </w:p>
        </w:tc>
        <w:tc>
          <w:tcPr>
            <w:tcW w:w="525" w:type="dxa"/>
            <w:vAlign w:val="top"/>
          </w:tcPr>
          <w:p w14:paraId="2D681F78">
            <w:pPr>
              <w:rPr>
                <w:rFonts w:ascii="Arial"/>
                <w:sz w:val="21"/>
                <w:highlight w:val="none"/>
              </w:rPr>
            </w:pPr>
          </w:p>
        </w:tc>
        <w:tc>
          <w:tcPr>
            <w:tcW w:w="952" w:type="dxa"/>
            <w:vAlign w:val="top"/>
          </w:tcPr>
          <w:p w14:paraId="1F92FE71">
            <w:pPr>
              <w:rPr>
                <w:rFonts w:ascii="Arial"/>
                <w:sz w:val="21"/>
                <w:highlight w:val="none"/>
              </w:rPr>
            </w:pPr>
          </w:p>
        </w:tc>
      </w:tr>
      <w:tr w14:paraId="2950C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92" w:type="dxa"/>
            <w:vAlign w:val="top"/>
          </w:tcPr>
          <w:p w14:paraId="221449B7">
            <w:pPr>
              <w:rPr>
                <w:rFonts w:ascii="Arial"/>
                <w:sz w:val="21"/>
                <w:highlight w:val="none"/>
              </w:rPr>
            </w:pPr>
          </w:p>
        </w:tc>
        <w:tc>
          <w:tcPr>
            <w:tcW w:w="1649" w:type="dxa"/>
            <w:vAlign w:val="top"/>
          </w:tcPr>
          <w:p w14:paraId="4F00879C">
            <w:pPr>
              <w:rPr>
                <w:rFonts w:ascii="Arial"/>
                <w:sz w:val="21"/>
                <w:highlight w:val="none"/>
              </w:rPr>
            </w:pPr>
          </w:p>
        </w:tc>
        <w:tc>
          <w:tcPr>
            <w:tcW w:w="1005" w:type="dxa"/>
            <w:vAlign w:val="top"/>
          </w:tcPr>
          <w:p w14:paraId="5A23E78D">
            <w:pPr>
              <w:rPr>
                <w:rFonts w:ascii="Arial"/>
                <w:sz w:val="21"/>
                <w:highlight w:val="none"/>
              </w:rPr>
            </w:pPr>
          </w:p>
        </w:tc>
        <w:tc>
          <w:tcPr>
            <w:tcW w:w="1019" w:type="dxa"/>
            <w:vAlign w:val="top"/>
          </w:tcPr>
          <w:p w14:paraId="5B062691">
            <w:pPr>
              <w:rPr>
                <w:rFonts w:ascii="Arial"/>
                <w:sz w:val="21"/>
                <w:highlight w:val="none"/>
              </w:rPr>
            </w:pPr>
          </w:p>
        </w:tc>
        <w:tc>
          <w:tcPr>
            <w:tcW w:w="810" w:type="dxa"/>
            <w:vAlign w:val="top"/>
          </w:tcPr>
          <w:p w14:paraId="6B043D21">
            <w:pPr>
              <w:rPr>
                <w:rFonts w:ascii="Arial"/>
                <w:sz w:val="21"/>
                <w:highlight w:val="none"/>
              </w:rPr>
            </w:pPr>
          </w:p>
        </w:tc>
        <w:tc>
          <w:tcPr>
            <w:tcW w:w="659" w:type="dxa"/>
            <w:vAlign w:val="top"/>
          </w:tcPr>
          <w:p w14:paraId="78911A76">
            <w:pPr>
              <w:rPr>
                <w:rFonts w:ascii="Arial"/>
                <w:sz w:val="21"/>
                <w:highlight w:val="none"/>
              </w:rPr>
            </w:pPr>
          </w:p>
        </w:tc>
        <w:tc>
          <w:tcPr>
            <w:tcW w:w="735" w:type="dxa"/>
            <w:vAlign w:val="top"/>
          </w:tcPr>
          <w:p w14:paraId="234873FC">
            <w:pPr>
              <w:rPr>
                <w:rFonts w:ascii="Arial"/>
                <w:sz w:val="21"/>
                <w:highlight w:val="none"/>
              </w:rPr>
            </w:pPr>
          </w:p>
        </w:tc>
        <w:tc>
          <w:tcPr>
            <w:tcW w:w="809" w:type="dxa"/>
            <w:vAlign w:val="top"/>
          </w:tcPr>
          <w:p w14:paraId="62548038">
            <w:pPr>
              <w:rPr>
                <w:rFonts w:ascii="Arial"/>
                <w:sz w:val="21"/>
                <w:highlight w:val="none"/>
              </w:rPr>
            </w:pPr>
          </w:p>
        </w:tc>
        <w:tc>
          <w:tcPr>
            <w:tcW w:w="525" w:type="dxa"/>
            <w:vAlign w:val="top"/>
          </w:tcPr>
          <w:p w14:paraId="23FB153C">
            <w:pPr>
              <w:rPr>
                <w:rFonts w:ascii="Arial"/>
                <w:sz w:val="21"/>
                <w:highlight w:val="none"/>
              </w:rPr>
            </w:pPr>
          </w:p>
        </w:tc>
        <w:tc>
          <w:tcPr>
            <w:tcW w:w="952" w:type="dxa"/>
            <w:vAlign w:val="top"/>
          </w:tcPr>
          <w:p w14:paraId="6885A19D">
            <w:pPr>
              <w:rPr>
                <w:rFonts w:ascii="Arial"/>
                <w:sz w:val="21"/>
                <w:highlight w:val="none"/>
              </w:rPr>
            </w:pPr>
          </w:p>
        </w:tc>
      </w:tr>
      <w:tr w14:paraId="3829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92" w:type="dxa"/>
            <w:vAlign w:val="top"/>
          </w:tcPr>
          <w:p w14:paraId="78496E99">
            <w:pPr>
              <w:rPr>
                <w:rFonts w:ascii="Arial"/>
                <w:sz w:val="21"/>
                <w:highlight w:val="none"/>
              </w:rPr>
            </w:pPr>
          </w:p>
        </w:tc>
        <w:tc>
          <w:tcPr>
            <w:tcW w:w="1649" w:type="dxa"/>
            <w:vAlign w:val="top"/>
          </w:tcPr>
          <w:p w14:paraId="7F32E883">
            <w:pPr>
              <w:rPr>
                <w:rFonts w:ascii="Arial"/>
                <w:sz w:val="21"/>
                <w:highlight w:val="none"/>
              </w:rPr>
            </w:pPr>
          </w:p>
        </w:tc>
        <w:tc>
          <w:tcPr>
            <w:tcW w:w="1005" w:type="dxa"/>
            <w:vAlign w:val="top"/>
          </w:tcPr>
          <w:p w14:paraId="5231F9FB">
            <w:pPr>
              <w:rPr>
                <w:rFonts w:ascii="Arial"/>
                <w:sz w:val="21"/>
                <w:highlight w:val="none"/>
              </w:rPr>
            </w:pPr>
          </w:p>
        </w:tc>
        <w:tc>
          <w:tcPr>
            <w:tcW w:w="1019" w:type="dxa"/>
            <w:vAlign w:val="top"/>
          </w:tcPr>
          <w:p w14:paraId="1044222C">
            <w:pPr>
              <w:rPr>
                <w:rFonts w:ascii="Arial"/>
                <w:sz w:val="21"/>
                <w:highlight w:val="none"/>
              </w:rPr>
            </w:pPr>
          </w:p>
        </w:tc>
        <w:tc>
          <w:tcPr>
            <w:tcW w:w="810" w:type="dxa"/>
            <w:vAlign w:val="top"/>
          </w:tcPr>
          <w:p w14:paraId="745DBCC2">
            <w:pPr>
              <w:rPr>
                <w:rFonts w:ascii="Arial"/>
                <w:sz w:val="21"/>
                <w:highlight w:val="none"/>
              </w:rPr>
            </w:pPr>
          </w:p>
        </w:tc>
        <w:tc>
          <w:tcPr>
            <w:tcW w:w="659" w:type="dxa"/>
            <w:vAlign w:val="top"/>
          </w:tcPr>
          <w:p w14:paraId="36B39CB7">
            <w:pPr>
              <w:rPr>
                <w:rFonts w:ascii="Arial"/>
                <w:sz w:val="21"/>
                <w:highlight w:val="none"/>
              </w:rPr>
            </w:pPr>
          </w:p>
        </w:tc>
        <w:tc>
          <w:tcPr>
            <w:tcW w:w="735" w:type="dxa"/>
            <w:vAlign w:val="top"/>
          </w:tcPr>
          <w:p w14:paraId="74E1DA34">
            <w:pPr>
              <w:rPr>
                <w:rFonts w:ascii="Arial"/>
                <w:sz w:val="21"/>
                <w:highlight w:val="none"/>
              </w:rPr>
            </w:pPr>
          </w:p>
        </w:tc>
        <w:tc>
          <w:tcPr>
            <w:tcW w:w="809" w:type="dxa"/>
            <w:vAlign w:val="top"/>
          </w:tcPr>
          <w:p w14:paraId="356784EF">
            <w:pPr>
              <w:rPr>
                <w:rFonts w:ascii="Arial"/>
                <w:sz w:val="21"/>
                <w:highlight w:val="none"/>
              </w:rPr>
            </w:pPr>
          </w:p>
        </w:tc>
        <w:tc>
          <w:tcPr>
            <w:tcW w:w="525" w:type="dxa"/>
            <w:vAlign w:val="top"/>
          </w:tcPr>
          <w:p w14:paraId="5081F378">
            <w:pPr>
              <w:rPr>
                <w:rFonts w:ascii="Arial"/>
                <w:sz w:val="21"/>
                <w:highlight w:val="none"/>
              </w:rPr>
            </w:pPr>
          </w:p>
        </w:tc>
        <w:tc>
          <w:tcPr>
            <w:tcW w:w="952" w:type="dxa"/>
            <w:vAlign w:val="top"/>
          </w:tcPr>
          <w:p w14:paraId="122152F6">
            <w:pPr>
              <w:rPr>
                <w:rFonts w:ascii="Arial"/>
                <w:sz w:val="21"/>
                <w:highlight w:val="none"/>
              </w:rPr>
            </w:pPr>
          </w:p>
        </w:tc>
      </w:tr>
      <w:tr w14:paraId="1588B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trPr>
        <w:tc>
          <w:tcPr>
            <w:tcW w:w="1941" w:type="dxa"/>
            <w:gridSpan w:val="2"/>
            <w:vAlign w:val="top"/>
          </w:tcPr>
          <w:p w14:paraId="18016A93">
            <w:pPr>
              <w:pStyle w:val="7"/>
              <w:spacing w:before="182" w:line="220" w:lineRule="auto"/>
              <w:ind w:right="3"/>
              <w:jc w:val="right"/>
              <w:rPr>
                <w:highlight w:val="none"/>
              </w:rPr>
            </w:pPr>
            <w:r>
              <w:rPr>
                <w:b/>
                <w:bCs/>
                <w:spacing w:val="-5"/>
                <w:highlight w:val="none"/>
              </w:rPr>
              <w:t>最高（最低）投标限</w:t>
            </w:r>
          </w:p>
          <w:p w14:paraId="27B189D9">
            <w:pPr>
              <w:pStyle w:val="7"/>
              <w:spacing w:before="185" w:line="211" w:lineRule="auto"/>
              <w:ind w:left="550"/>
              <w:rPr>
                <w:highlight w:val="none"/>
              </w:rPr>
            </w:pPr>
            <w:r>
              <w:rPr>
                <w:b/>
                <w:bCs/>
                <w:spacing w:val="3"/>
                <w:highlight w:val="none"/>
              </w:rPr>
              <w:t>价（元）</w:t>
            </w:r>
          </w:p>
        </w:tc>
        <w:tc>
          <w:tcPr>
            <w:tcW w:w="1005" w:type="dxa"/>
            <w:vAlign w:val="top"/>
          </w:tcPr>
          <w:p w14:paraId="1CB1CAE4">
            <w:pPr>
              <w:rPr>
                <w:rFonts w:ascii="Arial"/>
                <w:sz w:val="21"/>
                <w:highlight w:val="none"/>
              </w:rPr>
            </w:pPr>
          </w:p>
        </w:tc>
        <w:tc>
          <w:tcPr>
            <w:tcW w:w="1019" w:type="dxa"/>
            <w:vAlign w:val="top"/>
          </w:tcPr>
          <w:p w14:paraId="3C14F927">
            <w:pPr>
              <w:rPr>
                <w:rFonts w:ascii="Arial"/>
                <w:sz w:val="21"/>
                <w:highlight w:val="none"/>
              </w:rPr>
            </w:pPr>
          </w:p>
        </w:tc>
        <w:tc>
          <w:tcPr>
            <w:tcW w:w="810" w:type="dxa"/>
            <w:vAlign w:val="top"/>
          </w:tcPr>
          <w:p w14:paraId="7C417690">
            <w:pPr>
              <w:rPr>
                <w:rFonts w:ascii="Arial"/>
                <w:sz w:val="21"/>
                <w:highlight w:val="none"/>
              </w:rPr>
            </w:pPr>
          </w:p>
        </w:tc>
        <w:tc>
          <w:tcPr>
            <w:tcW w:w="659" w:type="dxa"/>
            <w:vAlign w:val="top"/>
          </w:tcPr>
          <w:p w14:paraId="04B3D326">
            <w:pPr>
              <w:rPr>
                <w:rFonts w:ascii="Arial"/>
                <w:sz w:val="21"/>
                <w:highlight w:val="none"/>
              </w:rPr>
            </w:pPr>
          </w:p>
        </w:tc>
        <w:tc>
          <w:tcPr>
            <w:tcW w:w="735" w:type="dxa"/>
            <w:vAlign w:val="top"/>
          </w:tcPr>
          <w:p w14:paraId="068E778F">
            <w:pPr>
              <w:rPr>
                <w:rFonts w:ascii="Arial"/>
                <w:sz w:val="21"/>
                <w:highlight w:val="none"/>
              </w:rPr>
            </w:pPr>
          </w:p>
        </w:tc>
        <w:tc>
          <w:tcPr>
            <w:tcW w:w="809" w:type="dxa"/>
            <w:vAlign w:val="top"/>
          </w:tcPr>
          <w:p w14:paraId="0B9C9D60">
            <w:pPr>
              <w:rPr>
                <w:rFonts w:ascii="Arial"/>
                <w:sz w:val="21"/>
                <w:highlight w:val="none"/>
              </w:rPr>
            </w:pPr>
          </w:p>
        </w:tc>
        <w:tc>
          <w:tcPr>
            <w:tcW w:w="525" w:type="dxa"/>
            <w:vAlign w:val="top"/>
          </w:tcPr>
          <w:p w14:paraId="2F9EA295">
            <w:pPr>
              <w:rPr>
                <w:rFonts w:ascii="Arial"/>
                <w:sz w:val="21"/>
                <w:highlight w:val="none"/>
              </w:rPr>
            </w:pPr>
          </w:p>
        </w:tc>
        <w:tc>
          <w:tcPr>
            <w:tcW w:w="952" w:type="dxa"/>
            <w:vAlign w:val="top"/>
          </w:tcPr>
          <w:p w14:paraId="739DFFB4">
            <w:pPr>
              <w:rPr>
                <w:rFonts w:ascii="Arial"/>
                <w:sz w:val="21"/>
                <w:highlight w:val="none"/>
              </w:rPr>
            </w:pPr>
          </w:p>
        </w:tc>
      </w:tr>
      <w:tr w14:paraId="249EF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1941" w:type="dxa"/>
            <w:gridSpan w:val="2"/>
            <w:vAlign w:val="top"/>
          </w:tcPr>
          <w:p w14:paraId="2E22E1B0">
            <w:pPr>
              <w:pStyle w:val="7"/>
              <w:spacing w:before="185" w:line="299" w:lineRule="auto"/>
              <w:ind w:left="549" w:right="77" w:hanging="420"/>
              <w:rPr>
                <w:highlight w:val="none"/>
              </w:rPr>
            </w:pPr>
            <w:r>
              <w:rPr>
                <w:b/>
                <w:bCs/>
                <w:spacing w:val="2"/>
                <w:highlight w:val="none"/>
              </w:rPr>
              <w:t>开标过程需记录的</w:t>
            </w:r>
            <w:r>
              <w:rPr>
                <w:b/>
                <w:bCs/>
                <w:spacing w:val="7"/>
                <w:highlight w:val="none"/>
              </w:rPr>
              <w:t>其他事项</w:t>
            </w:r>
          </w:p>
        </w:tc>
        <w:tc>
          <w:tcPr>
            <w:tcW w:w="1005" w:type="dxa"/>
            <w:vAlign w:val="top"/>
          </w:tcPr>
          <w:p w14:paraId="549AE543">
            <w:pPr>
              <w:rPr>
                <w:rFonts w:ascii="Arial"/>
                <w:sz w:val="21"/>
                <w:highlight w:val="none"/>
              </w:rPr>
            </w:pPr>
          </w:p>
        </w:tc>
        <w:tc>
          <w:tcPr>
            <w:tcW w:w="1019" w:type="dxa"/>
            <w:vAlign w:val="top"/>
          </w:tcPr>
          <w:p w14:paraId="6129D72B">
            <w:pPr>
              <w:rPr>
                <w:rFonts w:ascii="Arial"/>
                <w:sz w:val="21"/>
                <w:highlight w:val="none"/>
              </w:rPr>
            </w:pPr>
          </w:p>
        </w:tc>
        <w:tc>
          <w:tcPr>
            <w:tcW w:w="810" w:type="dxa"/>
            <w:vAlign w:val="top"/>
          </w:tcPr>
          <w:p w14:paraId="36DF8456">
            <w:pPr>
              <w:rPr>
                <w:rFonts w:ascii="Arial"/>
                <w:sz w:val="21"/>
                <w:highlight w:val="none"/>
              </w:rPr>
            </w:pPr>
          </w:p>
        </w:tc>
        <w:tc>
          <w:tcPr>
            <w:tcW w:w="659" w:type="dxa"/>
            <w:vAlign w:val="top"/>
          </w:tcPr>
          <w:p w14:paraId="1CC44BCA">
            <w:pPr>
              <w:rPr>
                <w:rFonts w:ascii="Arial"/>
                <w:sz w:val="21"/>
                <w:highlight w:val="none"/>
              </w:rPr>
            </w:pPr>
          </w:p>
        </w:tc>
        <w:tc>
          <w:tcPr>
            <w:tcW w:w="735" w:type="dxa"/>
            <w:vAlign w:val="top"/>
          </w:tcPr>
          <w:p w14:paraId="44C0E94B">
            <w:pPr>
              <w:rPr>
                <w:rFonts w:ascii="Arial"/>
                <w:sz w:val="21"/>
                <w:highlight w:val="none"/>
              </w:rPr>
            </w:pPr>
          </w:p>
        </w:tc>
        <w:tc>
          <w:tcPr>
            <w:tcW w:w="809" w:type="dxa"/>
            <w:vAlign w:val="top"/>
          </w:tcPr>
          <w:p w14:paraId="3AAD850A">
            <w:pPr>
              <w:rPr>
                <w:rFonts w:ascii="Arial"/>
                <w:sz w:val="21"/>
                <w:highlight w:val="none"/>
              </w:rPr>
            </w:pPr>
          </w:p>
        </w:tc>
        <w:tc>
          <w:tcPr>
            <w:tcW w:w="525" w:type="dxa"/>
            <w:vAlign w:val="top"/>
          </w:tcPr>
          <w:p w14:paraId="65015A08">
            <w:pPr>
              <w:rPr>
                <w:rFonts w:ascii="Arial"/>
                <w:sz w:val="21"/>
                <w:highlight w:val="none"/>
              </w:rPr>
            </w:pPr>
          </w:p>
        </w:tc>
        <w:tc>
          <w:tcPr>
            <w:tcW w:w="952" w:type="dxa"/>
            <w:vAlign w:val="top"/>
          </w:tcPr>
          <w:p w14:paraId="422245FB">
            <w:pPr>
              <w:rPr>
                <w:rFonts w:ascii="Arial"/>
                <w:sz w:val="21"/>
                <w:highlight w:val="none"/>
              </w:rPr>
            </w:pPr>
          </w:p>
        </w:tc>
      </w:tr>
    </w:tbl>
    <w:p w14:paraId="010A9B99">
      <w:pPr>
        <w:spacing w:before="29" w:line="220" w:lineRule="auto"/>
        <w:ind w:left="520"/>
        <w:rPr>
          <w:rFonts w:ascii="宋体" w:hAnsi="宋体" w:eastAsia="宋体" w:cs="宋体"/>
          <w:sz w:val="21"/>
          <w:szCs w:val="21"/>
          <w:highlight w:val="none"/>
        </w:rPr>
      </w:pPr>
      <w:r>
        <w:rPr>
          <w:rFonts w:ascii="宋体" w:hAnsi="宋体" w:eastAsia="宋体" w:cs="宋体"/>
          <w:spacing w:val="-3"/>
          <w:sz w:val="21"/>
          <w:szCs w:val="21"/>
          <w:highlight w:val="none"/>
        </w:rPr>
        <w:t>招标人代表：</w:t>
      </w:r>
      <w:r>
        <w:rPr>
          <w:rFonts w:ascii="宋体" w:hAnsi="宋体" w:eastAsia="宋体" w:cs="宋体"/>
          <w:spacing w:val="-3"/>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3"/>
          <w:sz w:val="21"/>
          <w:szCs w:val="21"/>
          <w:highlight w:val="none"/>
        </w:rPr>
        <w:t>主</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持</w:t>
      </w:r>
      <w:r>
        <w:rPr>
          <w:rFonts w:ascii="宋体" w:hAnsi="宋体" w:eastAsia="宋体" w:cs="宋体"/>
          <w:spacing w:val="6"/>
          <w:sz w:val="21"/>
          <w:szCs w:val="21"/>
          <w:highlight w:val="none"/>
        </w:rPr>
        <w:t xml:space="preserve">  </w:t>
      </w:r>
      <w:r>
        <w:rPr>
          <w:rFonts w:ascii="宋体" w:hAnsi="宋体" w:eastAsia="宋体" w:cs="宋体"/>
          <w:spacing w:val="-3"/>
          <w:sz w:val="21"/>
          <w:szCs w:val="21"/>
          <w:highlight w:val="none"/>
        </w:rPr>
        <w:t>人：</w:t>
      </w:r>
      <w:r>
        <w:rPr>
          <w:rFonts w:ascii="宋体" w:hAnsi="宋体" w:eastAsia="宋体" w:cs="宋体"/>
          <w:sz w:val="21"/>
          <w:szCs w:val="21"/>
          <w:highlight w:val="none"/>
          <w:u w:val="single" w:color="auto"/>
        </w:rPr>
        <w:t xml:space="preserve">              </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监</w:t>
      </w:r>
      <w:r>
        <w:rPr>
          <w:rFonts w:ascii="宋体" w:hAnsi="宋体" w:eastAsia="宋体" w:cs="宋体"/>
          <w:spacing w:val="4"/>
          <w:sz w:val="21"/>
          <w:szCs w:val="21"/>
          <w:highlight w:val="none"/>
        </w:rPr>
        <w:t xml:space="preserve">  </w:t>
      </w:r>
      <w:r>
        <w:rPr>
          <w:rFonts w:ascii="宋体" w:hAnsi="宋体" w:eastAsia="宋体" w:cs="宋体"/>
          <w:spacing w:val="-3"/>
          <w:sz w:val="21"/>
          <w:szCs w:val="21"/>
          <w:highlight w:val="none"/>
        </w:rPr>
        <w:t>标</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人：</w:t>
      </w:r>
      <w:r>
        <w:rPr>
          <w:rFonts w:ascii="宋体" w:hAnsi="宋体" w:eastAsia="宋体" w:cs="宋体"/>
          <w:sz w:val="21"/>
          <w:szCs w:val="21"/>
          <w:highlight w:val="none"/>
          <w:u w:val="single" w:color="auto"/>
        </w:rPr>
        <w:t xml:space="preserve">            </w:t>
      </w:r>
    </w:p>
    <w:p w14:paraId="1326A173">
      <w:pPr>
        <w:spacing w:line="220" w:lineRule="auto"/>
        <w:rPr>
          <w:rFonts w:ascii="宋体" w:hAnsi="宋体" w:eastAsia="宋体" w:cs="宋体"/>
          <w:sz w:val="21"/>
          <w:szCs w:val="21"/>
          <w:highlight w:val="none"/>
        </w:rPr>
        <w:sectPr>
          <w:headerReference r:id="rId35" w:type="default"/>
          <w:footerReference r:id="rId36" w:type="default"/>
          <w:pgSz w:w="11910" w:h="16845"/>
          <w:pgMar w:top="2343" w:right="1727" w:bottom="1065" w:left="1711" w:header="1575" w:footer="839" w:gutter="0"/>
          <w:cols w:space="720" w:num="1"/>
        </w:sectPr>
      </w:pPr>
    </w:p>
    <w:p w14:paraId="3747F3D1">
      <w:pPr>
        <w:spacing w:line="288" w:lineRule="auto"/>
        <w:rPr>
          <w:rFonts w:ascii="Arial"/>
          <w:sz w:val="21"/>
          <w:highlight w:val="none"/>
        </w:rPr>
      </w:pPr>
    </w:p>
    <w:p w14:paraId="4F1A619E">
      <w:pPr>
        <w:spacing w:line="289" w:lineRule="auto"/>
        <w:rPr>
          <w:rFonts w:ascii="Arial"/>
          <w:sz w:val="21"/>
          <w:highlight w:val="none"/>
        </w:rPr>
      </w:pPr>
    </w:p>
    <w:p w14:paraId="107EF9BE">
      <w:pPr>
        <w:spacing w:line="289" w:lineRule="auto"/>
        <w:rPr>
          <w:rFonts w:ascii="Arial"/>
          <w:sz w:val="21"/>
          <w:highlight w:val="none"/>
        </w:rPr>
      </w:pPr>
    </w:p>
    <w:p w14:paraId="52777120">
      <w:pPr>
        <w:spacing w:line="289" w:lineRule="auto"/>
        <w:rPr>
          <w:rFonts w:ascii="Arial"/>
          <w:sz w:val="21"/>
          <w:highlight w:val="none"/>
        </w:rPr>
      </w:pPr>
    </w:p>
    <w:p w14:paraId="7B887370">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2"/>
          <w:sz w:val="24"/>
          <w:szCs w:val="24"/>
          <w:highlight w:val="none"/>
        </w:rPr>
        <w:t>附表六：投标文件问题澄清通知</w:t>
      </w:r>
    </w:p>
    <w:p w14:paraId="0FD90562">
      <w:pPr>
        <w:spacing w:line="295" w:lineRule="auto"/>
        <w:rPr>
          <w:rFonts w:ascii="Arial"/>
          <w:sz w:val="21"/>
          <w:highlight w:val="none"/>
        </w:rPr>
      </w:pPr>
    </w:p>
    <w:p w14:paraId="401D8931">
      <w:pPr>
        <w:spacing w:line="295" w:lineRule="auto"/>
        <w:rPr>
          <w:rFonts w:ascii="Arial"/>
          <w:sz w:val="21"/>
          <w:highlight w:val="none"/>
        </w:rPr>
      </w:pPr>
    </w:p>
    <w:p w14:paraId="03C64F26">
      <w:pPr>
        <w:spacing w:line="296" w:lineRule="auto"/>
        <w:rPr>
          <w:rFonts w:ascii="Arial"/>
          <w:sz w:val="21"/>
          <w:highlight w:val="none"/>
        </w:rPr>
      </w:pPr>
    </w:p>
    <w:p w14:paraId="0A09C4BB">
      <w:pPr>
        <w:pStyle w:val="3"/>
        <w:spacing w:before="91" w:line="222" w:lineRule="auto"/>
        <w:ind w:left="2742"/>
        <w:rPr>
          <w:highlight w:val="none"/>
        </w:rPr>
      </w:pPr>
      <w:r>
        <w:rPr>
          <w:spacing w:val="4"/>
          <w:highlight w:val="none"/>
        </w:rPr>
        <w:t>投标文件问题澄清通知</w:t>
      </w:r>
    </w:p>
    <w:p w14:paraId="079A4287">
      <w:pPr>
        <w:spacing w:before="267" w:line="220" w:lineRule="auto"/>
        <w:ind w:left="5387"/>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16756993">
      <w:pPr>
        <w:spacing w:line="304" w:lineRule="auto"/>
        <w:rPr>
          <w:rFonts w:ascii="Arial"/>
          <w:sz w:val="21"/>
          <w:highlight w:val="none"/>
        </w:rPr>
      </w:pPr>
    </w:p>
    <w:p w14:paraId="06DF4A24">
      <w:pPr>
        <w:spacing w:line="305" w:lineRule="auto"/>
        <w:rPr>
          <w:rFonts w:ascii="Arial"/>
          <w:sz w:val="21"/>
          <w:highlight w:val="none"/>
        </w:rPr>
      </w:pPr>
    </w:p>
    <w:p w14:paraId="32A0BD9E">
      <w:pPr>
        <w:tabs>
          <w:tab w:val="left" w:pos="2853"/>
        </w:tabs>
        <w:spacing w:before="68" w:line="220" w:lineRule="auto"/>
        <w:ind w:left="15"/>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z w:val="21"/>
          <w:szCs w:val="21"/>
          <w:highlight w:val="none"/>
        </w:rPr>
        <w:t>（投标人名称</w:t>
      </w:r>
      <w:r>
        <w:rPr>
          <w:rFonts w:ascii="宋体" w:hAnsi="宋体" w:eastAsia="宋体" w:cs="宋体"/>
          <w:spacing w:val="-54"/>
          <w:w w:val="97"/>
          <w:sz w:val="21"/>
          <w:szCs w:val="21"/>
          <w:highlight w:val="none"/>
        </w:rPr>
        <w:t>）：</w:t>
      </w:r>
    </w:p>
    <w:p w14:paraId="597F9A97">
      <w:pPr>
        <w:spacing w:line="318" w:lineRule="auto"/>
        <w:rPr>
          <w:rFonts w:ascii="Arial"/>
          <w:sz w:val="21"/>
          <w:highlight w:val="none"/>
        </w:rPr>
      </w:pPr>
    </w:p>
    <w:p w14:paraId="646D70C0">
      <w:pPr>
        <w:spacing w:line="319" w:lineRule="auto"/>
        <w:rPr>
          <w:rFonts w:ascii="Arial"/>
          <w:sz w:val="21"/>
          <w:highlight w:val="none"/>
        </w:rPr>
      </w:pPr>
    </w:p>
    <w:p w14:paraId="535DC8CB">
      <w:pPr>
        <w:tabs>
          <w:tab w:val="left" w:pos="1698"/>
        </w:tabs>
        <w:spacing w:before="68" w:line="421" w:lineRule="auto"/>
        <w:ind w:left="23" w:firstLine="518"/>
        <w:jc w:val="both"/>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3"/>
          <w:sz w:val="21"/>
          <w:szCs w:val="21"/>
          <w:highlight w:val="none"/>
        </w:rPr>
        <w:t>（项目名称</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3"/>
          <w:sz w:val="21"/>
          <w:szCs w:val="21"/>
          <w:highlight w:val="none"/>
        </w:rPr>
        <w:t>标段名称</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3"/>
          <w:sz w:val="21"/>
          <w:szCs w:val="21"/>
          <w:highlight w:val="none"/>
        </w:rPr>
        <w:t>服务名称）招标的评标委员</w:t>
      </w:r>
      <w:r>
        <w:rPr>
          <w:rFonts w:ascii="宋体" w:hAnsi="宋体" w:eastAsia="宋体" w:cs="宋体"/>
          <w:spacing w:val="-2"/>
          <w:sz w:val="21"/>
          <w:szCs w:val="21"/>
          <w:highlight w:val="none"/>
        </w:rPr>
        <w:t>会，对你方的投标文件进行了仔细的审查，现需你方对下列问题以书面形式予以澄</w:t>
      </w:r>
      <w:r>
        <w:rPr>
          <w:rFonts w:ascii="宋体" w:hAnsi="宋体" w:eastAsia="宋体" w:cs="宋体"/>
          <w:spacing w:val="-3"/>
          <w:sz w:val="21"/>
          <w:szCs w:val="21"/>
          <w:highlight w:val="none"/>
        </w:rPr>
        <w:t>清、说明</w:t>
      </w:r>
      <w:r>
        <w:rPr>
          <w:rFonts w:ascii="宋体" w:hAnsi="宋体" w:eastAsia="宋体" w:cs="宋体"/>
          <w:spacing w:val="-4"/>
          <w:sz w:val="21"/>
          <w:szCs w:val="21"/>
          <w:highlight w:val="none"/>
        </w:rPr>
        <w:t>或者补正，并将投标文件的澄清、说明或者</w:t>
      </w:r>
      <w:r>
        <w:rPr>
          <w:rFonts w:ascii="宋体" w:hAnsi="宋体" w:eastAsia="宋体" w:cs="宋体"/>
          <w:spacing w:val="-5"/>
          <w:sz w:val="21"/>
          <w:szCs w:val="21"/>
          <w:highlight w:val="none"/>
        </w:rPr>
        <w:t>补正于</w:t>
      </w:r>
      <w:r>
        <w:rPr>
          <w:rFonts w:ascii="宋体" w:hAnsi="宋体" w:eastAsia="宋体" w:cs="宋体"/>
          <w:spacing w:val="-5"/>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宋体" w:hAnsi="宋体" w:eastAsia="宋体" w:cs="宋体"/>
          <w:spacing w:val="-5"/>
          <w:sz w:val="21"/>
          <w:szCs w:val="21"/>
          <w:highlight w:val="none"/>
        </w:rPr>
        <w:t>年</w:t>
      </w:r>
      <w:r>
        <w:rPr>
          <w:rFonts w:ascii="宋体" w:hAnsi="宋体" w:eastAsia="宋体" w:cs="宋体"/>
          <w:spacing w:val="-5"/>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pacing w:val="-5"/>
          <w:sz w:val="21"/>
          <w:szCs w:val="21"/>
          <w:highlight w:val="none"/>
        </w:rPr>
        <w:t>月</w:t>
      </w:r>
      <w:r>
        <w:rPr>
          <w:rFonts w:ascii="宋体" w:hAnsi="宋体" w:eastAsia="宋体" w:cs="宋体"/>
          <w:spacing w:val="-5"/>
          <w:sz w:val="21"/>
          <w:szCs w:val="21"/>
          <w:highlight w:val="none"/>
          <w:u w:val="single" w:color="auto"/>
        </w:rPr>
        <w:t xml:space="preserve">   </w:t>
      </w:r>
      <w:r>
        <w:rPr>
          <w:rFonts w:ascii="宋体" w:hAnsi="宋体" w:eastAsia="宋体" w:cs="宋体"/>
          <w:spacing w:val="-61"/>
          <w:sz w:val="21"/>
          <w:szCs w:val="21"/>
          <w:highlight w:val="none"/>
        </w:rPr>
        <w:t xml:space="preserve"> </w:t>
      </w:r>
      <w:r>
        <w:rPr>
          <w:rFonts w:ascii="宋体" w:hAnsi="宋体" w:eastAsia="宋体" w:cs="宋体"/>
          <w:spacing w:val="-5"/>
          <w:sz w:val="21"/>
          <w:szCs w:val="21"/>
          <w:highlight w:val="none"/>
        </w:rPr>
        <w:t>日</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87"/>
          <w:sz w:val="21"/>
          <w:szCs w:val="21"/>
          <w:highlight w:val="none"/>
        </w:rPr>
        <w:t xml:space="preserve"> </w:t>
      </w:r>
      <w:r>
        <w:rPr>
          <w:rFonts w:ascii="宋体" w:hAnsi="宋体" w:eastAsia="宋体" w:cs="宋体"/>
          <w:spacing w:val="-5"/>
          <w:sz w:val="21"/>
          <w:szCs w:val="21"/>
          <w:highlight w:val="none"/>
        </w:rPr>
        <w:t>时前，通过</w:t>
      </w:r>
      <w:r>
        <w:rPr>
          <w:rFonts w:ascii="Calibri" w:hAnsi="Calibri" w:eastAsia="Calibri" w:cs="Calibri"/>
          <w:spacing w:val="-5"/>
          <w:sz w:val="21"/>
          <w:szCs w:val="21"/>
          <w:highlight w:val="none"/>
        </w:rPr>
        <w:t>“</w:t>
      </w:r>
      <w:r>
        <w:rPr>
          <w:rFonts w:ascii="Calibri" w:hAnsi="Calibri" w:eastAsia="Calibri" w:cs="Calibri"/>
          <w:spacing w:val="-13"/>
          <w:sz w:val="21"/>
          <w:szCs w:val="21"/>
          <w:highlight w:val="none"/>
        </w:rPr>
        <w:t xml:space="preserve"> </w:t>
      </w:r>
      <w:r>
        <w:rPr>
          <w:rFonts w:ascii="宋体" w:hAnsi="宋体" w:eastAsia="宋体" w:cs="宋体"/>
          <w:spacing w:val="-5"/>
          <w:sz w:val="21"/>
          <w:szCs w:val="21"/>
          <w:highlight w:val="none"/>
        </w:rPr>
        <w:t>电子交</w:t>
      </w:r>
      <w:r>
        <w:rPr>
          <w:rFonts w:ascii="宋体" w:hAnsi="宋体" w:eastAsia="宋体" w:cs="宋体"/>
          <w:spacing w:val="-1"/>
          <w:sz w:val="21"/>
          <w:szCs w:val="21"/>
          <w:highlight w:val="none"/>
        </w:rPr>
        <w:t>易平台</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投标文件澄清</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菜单提交给本评标委员会。</w:t>
      </w:r>
    </w:p>
    <w:p w14:paraId="562CEFA5">
      <w:pPr>
        <w:spacing w:line="235" w:lineRule="auto"/>
        <w:ind w:left="454"/>
        <w:rPr>
          <w:rFonts w:ascii="宋体" w:hAnsi="宋体" w:eastAsia="宋体" w:cs="宋体"/>
          <w:sz w:val="21"/>
          <w:szCs w:val="21"/>
          <w:highlight w:val="none"/>
        </w:rPr>
      </w:pPr>
      <w:r>
        <w:rPr>
          <w:rFonts w:ascii="Calibri" w:hAnsi="Calibri" w:eastAsia="Calibri" w:cs="Calibri"/>
          <w:spacing w:val="-21"/>
          <w:sz w:val="21"/>
          <w:szCs w:val="21"/>
          <w:highlight w:val="none"/>
        </w:rPr>
        <w:t>1</w:t>
      </w:r>
      <w:r>
        <w:rPr>
          <w:rFonts w:ascii="Calibri" w:hAnsi="Calibri" w:eastAsia="Calibri" w:cs="Calibri"/>
          <w:spacing w:val="-26"/>
          <w:sz w:val="21"/>
          <w:szCs w:val="21"/>
          <w:highlight w:val="none"/>
        </w:rPr>
        <w:t xml:space="preserve"> </w:t>
      </w:r>
      <w:r>
        <w:rPr>
          <w:rFonts w:ascii="宋体" w:hAnsi="宋体" w:eastAsia="宋体" w:cs="宋体"/>
          <w:spacing w:val="-21"/>
          <w:sz w:val="21"/>
          <w:szCs w:val="21"/>
          <w:highlight w:val="none"/>
        </w:rPr>
        <w:t>、</w:t>
      </w:r>
      <w:r>
        <w:rPr>
          <w:rFonts w:ascii="宋体" w:hAnsi="宋体" w:eastAsia="宋体" w:cs="宋体"/>
          <w:spacing w:val="16"/>
          <w:sz w:val="21"/>
          <w:szCs w:val="21"/>
          <w:highlight w:val="none"/>
        </w:rPr>
        <w:t xml:space="preserve"> </w:t>
      </w:r>
      <w:r>
        <w:rPr>
          <w:rFonts w:ascii="宋体" w:hAnsi="宋体" w:eastAsia="宋体" w:cs="宋体"/>
          <w:sz w:val="21"/>
          <w:szCs w:val="21"/>
          <w:highlight w:val="none"/>
          <w:u w:val="dotted" w:color="auto"/>
        </w:rPr>
        <w:t xml:space="preserve">    </w:t>
      </w:r>
    </w:p>
    <w:p w14:paraId="27933155">
      <w:pPr>
        <w:spacing w:before="183" w:line="235" w:lineRule="auto"/>
        <w:ind w:left="448"/>
        <w:rPr>
          <w:rFonts w:ascii="宋体" w:hAnsi="宋体" w:eastAsia="宋体" w:cs="宋体"/>
          <w:sz w:val="21"/>
          <w:szCs w:val="21"/>
          <w:highlight w:val="none"/>
        </w:rPr>
      </w:pPr>
      <w:r>
        <w:rPr>
          <w:rFonts w:ascii="Calibri" w:hAnsi="Calibri" w:eastAsia="Calibri" w:cs="Calibri"/>
          <w:spacing w:val="-18"/>
          <w:sz w:val="21"/>
          <w:szCs w:val="21"/>
          <w:highlight w:val="none"/>
        </w:rPr>
        <w:t>2</w:t>
      </w:r>
      <w:r>
        <w:rPr>
          <w:rFonts w:ascii="Calibri" w:hAnsi="Calibri" w:eastAsia="Calibri" w:cs="Calibri"/>
          <w:spacing w:val="-26"/>
          <w:sz w:val="21"/>
          <w:szCs w:val="21"/>
          <w:highlight w:val="none"/>
        </w:rPr>
        <w:t xml:space="preserve"> </w:t>
      </w:r>
      <w:r>
        <w:rPr>
          <w:rFonts w:ascii="宋体" w:hAnsi="宋体" w:eastAsia="宋体" w:cs="宋体"/>
          <w:spacing w:val="-18"/>
          <w:sz w:val="21"/>
          <w:szCs w:val="21"/>
          <w:highlight w:val="none"/>
        </w:rPr>
        <w:t>、</w:t>
      </w:r>
      <w:r>
        <w:rPr>
          <w:rFonts w:ascii="宋体" w:hAnsi="宋体" w:eastAsia="宋体" w:cs="宋体"/>
          <w:spacing w:val="16"/>
          <w:sz w:val="21"/>
          <w:szCs w:val="21"/>
          <w:highlight w:val="none"/>
        </w:rPr>
        <w:t xml:space="preserve"> </w:t>
      </w:r>
      <w:r>
        <w:rPr>
          <w:rFonts w:ascii="宋体" w:hAnsi="宋体" w:eastAsia="宋体" w:cs="宋体"/>
          <w:sz w:val="21"/>
          <w:szCs w:val="21"/>
          <w:highlight w:val="none"/>
          <w:u w:val="dotted" w:color="auto"/>
        </w:rPr>
        <w:t xml:space="preserve">    </w:t>
      </w:r>
    </w:p>
    <w:p w14:paraId="283F32EB">
      <w:pPr>
        <w:spacing w:line="265" w:lineRule="auto"/>
        <w:rPr>
          <w:rFonts w:ascii="Arial"/>
          <w:sz w:val="21"/>
          <w:highlight w:val="none"/>
        </w:rPr>
      </w:pPr>
    </w:p>
    <w:p w14:paraId="62F4C628">
      <w:pPr>
        <w:spacing w:line="265" w:lineRule="auto"/>
        <w:rPr>
          <w:rFonts w:ascii="Arial"/>
          <w:sz w:val="21"/>
          <w:highlight w:val="none"/>
        </w:rPr>
      </w:pPr>
    </w:p>
    <w:p w14:paraId="00116F54">
      <w:pPr>
        <w:spacing w:line="265" w:lineRule="auto"/>
        <w:rPr>
          <w:rFonts w:ascii="Arial"/>
          <w:sz w:val="21"/>
          <w:highlight w:val="none"/>
        </w:rPr>
      </w:pPr>
    </w:p>
    <w:p w14:paraId="7D0199A9">
      <w:pPr>
        <w:spacing w:line="265" w:lineRule="auto"/>
        <w:rPr>
          <w:rFonts w:ascii="Arial"/>
          <w:sz w:val="21"/>
          <w:highlight w:val="none"/>
        </w:rPr>
      </w:pPr>
    </w:p>
    <w:p w14:paraId="306449FC">
      <w:pPr>
        <w:tabs>
          <w:tab w:val="left" w:pos="2328"/>
        </w:tabs>
        <w:spacing w:before="69" w:line="424" w:lineRule="auto"/>
        <w:ind w:left="1396" w:right="19" w:firstLine="511"/>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
          <w:sz w:val="21"/>
          <w:szCs w:val="21"/>
          <w:highlight w:val="none"/>
        </w:rPr>
        <w:t>（项目名称</w:t>
      </w:r>
      <w:r>
        <w:rPr>
          <w:rFonts w:ascii="宋体" w:hAnsi="宋体" w:eastAsia="宋体" w:cs="宋体"/>
          <w:spacing w:val="4"/>
          <w:sz w:val="21"/>
          <w:szCs w:val="21"/>
          <w:highlight w:val="none"/>
        </w:rPr>
        <w:t>）</w:t>
      </w:r>
      <w:r>
        <w:rPr>
          <w:rFonts w:ascii="宋体" w:hAnsi="宋体" w:eastAsia="宋体" w:cs="宋体"/>
          <w:spacing w:val="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rPr>
        <w:t>（</w:t>
      </w:r>
      <w:r>
        <w:rPr>
          <w:rFonts w:ascii="宋体" w:hAnsi="宋体" w:eastAsia="宋体" w:cs="宋体"/>
          <w:spacing w:val="-1"/>
          <w:sz w:val="21"/>
          <w:szCs w:val="21"/>
          <w:highlight w:val="none"/>
        </w:rPr>
        <w:t>标段名称</w:t>
      </w:r>
      <w:r>
        <w:rPr>
          <w:rFonts w:ascii="宋体" w:hAnsi="宋体" w:eastAsia="宋体" w:cs="宋体"/>
          <w:spacing w:val="4"/>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rPr>
        <w:t>（</w:t>
      </w:r>
      <w:r>
        <w:rPr>
          <w:rFonts w:ascii="宋体" w:hAnsi="宋体" w:eastAsia="宋体" w:cs="宋体"/>
          <w:spacing w:val="-1"/>
          <w:sz w:val="21"/>
          <w:szCs w:val="21"/>
          <w:highlight w:val="none"/>
        </w:rPr>
        <w:t>服务名称）招标评标委员会</w:t>
      </w:r>
      <w:r>
        <w:rPr>
          <w:rFonts w:ascii="宋体" w:hAnsi="宋体" w:eastAsia="宋体" w:cs="宋体"/>
          <w:spacing w:val="-5"/>
          <w:sz w:val="21"/>
          <w:szCs w:val="21"/>
          <w:highlight w:val="none"/>
        </w:rPr>
        <w:t>（经评标委员会授权的招标人代表签字或招标人盖单位章</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p>
    <w:p w14:paraId="3A74416D">
      <w:pPr>
        <w:spacing w:line="405" w:lineRule="auto"/>
        <w:rPr>
          <w:rFonts w:ascii="Arial"/>
          <w:sz w:val="21"/>
          <w:highlight w:val="none"/>
        </w:rPr>
      </w:pPr>
    </w:p>
    <w:p w14:paraId="7F35BBC5">
      <w:pPr>
        <w:tabs>
          <w:tab w:val="left" w:pos="6217"/>
        </w:tabs>
        <w:spacing w:before="69" w:line="220" w:lineRule="auto"/>
        <w:ind w:left="558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59"/>
          <w:sz w:val="21"/>
          <w:szCs w:val="21"/>
          <w:highlight w:val="none"/>
        </w:rPr>
        <w:t xml:space="preserve"> </w:t>
      </w:r>
      <w:r>
        <w:rPr>
          <w:rFonts w:ascii="宋体" w:hAnsi="宋体" w:eastAsia="宋体" w:cs="宋体"/>
          <w:spacing w:val="-23"/>
          <w:sz w:val="21"/>
          <w:szCs w:val="21"/>
          <w:highlight w:val="none"/>
        </w:rPr>
        <w:t>日</w:t>
      </w:r>
    </w:p>
    <w:p w14:paraId="776C71DF">
      <w:pPr>
        <w:spacing w:line="220" w:lineRule="auto"/>
        <w:rPr>
          <w:rFonts w:ascii="宋体" w:hAnsi="宋体" w:eastAsia="宋体" w:cs="宋体"/>
          <w:sz w:val="21"/>
          <w:szCs w:val="21"/>
          <w:highlight w:val="none"/>
        </w:rPr>
        <w:sectPr>
          <w:headerReference r:id="rId37" w:type="default"/>
          <w:footerReference r:id="rId38" w:type="default"/>
          <w:pgSz w:w="11910" w:h="16845"/>
          <w:pgMar w:top="400" w:right="1782" w:bottom="1065" w:left="1786" w:header="0" w:footer="839" w:gutter="0"/>
          <w:cols w:space="720" w:num="1"/>
        </w:sectPr>
      </w:pPr>
    </w:p>
    <w:p w14:paraId="256CC250">
      <w:pPr>
        <w:spacing w:line="288" w:lineRule="auto"/>
        <w:rPr>
          <w:rFonts w:ascii="Arial"/>
          <w:sz w:val="21"/>
          <w:highlight w:val="none"/>
        </w:rPr>
      </w:pPr>
    </w:p>
    <w:p w14:paraId="69818515">
      <w:pPr>
        <w:spacing w:line="289" w:lineRule="auto"/>
        <w:rPr>
          <w:rFonts w:ascii="Arial"/>
          <w:sz w:val="21"/>
          <w:highlight w:val="none"/>
        </w:rPr>
      </w:pPr>
    </w:p>
    <w:p w14:paraId="5B230FBC">
      <w:pPr>
        <w:spacing w:line="289" w:lineRule="auto"/>
        <w:rPr>
          <w:rFonts w:ascii="Arial"/>
          <w:sz w:val="21"/>
          <w:highlight w:val="none"/>
        </w:rPr>
      </w:pPr>
    </w:p>
    <w:p w14:paraId="66F1AC0D">
      <w:pPr>
        <w:spacing w:line="289" w:lineRule="auto"/>
        <w:rPr>
          <w:rFonts w:ascii="Arial"/>
          <w:sz w:val="21"/>
          <w:highlight w:val="none"/>
        </w:rPr>
      </w:pPr>
    </w:p>
    <w:p w14:paraId="666FB863">
      <w:pPr>
        <w:spacing w:before="78" w:line="219" w:lineRule="auto"/>
        <w:ind w:left="44"/>
        <w:outlineLvl w:val="2"/>
        <w:rPr>
          <w:rFonts w:ascii="宋体" w:hAnsi="宋体" w:eastAsia="宋体" w:cs="宋体"/>
          <w:sz w:val="24"/>
          <w:szCs w:val="24"/>
          <w:highlight w:val="none"/>
        </w:rPr>
      </w:pPr>
      <w:r>
        <w:rPr>
          <w:rFonts w:ascii="宋体" w:hAnsi="宋体" w:eastAsia="宋体" w:cs="宋体"/>
          <w:spacing w:val="-2"/>
          <w:sz w:val="24"/>
          <w:szCs w:val="24"/>
          <w:highlight w:val="none"/>
        </w:rPr>
        <w:t>附表七：投标文件问题的澄清</w:t>
      </w:r>
    </w:p>
    <w:p w14:paraId="14A9EE12">
      <w:pPr>
        <w:spacing w:line="279" w:lineRule="auto"/>
        <w:rPr>
          <w:rFonts w:ascii="Arial"/>
          <w:sz w:val="21"/>
          <w:highlight w:val="none"/>
        </w:rPr>
      </w:pPr>
    </w:p>
    <w:p w14:paraId="5DB542A2">
      <w:pPr>
        <w:spacing w:line="279" w:lineRule="auto"/>
        <w:rPr>
          <w:rFonts w:ascii="Arial"/>
          <w:sz w:val="21"/>
          <w:highlight w:val="none"/>
        </w:rPr>
      </w:pPr>
    </w:p>
    <w:p w14:paraId="78B191BE">
      <w:pPr>
        <w:pStyle w:val="3"/>
        <w:spacing w:before="91" w:line="221" w:lineRule="auto"/>
        <w:ind w:left="2052"/>
        <w:rPr>
          <w:highlight w:val="none"/>
        </w:rPr>
      </w:pPr>
      <w:r>
        <w:rPr>
          <w:spacing w:val="3"/>
          <w:highlight w:val="none"/>
        </w:rPr>
        <w:t>投标文件问题的澄清、说明或补正</w:t>
      </w:r>
    </w:p>
    <w:p w14:paraId="336B1463">
      <w:pPr>
        <w:spacing w:before="268" w:line="220" w:lineRule="auto"/>
        <w:ind w:left="5387"/>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22F09234">
      <w:pPr>
        <w:spacing w:line="275" w:lineRule="auto"/>
        <w:rPr>
          <w:rFonts w:ascii="Arial"/>
          <w:sz w:val="21"/>
          <w:highlight w:val="none"/>
        </w:rPr>
      </w:pPr>
    </w:p>
    <w:p w14:paraId="4AFF2A11">
      <w:pPr>
        <w:spacing w:line="275" w:lineRule="auto"/>
        <w:rPr>
          <w:rFonts w:ascii="Arial"/>
          <w:sz w:val="21"/>
          <w:highlight w:val="none"/>
        </w:rPr>
      </w:pPr>
    </w:p>
    <w:p w14:paraId="29806739">
      <w:pPr>
        <w:spacing w:line="275" w:lineRule="auto"/>
        <w:rPr>
          <w:rFonts w:ascii="Arial"/>
          <w:sz w:val="21"/>
          <w:highlight w:val="none"/>
        </w:rPr>
      </w:pPr>
    </w:p>
    <w:p w14:paraId="6B929843">
      <w:pPr>
        <w:spacing w:line="276" w:lineRule="auto"/>
        <w:rPr>
          <w:rFonts w:ascii="Arial"/>
          <w:sz w:val="21"/>
          <w:highlight w:val="none"/>
        </w:rPr>
      </w:pPr>
    </w:p>
    <w:p w14:paraId="15298983">
      <w:pPr>
        <w:tabs>
          <w:tab w:val="left" w:pos="1486"/>
        </w:tabs>
        <w:spacing w:before="68" w:line="219" w:lineRule="auto"/>
        <w:ind w:left="541"/>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2"/>
          <w:sz w:val="21"/>
          <w:szCs w:val="21"/>
          <w:highlight w:val="none"/>
        </w:rPr>
        <w:t>（项目名称</w:t>
      </w:r>
      <w:r>
        <w:rPr>
          <w:rFonts w:ascii="宋体" w:hAnsi="宋体" w:eastAsia="宋体" w:cs="宋体"/>
          <w:spacing w:val="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w:t>
      </w:r>
      <w:r>
        <w:rPr>
          <w:rFonts w:ascii="宋体" w:hAnsi="宋体" w:eastAsia="宋体" w:cs="宋体"/>
          <w:spacing w:val="-2"/>
          <w:sz w:val="21"/>
          <w:szCs w:val="21"/>
          <w:highlight w:val="none"/>
        </w:rPr>
        <w:t>标段名称</w:t>
      </w:r>
      <w:r>
        <w:rPr>
          <w:rFonts w:ascii="宋体" w:hAnsi="宋体" w:eastAsia="宋体" w:cs="宋体"/>
          <w:spacing w:val="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w:t>
      </w:r>
      <w:r>
        <w:rPr>
          <w:rFonts w:ascii="宋体" w:hAnsi="宋体" w:eastAsia="宋体" w:cs="宋体"/>
          <w:spacing w:val="-2"/>
          <w:sz w:val="21"/>
          <w:szCs w:val="21"/>
          <w:highlight w:val="none"/>
        </w:rPr>
        <w:t>服务名称）招标评标委员会：</w:t>
      </w:r>
    </w:p>
    <w:p w14:paraId="0C6A7587">
      <w:pPr>
        <w:spacing w:before="231" w:line="446" w:lineRule="auto"/>
        <w:ind w:left="454" w:right="585" w:hanging="7"/>
        <w:rPr>
          <w:rFonts w:ascii="Calibri" w:hAnsi="Calibri" w:eastAsia="Calibri" w:cs="Calibri"/>
          <w:sz w:val="21"/>
          <w:szCs w:val="21"/>
          <w:highlight w:val="none"/>
        </w:rPr>
      </w:pPr>
      <w:r>
        <w:rPr>
          <w:rFonts w:ascii="宋体" w:hAnsi="宋体" w:eastAsia="宋体" w:cs="宋体"/>
          <w:spacing w:val="-2"/>
          <w:sz w:val="21"/>
          <w:szCs w:val="21"/>
          <w:highlight w:val="none"/>
        </w:rPr>
        <w:t>投标文件问题澄清通知（编号</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2"/>
          <w:sz w:val="21"/>
          <w:szCs w:val="21"/>
          <w:highlight w:val="none"/>
        </w:rPr>
        <w:t>已收悉，现澄清、说明或者补正如下：</w:t>
      </w:r>
      <w:r>
        <w:rPr>
          <w:rFonts w:ascii="宋体" w:hAnsi="宋体" w:eastAsia="宋体" w:cs="宋体"/>
          <w:spacing w:val="1"/>
          <w:sz w:val="21"/>
          <w:szCs w:val="21"/>
          <w:highlight w:val="none"/>
        </w:rPr>
        <w:t xml:space="preserve"> </w:t>
      </w:r>
      <w:r>
        <w:rPr>
          <w:rFonts w:ascii="Calibri" w:hAnsi="Calibri" w:eastAsia="Calibri" w:cs="Calibri"/>
          <w:spacing w:val="-7"/>
          <w:sz w:val="21"/>
          <w:szCs w:val="21"/>
          <w:highlight w:val="none"/>
        </w:rPr>
        <w:t>1.</w:t>
      </w:r>
    </w:p>
    <w:p w14:paraId="191D0D1D">
      <w:pPr>
        <w:spacing w:line="266" w:lineRule="exact"/>
        <w:ind w:left="448"/>
        <w:rPr>
          <w:rFonts w:ascii="Calibri" w:hAnsi="Calibri" w:eastAsia="Calibri" w:cs="Calibri"/>
          <w:sz w:val="21"/>
          <w:szCs w:val="21"/>
          <w:highlight w:val="none"/>
        </w:rPr>
      </w:pPr>
      <w:r>
        <w:rPr>
          <w:rFonts w:ascii="Calibri" w:hAnsi="Calibri" w:eastAsia="Calibri" w:cs="Calibri"/>
          <w:spacing w:val="-5"/>
          <w:position w:val="1"/>
          <w:sz w:val="21"/>
          <w:szCs w:val="21"/>
          <w:highlight w:val="none"/>
        </w:rPr>
        <w:t>2.</w:t>
      </w:r>
    </w:p>
    <w:p w14:paraId="0F6780C6">
      <w:pPr>
        <w:spacing w:line="247" w:lineRule="auto"/>
        <w:rPr>
          <w:rFonts w:ascii="Arial"/>
          <w:sz w:val="21"/>
          <w:highlight w:val="none"/>
        </w:rPr>
      </w:pPr>
    </w:p>
    <w:p w14:paraId="27372D46">
      <w:pPr>
        <w:spacing w:line="247" w:lineRule="auto"/>
        <w:rPr>
          <w:rFonts w:ascii="Arial"/>
          <w:sz w:val="21"/>
          <w:highlight w:val="none"/>
        </w:rPr>
      </w:pPr>
    </w:p>
    <w:p w14:paraId="1B874AD7">
      <w:pPr>
        <w:spacing w:line="247" w:lineRule="auto"/>
        <w:rPr>
          <w:rFonts w:ascii="Arial"/>
          <w:sz w:val="21"/>
          <w:highlight w:val="none"/>
        </w:rPr>
      </w:pPr>
    </w:p>
    <w:p w14:paraId="329C860E">
      <w:pPr>
        <w:spacing w:line="247" w:lineRule="auto"/>
        <w:rPr>
          <w:rFonts w:ascii="Arial"/>
          <w:sz w:val="21"/>
          <w:highlight w:val="none"/>
        </w:rPr>
      </w:pPr>
    </w:p>
    <w:p w14:paraId="60D52185">
      <w:pPr>
        <w:spacing w:line="247" w:lineRule="auto"/>
        <w:rPr>
          <w:rFonts w:ascii="Arial"/>
          <w:sz w:val="21"/>
          <w:highlight w:val="none"/>
        </w:rPr>
      </w:pPr>
    </w:p>
    <w:p w14:paraId="1BD9B6EB">
      <w:pPr>
        <w:spacing w:line="247" w:lineRule="auto"/>
        <w:rPr>
          <w:rFonts w:ascii="Arial"/>
          <w:sz w:val="21"/>
          <w:highlight w:val="none"/>
        </w:rPr>
      </w:pPr>
    </w:p>
    <w:p w14:paraId="3A209C36">
      <w:pPr>
        <w:spacing w:line="247" w:lineRule="auto"/>
        <w:rPr>
          <w:rFonts w:ascii="Arial"/>
          <w:sz w:val="21"/>
          <w:highlight w:val="none"/>
        </w:rPr>
      </w:pPr>
    </w:p>
    <w:p w14:paraId="598A1FE6">
      <w:pPr>
        <w:spacing w:line="248" w:lineRule="auto"/>
        <w:rPr>
          <w:rFonts w:ascii="Arial"/>
          <w:sz w:val="21"/>
          <w:highlight w:val="none"/>
        </w:rPr>
      </w:pPr>
    </w:p>
    <w:p w14:paraId="6C0ED082">
      <w:pPr>
        <w:spacing w:line="248" w:lineRule="auto"/>
        <w:rPr>
          <w:rFonts w:ascii="Arial"/>
          <w:sz w:val="21"/>
          <w:highlight w:val="none"/>
        </w:rPr>
      </w:pPr>
    </w:p>
    <w:p w14:paraId="21C803E9">
      <w:pPr>
        <w:spacing w:line="248" w:lineRule="auto"/>
        <w:rPr>
          <w:rFonts w:ascii="Arial"/>
          <w:sz w:val="21"/>
          <w:highlight w:val="none"/>
        </w:rPr>
      </w:pPr>
    </w:p>
    <w:p w14:paraId="19DDC050">
      <w:pPr>
        <w:spacing w:line="248" w:lineRule="auto"/>
        <w:rPr>
          <w:rFonts w:ascii="Arial"/>
          <w:sz w:val="21"/>
          <w:highlight w:val="none"/>
        </w:rPr>
      </w:pPr>
    </w:p>
    <w:p w14:paraId="1265AF07">
      <w:pPr>
        <w:spacing w:line="248" w:lineRule="auto"/>
        <w:rPr>
          <w:rFonts w:ascii="Arial"/>
          <w:sz w:val="21"/>
          <w:highlight w:val="none"/>
        </w:rPr>
      </w:pPr>
    </w:p>
    <w:p w14:paraId="0036D6C5">
      <w:pPr>
        <w:spacing w:line="248" w:lineRule="auto"/>
        <w:rPr>
          <w:rFonts w:ascii="Arial"/>
          <w:sz w:val="21"/>
          <w:highlight w:val="none"/>
        </w:rPr>
      </w:pPr>
    </w:p>
    <w:p w14:paraId="1F36793C">
      <w:pPr>
        <w:spacing w:line="248" w:lineRule="auto"/>
        <w:rPr>
          <w:rFonts w:ascii="Arial"/>
          <w:sz w:val="21"/>
          <w:highlight w:val="none"/>
        </w:rPr>
      </w:pPr>
    </w:p>
    <w:p w14:paraId="0320C41D">
      <w:pPr>
        <w:spacing w:before="68" w:line="219" w:lineRule="auto"/>
        <w:ind w:left="4757"/>
        <w:rPr>
          <w:rFonts w:ascii="宋体" w:hAnsi="宋体" w:eastAsia="宋体" w:cs="宋体"/>
          <w:sz w:val="21"/>
          <w:szCs w:val="21"/>
          <w:highlight w:val="none"/>
        </w:rPr>
      </w:pPr>
      <w:r>
        <w:rPr>
          <w:rFonts w:ascii="宋体" w:hAnsi="宋体" w:eastAsia="宋体" w:cs="宋体"/>
          <w:spacing w:val="-2"/>
          <w:sz w:val="21"/>
          <w:szCs w:val="21"/>
          <w:highlight w:val="none"/>
        </w:rPr>
        <w:t>投标人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盖单位章）</w:t>
      </w:r>
    </w:p>
    <w:p w14:paraId="6B0EC4E6">
      <w:pPr>
        <w:spacing w:line="280" w:lineRule="auto"/>
        <w:rPr>
          <w:rFonts w:ascii="Arial"/>
          <w:sz w:val="21"/>
          <w:highlight w:val="none"/>
        </w:rPr>
      </w:pPr>
    </w:p>
    <w:p w14:paraId="4D265F6A">
      <w:pPr>
        <w:spacing w:before="69" w:line="220" w:lineRule="auto"/>
        <w:ind w:left="4755"/>
        <w:rPr>
          <w:rFonts w:ascii="宋体" w:hAnsi="宋体" w:eastAsia="宋体" w:cs="宋体"/>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签字）</w:t>
      </w:r>
    </w:p>
    <w:p w14:paraId="353CDF42">
      <w:pPr>
        <w:spacing w:line="292" w:lineRule="auto"/>
        <w:rPr>
          <w:rFonts w:ascii="Arial"/>
          <w:sz w:val="21"/>
          <w:highlight w:val="none"/>
        </w:rPr>
      </w:pPr>
    </w:p>
    <w:p w14:paraId="4270E3BE">
      <w:pPr>
        <w:spacing w:line="292" w:lineRule="auto"/>
        <w:rPr>
          <w:rFonts w:ascii="Arial"/>
          <w:sz w:val="21"/>
          <w:highlight w:val="none"/>
        </w:rPr>
      </w:pPr>
    </w:p>
    <w:p w14:paraId="7908443D">
      <w:pPr>
        <w:spacing w:line="293" w:lineRule="auto"/>
        <w:rPr>
          <w:rFonts w:ascii="Arial"/>
          <w:sz w:val="21"/>
          <w:highlight w:val="none"/>
        </w:rPr>
      </w:pPr>
    </w:p>
    <w:p w14:paraId="1AAFC27D">
      <w:pPr>
        <w:tabs>
          <w:tab w:val="left" w:pos="6744"/>
        </w:tabs>
        <w:spacing w:before="69" w:line="220" w:lineRule="auto"/>
        <w:ind w:left="621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6D0B2066">
      <w:pPr>
        <w:spacing w:line="220" w:lineRule="auto"/>
        <w:rPr>
          <w:rFonts w:ascii="宋体" w:hAnsi="宋体" w:eastAsia="宋体" w:cs="宋体"/>
          <w:sz w:val="21"/>
          <w:szCs w:val="21"/>
          <w:highlight w:val="none"/>
        </w:rPr>
        <w:sectPr>
          <w:footerReference r:id="rId39" w:type="default"/>
          <w:pgSz w:w="11910" w:h="16845"/>
          <w:pgMar w:top="400" w:right="1786" w:bottom="1065" w:left="1786" w:header="0" w:footer="839" w:gutter="0"/>
          <w:cols w:space="720" w:num="1"/>
        </w:sectPr>
      </w:pPr>
    </w:p>
    <w:p w14:paraId="60C7AA28">
      <w:pPr>
        <w:spacing w:line="288" w:lineRule="auto"/>
        <w:rPr>
          <w:rFonts w:ascii="Arial"/>
          <w:sz w:val="21"/>
          <w:highlight w:val="none"/>
        </w:rPr>
      </w:pPr>
    </w:p>
    <w:p w14:paraId="61A39BDB">
      <w:pPr>
        <w:spacing w:line="289" w:lineRule="auto"/>
        <w:rPr>
          <w:rFonts w:ascii="Arial"/>
          <w:sz w:val="21"/>
          <w:highlight w:val="none"/>
        </w:rPr>
      </w:pPr>
    </w:p>
    <w:p w14:paraId="608CFD3B">
      <w:pPr>
        <w:spacing w:line="289" w:lineRule="auto"/>
        <w:rPr>
          <w:rFonts w:ascii="Arial"/>
          <w:sz w:val="21"/>
          <w:highlight w:val="none"/>
        </w:rPr>
      </w:pPr>
    </w:p>
    <w:p w14:paraId="7C6E8A7B">
      <w:pPr>
        <w:spacing w:line="289" w:lineRule="auto"/>
        <w:rPr>
          <w:rFonts w:ascii="Arial"/>
          <w:sz w:val="21"/>
          <w:highlight w:val="none"/>
        </w:rPr>
      </w:pPr>
    </w:p>
    <w:p w14:paraId="25DF480A">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3"/>
          <w:sz w:val="24"/>
          <w:szCs w:val="24"/>
          <w:highlight w:val="none"/>
        </w:rPr>
        <w:t>附表八：中标通知书</w:t>
      </w:r>
    </w:p>
    <w:p w14:paraId="2CA1E50F">
      <w:pPr>
        <w:spacing w:line="304" w:lineRule="auto"/>
        <w:rPr>
          <w:rFonts w:ascii="Arial"/>
          <w:sz w:val="21"/>
          <w:highlight w:val="none"/>
        </w:rPr>
      </w:pPr>
    </w:p>
    <w:p w14:paraId="1F730025">
      <w:pPr>
        <w:pStyle w:val="3"/>
        <w:spacing w:before="91" w:line="223" w:lineRule="auto"/>
        <w:ind w:left="3473"/>
        <w:rPr>
          <w:highlight w:val="none"/>
        </w:rPr>
      </w:pPr>
      <w:r>
        <w:rPr>
          <w:spacing w:val="4"/>
          <w:highlight w:val="none"/>
        </w:rPr>
        <w:t>中标通知书</w:t>
      </w:r>
    </w:p>
    <w:p w14:paraId="080F1B54">
      <w:pPr>
        <w:spacing w:line="376" w:lineRule="auto"/>
        <w:rPr>
          <w:rFonts w:ascii="Arial"/>
          <w:sz w:val="21"/>
          <w:highlight w:val="none"/>
        </w:rPr>
      </w:pPr>
    </w:p>
    <w:p w14:paraId="10B56943">
      <w:pPr>
        <w:spacing w:before="68" w:line="220" w:lineRule="auto"/>
        <w:ind w:left="5491"/>
        <w:rPr>
          <w:rFonts w:ascii="宋体" w:hAnsi="宋体" w:eastAsia="宋体" w:cs="宋体"/>
          <w:sz w:val="21"/>
          <w:szCs w:val="21"/>
          <w:highlight w:val="none"/>
        </w:rPr>
      </w:pPr>
      <w:r>
        <w:rPr>
          <w:rFonts w:ascii="宋体" w:hAnsi="宋体" w:eastAsia="宋体" w:cs="宋体"/>
          <w:spacing w:val="-2"/>
          <w:sz w:val="21"/>
          <w:szCs w:val="21"/>
          <w:highlight w:val="none"/>
        </w:rPr>
        <w:t>招标编号：</w:t>
      </w:r>
      <w:r>
        <w:rPr>
          <w:rFonts w:ascii="宋体" w:hAnsi="宋体" w:eastAsia="宋体" w:cs="宋体"/>
          <w:sz w:val="21"/>
          <w:szCs w:val="21"/>
          <w:highlight w:val="none"/>
          <w:u w:val="single" w:color="auto"/>
        </w:rPr>
        <w:t xml:space="preserve">            </w:t>
      </w:r>
    </w:p>
    <w:p w14:paraId="5679DA5A">
      <w:pPr>
        <w:spacing w:line="272" w:lineRule="auto"/>
        <w:rPr>
          <w:rFonts w:ascii="Arial"/>
          <w:sz w:val="21"/>
          <w:highlight w:val="none"/>
        </w:rPr>
      </w:pPr>
    </w:p>
    <w:p w14:paraId="2150B2FC">
      <w:pPr>
        <w:spacing w:line="273" w:lineRule="auto"/>
        <w:rPr>
          <w:rFonts w:ascii="Arial"/>
          <w:sz w:val="21"/>
          <w:highlight w:val="none"/>
        </w:rPr>
      </w:pPr>
    </w:p>
    <w:p w14:paraId="0158F807">
      <w:pPr>
        <w:spacing w:line="273" w:lineRule="auto"/>
        <w:rPr>
          <w:rFonts w:ascii="Arial"/>
          <w:sz w:val="21"/>
          <w:highlight w:val="none"/>
        </w:rPr>
      </w:pPr>
    </w:p>
    <w:p w14:paraId="75B337C6">
      <w:pPr>
        <w:tabs>
          <w:tab w:val="left" w:pos="2013"/>
        </w:tabs>
        <w:spacing w:before="68" w:line="220" w:lineRule="auto"/>
        <w:ind w:left="15"/>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z w:val="21"/>
          <w:szCs w:val="21"/>
          <w:highlight w:val="none"/>
        </w:rPr>
        <w:t>（中标人名称</w:t>
      </w:r>
      <w:r>
        <w:rPr>
          <w:rFonts w:ascii="宋体" w:hAnsi="宋体" w:eastAsia="宋体" w:cs="宋体"/>
          <w:spacing w:val="-54"/>
          <w:w w:val="97"/>
          <w:sz w:val="21"/>
          <w:szCs w:val="21"/>
          <w:highlight w:val="none"/>
        </w:rPr>
        <w:t>）：</w:t>
      </w:r>
    </w:p>
    <w:p w14:paraId="10DDFDC6">
      <w:pPr>
        <w:spacing w:line="289" w:lineRule="auto"/>
        <w:rPr>
          <w:rFonts w:ascii="Arial"/>
          <w:sz w:val="21"/>
          <w:highlight w:val="none"/>
        </w:rPr>
      </w:pPr>
    </w:p>
    <w:p w14:paraId="64601694">
      <w:pPr>
        <w:spacing w:line="289" w:lineRule="auto"/>
        <w:rPr>
          <w:rFonts w:ascii="Arial"/>
          <w:sz w:val="21"/>
          <w:highlight w:val="none"/>
        </w:rPr>
      </w:pPr>
    </w:p>
    <w:p w14:paraId="1CD22CE8">
      <w:pPr>
        <w:spacing w:before="69" w:line="409" w:lineRule="auto"/>
        <w:ind w:left="25" w:right="23" w:firstLine="419"/>
        <w:rPr>
          <w:rFonts w:ascii="宋体" w:hAnsi="宋体" w:eastAsia="宋体" w:cs="宋体"/>
          <w:sz w:val="21"/>
          <w:szCs w:val="21"/>
          <w:highlight w:val="none"/>
        </w:rPr>
      </w:pPr>
      <w:r>
        <w:rPr>
          <w:rFonts w:ascii="宋体" w:hAnsi="宋体" w:eastAsia="宋体" w:cs="宋体"/>
          <w:spacing w:val="-5"/>
          <w:sz w:val="21"/>
          <w:szCs w:val="21"/>
          <w:highlight w:val="none"/>
        </w:rPr>
        <w:t>你方于</w:t>
      </w:r>
      <w:r>
        <w:rPr>
          <w:rFonts w:ascii="宋体" w:hAnsi="宋体" w:eastAsia="宋体" w:cs="宋体"/>
          <w:spacing w:val="-5"/>
          <w:sz w:val="21"/>
          <w:szCs w:val="21"/>
          <w:highlight w:val="none"/>
          <w:u w:val="single" w:color="auto"/>
        </w:rPr>
        <w:t xml:space="preserve">      </w:t>
      </w:r>
      <w:r>
        <w:rPr>
          <w:rFonts w:ascii="宋体" w:hAnsi="宋体" w:eastAsia="宋体" w:cs="宋体"/>
          <w:spacing w:val="-5"/>
          <w:sz w:val="21"/>
          <w:szCs w:val="21"/>
          <w:highlight w:val="none"/>
        </w:rPr>
        <w:t>（投标日期）所递交的</w:t>
      </w:r>
      <w:r>
        <w:rPr>
          <w:rFonts w:ascii="宋体" w:hAnsi="宋体" w:eastAsia="宋体" w:cs="宋体"/>
          <w:spacing w:val="-5"/>
          <w:sz w:val="21"/>
          <w:szCs w:val="21"/>
          <w:highlight w:val="none"/>
          <w:u w:val="single" w:color="auto"/>
        </w:rPr>
        <w:t xml:space="preserve">      </w:t>
      </w:r>
      <w:r>
        <w:rPr>
          <w:rFonts w:ascii="宋体" w:hAnsi="宋体" w:eastAsia="宋体" w:cs="宋体"/>
          <w:spacing w:val="-5"/>
          <w:sz w:val="21"/>
          <w:szCs w:val="21"/>
          <w:highlight w:val="none"/>
        </w:rPr>
        <w:t>（项目名称</w:t>
      </w:r>
      <w:r>
        <w:rPr>
          <w:rFonts w:ascii="宋体" w:hAnsi="宋体" w:eastAsia="宋体" w:cs="宋体"/>
          <w:spacing w:val="-1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2"/>
          <w:sz w:val="21"/>
          <w:szCs w:val="21"/>
          <w:highlight w:val="none"/>
        </w:rPr>
        <w:t>（</w:t>
      </w:r>
      <w:r>
        <w:rPr>
          <w:rFonts w:ascii="宋体" w:hAnsi="宋体" w:eastAsia="宋体" w:cs="宋体"/>
          <w:spacing w:val="-5"/>
          <w:sz w:val="21"/>
          <w:szCs w:val="21"/>
          <w:highlight w:val="none"/>
        </w:rPr>
        <w:t>标段名称</w:t>
      </w:r>
      <w:r>
        <w:rPr>
          <w:rFonts w:ascii="宋体" w:hAnsi="宋体" w:eastAsia="宋体" w:cs="宋体"/>
          <w:spacing w:val="-1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2"/>
          <w:sz w:val="21"/>
          <w:szCs w:val="21"/>
          <w:highlight w:val="none"/>
        </w:rPr>
        <w:t>（</w:t>
      </w:r>
      <w:r>
        <w:rPr>
          <w:rFonts w:ascii="宋体" w:hAnsi="宋体" w:eastAsia="宋体" w:cs="宋体"/>
          <w:spacing w:val="-5"/>
          <w:sz w:val="21"/>
          <w:szCs w:val="21"/>
          <w:highlight w:val="none"/>
        </w:rPr>
        <w:t>服</w:t>
      </w:r>
      <w:r>
        <w:rPr>
          <w:rFonts w:ascii="宋体" w:hAnsi="宋体" w:eastAsia="宋体" w:cs="宋体"/>
          <w:spacing w:val="-1"/>
          <w:sz w:val="21"/>
          <w:szCs w:val="21"/>
          <w:highlight w:val="none"/>
        </w:rPr>
        <w:t>务名称）的投标文件已被我方接受，被确定</w:t>
      </w:r>
      <w:r>
        <w:rPr>
          <w:rFonts w:ascii="宋体" w:hAnsi="宋体" w:eastAsia="宋体" w:cs="宋体"/>
          <w:spacing w:val="-2"/>
          <w:sz w:val="21"/>
          <w:szCs w:val="21"/>
          <w:highlight w:val="none"/>
        </w:rPr>
        <w:t>为中标人。</w:t>
      </w:r>
    </w:p>
    <w:p w14:paraId="00E4CCAF">
      <w:pPr>
        <w:spacing w:line="218" w:lineRule="auto"/>
        <w:ind w:left="464"/>
        <w:rPr>
          <w:rFonts w:ascii="宋体" w:hAnsi="宋体" w:eastAsia="宋体" w:cs="宋体"/>
          <w:sz w:val="21"/>
          <w:szCs w:val="21"/>
          <w:highlight w:val="none"/>
        </w:rPr>
      </w:pPr>
      <w:r>
        <w:rPr>
          <w:rFonts w:ascii="宋体" w:hAnsi="宋体" w:eastAsia="宋体" w:cs="宋体"/>
          <w:spacing w:val="-5"/>
          <w:sz w:val="21"/>
          <w:szCs w:val="21"/>
          <w:highlight w:val="none"/>
        </w:rPr>
        <w:t>中标价：</w:t>
      </w:r>
      <w:r>
        <w:rPr>
          <w:rFonts w:ascii="宋体" w:hAnsi="宋体" w:eastAsia="宋体" w:cs="宋体"/>
          <w:spacing w:val="-5"/>
          <w:sz w:val="21"/>
          <w:szCs w:val="21"/>
          <w:highlight w:val="none"/>
          <w:u w:val="single" w:color="auto"/>
        </w:rPr>
        <w:t xml:space="preserve">                           </w:t>
      </w:r>
      <w:r>
        <w:rPr>
          <w:rFonts w:ascii="宋体" w:hAnsi="宋体" w:eastAsia="宋体" w:cs="宋体"/>
          <w:spacing w:val="-80"/>
          <w:sz w:val="21"/>
          <w:szCs w:val="21"/>
          <w:highlight w:val="none"/>
        </w:rPr>
        <w:t xml:space="preserve"> </w:t>
      </w:r>
      <w:r>
        <w:rPr>
          <w:rFonts w:ascii="宋体" w:hAnsi="宋体" w:eastAsia="宋体" w:cs="宋体"/>
          <w:spacing w:val="-5"/>
          <w:sz w:val="21"/>
          <w:szCs w:val="21"/>
          <w:highlight w:val="none"/>
        </w:rPr>
        <w:t>元。</w:t>
      </w:r>
    </w:p>
    <w:p w14:paraId="4C87BCE3">
      <w:pPr>
        <w:spacing w:before="231" w:line="220" w:lineRule="auto"/>
        <w:ind w:left="444"/>
        <w:rPr>
          <w:rFonts w:ascii="宋体" w:hAnsi="宋体" w:eastAsia="宋体" w:cs="宋体"/>
          <w:sz w:val="21"/>
          <w:szCs w:val="21"/>
          <w:highlight w:val="none"/>
        </w:rPr>
      </w:pPr>
      <w:r>
        <w:rPr>
          <w:rFonts w:ascii="宋体" w:hAnsi="宋体" w:eastAsia="宋体" w:cs="宋体"/>
          <w:spacing w:val="1"/>
          <w:sz w:val="21"/>
          <w:szCs w:val="21"/>
          <w:highlight w:val="none"/>
        </w:rPr>
        <w:t>服务期限：</w:t>
      </w:r>
      <w:r>
        <w:rPr>
          <w:rFonts w:ascii="宋体" w:hAnsi="宋体" w:eastAsia="宋体" w:cs="宋体"/>
          <w:spacing w:val="2"/>
          <w:sz w:val="21"/>
          <w:szCs w:val="21"/>
          <w:highlight w:val="none"/>
          <w:u w:val="single" w:color="auto"/>
        </w:rPr>
        <w:t xml:space="preserve">                  </w:t>
      </w:r>
      <w:r>
        <w:rPr>
          <w:rFonts w:ascii="宋体" w:hAnsi="宋体" w:eastAsia="宋体" w:cs="宋体"/>
          <w:spacing w:val="70"/>
          <w:sz w:val="21"/>
          <w:szCs w:val="21"/>
          <w:highlight w:val="none"/>
        </w:rPr>
        <w:t xml:space="preserve"> </w:t>
      </w:r>
      <w:r>
        <w:rPr>
          <w:rFonts w:ascii="宋体" w:hAnsi="宋体" w:eastAsia="宋体" w:cs="宋体"/>
          <w:spacing w:val="1"/>
          <w:sz w:val="21"/>
          <w:szCs w:val="21"/>
          <w:highlight w:val="none"/>
        </w:rPr>
        <w:t>日历天。</w:t>
      </w:r>
    </w:p>
    <w:p w14:paraId="6E228B3A">
      <w:pPr>
        <w:spacing w:before="200" w:line="220" w:lineRule="auto"/>
        <w:ind w:left="448"/>
        <w:rPr>
          <w:rFonts w:ascii="宋体" w:hAnsi="宋体" w:eastAsia="宋体" w:cs="宋体"/>
          <w:sz w:val="21"/>
          <w:szCs w:val="21"/>
          <w:highlight w:val="none"/>
        </w:rPr>
      </w:pPr>
      <w:r>
        <w:rPr>
          <w:rFonts w:ascii="宋体" w:hAnsi="宋体" w:eastAsia="宋体" w:cs="宋体"/>
          <w:spacing w:val="-14"/>
          <w:sz w:val="21"/>
          <w:szCs w:val="21"/>
          <w:highlight w:val="none"/>
        </w:rPr>
        <w:t>项目负责人</w:t>
      </w:r>
      <w:r>
        <w:rPr>
          <w:rFonts w:ascii="宋体" w:hAnsi="宋体" w:eastAsia="宋体" w:cs="宋体"/>
          <w:spacing w:val="-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w:t>
      </w:r>
      <w:r>
        <w:rPr>
          <w:rFonts w:ascii="宋体" w:hAnsi="宋体" w:eastAsia="宋体" w:cs="宋体"/>
          <w:spacing w:val="-14"/>
          <w:sz w:val="21"/>
          <w:szCs w:val="21"/>
          <w:highlight w:val="none"/>
        </w:rPr>
        <w:t>姓名）。</w:t>
      </w:r>
    </w:p>
    <w:p w14:paraId="3BD45F19">
      <w:pPr>
        <w:spacing w:before="187" w:line="384" w:lineRule="auto"/>
        <w:ind w:left="24" w:right="22" w:firstLine="418"/>
        <w:rPr>
          <w:rFonts w:ascii="宋体" w:hAnsi="宋体" w:eastAsia="宋体" w:cs="宋体"/>
          <w:sz w:val="21"/>
          <w:szCs w:val="21"/>
          <w:highlight w:val="none"/>
        </w:rPr>
      </w:pPr>
      <w:r>
        <w:rPr>
          <w:rFonts w:ascii="宋体" w:hAnsi="宋体" w:eastAsia="宋体" w:cs="宋体"/>
          <w:spacing w:val="-1"/>
          <w:sz w:val="21"/>
          <w:szCs w:val="21"/>
          <w:highlight w:val="none"/>
        </w:rPr>
        <w:t>请你方在接到本通知书后的</w:t>
      </w:r>
      <w:r>
        <w:rPr>
          <w:rFonts w:ascii="宋体" w:hAnsi="宋体" w:eastAsia="宋体" w:cs="宋体"/>
          <w:spacing w:val="-1"/>
          <w:sz w:val="21"/>
          <w:szCs w:val="21"/>
          <w:highlight w:val="none"/>
          <w:u w:val="single" w:color="auto"/>
        </w:rPr>
        <w:t xml:space="preserve">     </w:t>
      </w:r>
      <w:r>
        <w:rPr>
          <w:rFonts w:ascii="宋体" w:hAnsi="宋体" w:eastAsia="宋体" w:cs="宋体"/>
          <w:spacing w:val="-59"/>
          <w:sz w:val="21"/>
          <w:szCs w:val="21"/>
          <w:highlight w:val="none"/>
        </w:rPr>
        <w:t xml:space="preserve"> </w:t>
      </w:r>
      <w:r>
        <w:rPr>
          <w:rFonts w:ascii="宋体" w:hAnsi="宋体" w:eastAsia="宋体" w:cs="宋体"/>
          <w:spacing w:val="-1"/>
          <w:sz w:val="21"/>
          <w:szCs w:val="21"/>
          <w:highlight w:val="none"/>
        </w:rPr>
        <w:t>日内到</w:t>
      </w:r>
      <w:r>
        <w:rPr>
          <w:rFonts w:ascii="宋体" w:hAnsi="宋体" w:eastAsia="宋体" w:cs="宋体"/>
          <w:spacing w:val="-105"/>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（指定地点）与我方签订合同，在此之前按招标文件第二章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投标人须知</w:t>
      </w:r>
      <w:r>
        <w:rPr>
          <w:rFonts w:ascii="Calibri" w:hAnsi="Calibri" w:eastAsia="Calibri" w:cs="Calibri"/>
          <w:spacing w:val="-1"/>
          <w:sz w:val="21"/>
          <w:szCs w:val="21"/>
          <w:highlight w:val="none"/>
        </w:rPr>
        <w:t>”</w:t>
      </w:r>
      <w:r>
        <w:rPr>
          <w:rFonts w:ascii="Calibri" w:hAnsi="Calibri" w:eastAsia="Calibri" w:cs="Calibri"/>
          <w:spacing w:val="-20"/>
          <w:sz w:val="21"/>
          <w:szCs w:val="21"/>
          <w:highlight w:val="none"/>
        </w:rPr>
        <w:t xml:space="preserve"> </w:t>
      </w:r>
      <w:r>
        <w:rPr>
          <w:rFonts w:ascii="宋体" w:hAnsi="宋体" w:eastAsia="宋体" w:cs="宋体"/>
          <w:spacing w:val="-1"/>
          <w:sz w:val="21"/>
          <w:szCs w:val="21"/>
          <w:highlight w:val="none"/>
        </w:rPr>
        <w:t>的规定向我</w:t>
      </w:r>
      <w:r>
        <w:rPr>
          <w:rFonts w:ascii="宋体" w:hAnsi="宋体" w:eastAsia="宋体" w:cs="宋体"/>
          <w:spacing w:val="-2"/>
          <w:sz w:val="21"/>
          <w:szCs w:val="21"/>
          <w:highlight w:val="none"/>
        </w:rPr>
        <w:t>方提交履约保证金。</w:t>
      </w:r>
    </w:p>
    <w:p w14:paraId="0ECC51DC">
      <w:pPr>
        <w:spacing w:before="10" w:line="219" w:lineRule="auto"/>
        <w:ind w:left="456"/>
        <w:rPr>
          <w:rFonts w:ascii="宋体" w:hAnsi="宋体" w:eastAsia="宋体" w:cs="宋体"/>
          <w:sz w:val="21"/>
          <w:szCs w:val="21"/>
          <w:highlight w:val="none"/>
        </w:rPr>
      </w:pPr>
      <w:r>
        <w:rPr>
          <w:rFonts w:ascii="宋体" w:hAnsi="宋体" w:eastAsia="宋体" w:cs="宋体"/>
          <w:spacing w:val="-4"/>
          <w:sz w:val="21"/>
          <w:szCs w:val="21"/>
          <w:highlight w:val="none"/>
        </w:rPr>
        <w:t>随附的投标文件澄清、说明、补正事项纪要（如有</w:t>
      </w:r>
      <w:r>
        <w:rPr>
          <w:rFonts w:ascii="宋体" w:hAnsi="宋体" w:eastAsia="宋体" w:cs="宋体"/>
          <w:spacing w:val="1"/>
          <w:sz w:val="21"/>
          <w:szCs w:val="21"/>
          <w:highlight w:val="none"/>
        </w:rPr>
        <w:t>），</w:t>
      </w:r>
      <w:r>
        <w:rPr>
          <w:rFonts w:ascii="宋体" w:hAnsi="宋体" w:eastAsia="宋体" w:cs="宋体"/>
          <w:spacing w:val="-4"/>
          <w:sz w:val="21"/>
          <w:szCs w:val="21"/>
          <w:highlight w:val="none"/>
        </w:rPr>
        <w:t>是本中标通知书的组成部分。</w:t>
      </w:r>
    </w:p>
    <w:p w14:paraId="410AF35A">
      <w:pPr>
        <w:spacing w:before="187" w:line="220" w:lineRule="auto"/>
        <w:ind w:left="444"/>
        <w:rPr>
          <w:rFonts w:ascii="宋体" w:hAnsi="宋体" w:eastAsia="宋体" w:cs="宋体"/>
          <w:sz w:val="21"/>
          <w:szCs w:val="21"/>
          <w:highlight w:val="none"/>
        </w:rPr>
      </w:pPr>
      <w:r>
        <w:rPr>
          <w:rFonts w:ascii="宋体" w:hAnsi="宋体" w:eastAsia="宋体" w:cs="宋体"/>
          <w:spacing w:val="-6"/>
          <w:sz w:val="21"/>
          <w:szCs w:val="21"/>
          <w:highlight w:val="none"/>
        </w:rPr>
        <w:t>特此通知。</w:t>
      </w:r>
    </w:p>
    <w:p w14:paraId="09ACB440">
      <w:pPr>
        <w:spacing w:line="281" w:lineRule="auto"/>
        <w:rPr>
          <w:rFonts w:ascii="Arial"/>
          <w:sz w:val="21"/>
          <w:highlight w:val="none"/>
        </w:rPr>
      </w:pPr>
    </w:p>
    <w:p w14:paraId="0753A48D">
      <w:pPr>
        <w:spacing w:line="282" w:lineRule="auto"/>
        <w:rPr>
          <w:rFonts w:ascii="Arial"/>
          <w:sz w:val="21"/>
          <w:highlight w:val="none"/>
        </w:rPr>
      </w:pPr>
    </w:p>
    <w:p w14:paraId="5193DDF1">
      <w:pPr>
        <w:spacing w:before="69" w:line="219" w:lineRule="auto"/>
        <w:ind w:left="461"/>
        <w:rPr>
          <w:rFonts w:ascii="宋体" w:hAnsi="宋体" w:eastAsia="宋体" w:cs="宋体"/>
          <w:sz w:val="21"/>
          <w:szCs w:val="21"/>
          <w:highlight w:val="none"/>
        </w:rPr>
      </w:pPr>
      <w:r>
        <w:rPr>
          <w:rFonts w:ascii="宋体" w:hAnsi="宋体" w:eastAsia="宋体" w:cs="宋体"/>
          <w:spacing w:val="-2"/>
          <w:sz w:val="21"/>
          <w:szCs w:val="21"/>
          <w:highlight w:val="none"/>
        </w:rPr>
        <w:t>附：澄清、说明、补正事项纪要（如有）</w:t>
      </w:r>
    </w:p>
    <w:p w14:paraId="0AB69D1B">
      <w:pPr>
        <w:spacing w:line="268" w:lineRule="auto"/>
        <w:rPr>
          <w:rFonts w:ascii="Arial"/>
          <w:sz w:val="21"/>
          <w:highlight w:val="none"/>
        </w:rPr>
      </w:pPr>
    </w:p>
    <w:p w14:paraId="7FEE149B">
      <w:pPr>
        <w:spacing w:line="268" w:lineRule="auto"/>
        <w:rPr>
          <w:rFonts w:ascii="Arial"/>
          <w:sz w:val="21"/>
          <w:highlight w:val="none"/>
        </w:rPr>
      </w:pPr>
    </w:p>
    <w:p w14:paraId="06332694">
      <w:pPr>
        <w:spacing w:line="268" w:lineRule="auto"/>
        <w:rPr>
          <w:rFonts w:ascii="Arial"/>
          <w:sz w:val="21"/>
          <w:highlight w:val="none"/>
        </w:rPr>
      </w:pPr>
    </w:p>
    <w:p w14:paraId="6D85C84B">
      <w:pPr>
        <w:spacing w:line="268" w:lineRule="auto"/>
        <w:rPr>
          <w:rFonts w:ascii="Arial"/>
          <w:sz w:val="21"/>
          <w:highlight w:val="none"/>
        </w:rPr>
      </w:pPr>
    </w:p>
    <w:p w14:paraId="1A72C691">
      <w:pPr>
        <w:spacing w:before="68" w:line="219" w:lineRule="auto"/>
        <w:ind w:right="26"/>
        <w:jc w:val="right"/>
        <w:rPr>
          <w:rFonts w:ascii="宋体" w:hAnsi="宋体" w:eastAsia="宋体" w:cs="宋体"/>
          <w:sz w:val="21"/>
          <w:szCs w:val="21"/>
          <w:highlight w:val="none"/>
        </w:rPr>
      </w:pPr>
      <w:r>
        <w:rPr>
          <w:rFonts w:ascii="宋体" w:hAnsi="宋体" w:eastAsia="宋体" w:cs="宋体"/>
          <w:spacing w:val="-2"/>
          <w:sz w:val="21"/>
          <w:szCs w:val="21"/>
          <w:highlight w:val="none"/>
        </w:rPr>
        <w:t>招标人：</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（盖单位章）</w:t>
      </w:r>
    </w:p>
    <w:p w14:paraId="1716CBBD">
      <w:pPr>
        <w:tabs>
          <w:tab w:val="left" w:pos="5902"/>
        </w:tabs>
        <w:spacing w:before="292" w:line="477" w:lineRule="auto"/>
        <w:ind w:left="5061" w:right="28" w:hanging="621"/>
        <w:rPr>
          <w:rFonts w:ascii="宋体" w:hAnsi="宋体" w:eastAsia="宋体" w:cs="宋体"/>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签字）</w:t>
      </w: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8"/>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8"/>
          <w:sz w:val="21"/>
          <w:szCs w:val="21"/>
          <w:highlight w:val="none"/>
        </w:rPr>
        <w:t>月</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8"/>
          <w:sz w:val="21"/>
          <w:szCs w:val="21"/>
          <w:highlight w:val="none"/>
        </w:rPr>
        <w:t>日</w:t>
      </w:r>
    </w:p>
    <w:p w14:paraId="026F5FAC">
      <w:pPr>
        <w:spacing w:line="477" w:lineRule="auto"/>
        <w:rPr>
          <w:rFonts w:ascii="宋体" w:hAnsi="宋体" w:eastAsia="宋体" w:cs="宋体"/>
          <w:sz w:val="21"/>
          <w:szCs w:val="21"/>
          <w:highlight w:val="none"/>
        </w:rPr>
        <w:sectPr>
          <w:footerReference r:id="rId40" w:type="default"/>
          <w:pgSz w:w="11910" w:h="16845"/>
          <w:pgMar w:top="400" w:right="1786" w:bottom="1065" w:left="1786" w:header="0" w:footer="839" w:gutter="0"/>
          <w:cols w:space="720" w:num="1"/>
        </w:sectPr>
      </w:pPr>
    </w:p>
    <w:p w14:paraId="4F4E88D7">
      <w:pPr>
        <w:spacing w:line="288" w:lineRule="auto"/>
        <w:rPr>
          <w:rFonts w:ascii="Arial"/>
          <w:sz w:val="21"/>
          <w:highlight w:val="none"/>
        </w:rPr>
      </w:pPr>
    </w:p>
    <w:p w14:paraId="4DF1F8D8">
      <w:pPr>
        <w:spacing w:line="289" w:lineRule="auto"/>
        <w:rPr>
          <w:rFonts w:ascii="Arial"/>
          <w:sz w:val="21"/>
          <w:highlight w:val="none"/>
        </w:rPr>
      </w:pPr>
    </w:p>
    <w:p w14:paraId="7B8ECA3D">
      <w:pPr>
        <w:spacing w:line="289" w:lineRule="auto"/>
        <w:rPr>
          <w:rFonts w:ascii="Arial"/>
          <w:sz w:val="21"/>
          <w:highlight w:val="none"/>
        </w:rPr>
      </w:pPr>
    </w:p>
    <w:p w14:paraId="4CED0B31">
      <w:pPr>
        <w:spacing w:line="289" w:lineRule="auto"/>
        <w:rPr>
          <w:rFonts w:ascii="Arial"/>
          <w:sz w:val="21"/>
          <w:highlight w:val="none"/>
        </w:rPr>
      </w:pPr>
    </w:p>
    <w:p w14:paraId="03943859">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2"/>
          <w:sz w:val="24"/>
          <w:szCs w:val="24"/>
          <w:highlight w:val="none"/>
        </w:rPr>
        <w:t>附表九：中标结果通知书</w:t>
      </w:r>
    </w:p>
    <w:p w14:paraId="2290B0BE">
      <w:pPr>
        <w:spacing w:line="304" w:lineRule="auto"/>
        <w:rPr>
          <w:rFonts w:ascii="Arial"/>
          <w:sz w:val="21"/>
          <w:highlight w:val="none"/>
        </w:rPr>
      </w:pPr>
    </w:p>
    <w:p w14:paraId="6A47E987">
      <w:pPr>
        <w:pStyle w:val="3"/>
        <w:spacing w:before="91" w:line="223" w:lineRule="auto"/>
        <w:ind w:left="3188"/>
        <w:rPr>
          <w:highlight w:val="none"/>
        </w:rPr>
      </w:pPr>
      <w:r>
        <w:rPr>
          <w:spacing w:val="2"/>
          <w:highlight w:val="none"/>
        </w:rPr>
        <w:t>中标结果通知书</w:t>
      </w:r>
    </w:p>
    <w:p w14:paraId="0EBC5B0D">
      <w:pPr>
        <w:spacing w:line="284" w:lineRule="auto"/>
        <w:rPr>
          <w:rFonts w:ascii="Arial"/>
          <w:sz w:val="21"/>
          <w:highlight w:val="none"/>
        </w:rPr>
      </w:pPr>
    </w:p>
    <w:p w14:paraId="1238ED24">
      <w:pPr>
        <w:spacing w:line="285" w:lineRule="auto"/>
        <w:rPr>
          <w:rFonts w:ascii="Arial"/>
          <w:sz w:val="21"/>
          <w:highlight w:val="none"/>
        </w:rPr>
      </w:pPr>
    </w:p>
    <w:p w14:paraId="6452C55C">
      <w:pPr>
        <w:spacing w:line="285" w:lineRule="auto"/>
        <w:rPr>
          <w:rFonts w:ascii="Arial"/>
          <w:sz w:val="21"/>
          <w:highlight w:val="none"/>
        </w:rPr>
      </w:pPr>
    </w:p>
    <w:p w14:paraId="293B782A">
      <w:pPr>
        <w:tabs>
          <w:tab w:val="left" w:pos="2328"/>
        </w:tabs>
        <w:spacing w:before="68" w:line="220" w:lineRule="auto"/>
        <w:ind w:left="15"/>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5"/>
          <w:sz w:val="21"/>
          <w:szCs w:val="21"/>
          <w:highlight w:val="none"/>
        </w:rPr>
        <w:t>（未中标人名称</w:t>
      </w:r>
      <w:r>
        <w:rPr>
          <w:rFonts w:ascii="宋体" w:hAnsi="宋体" w:eastAsia="宋体" w:cs="宋体"/>
          <w:spacing w:val="-6"/>
          <w:sz w:val="21"/>
          <w:szCs w:val="21"/>
          <w:highlight w:val="none"/>
        </w:rPr>
        <w:t>）：</w:t>
      </w:r>
    </w:p>
    <w:p w14:paraId="27E1FAC4">
      <w:pPr>
        <w:spacing w:line="319" w:lineRule="auto"/>
        <w:rPr>
          <w:rFonts w:ascii="Arial"/>
          <w:sz w:val="21"/>
          <w:highlight w:val="none"/>
        </w:rPr>
      </w:pPr>
    </w:p>
    <w:p w14:paraId="1A99C158">
      <w:pPr>
        <w:spacing w:line="320" w:lineRule="auto"/>
        <w:rPr>
          <w:rFonts w:ascii="Arial"/>
          <w:sz w:val="21"/>
          <w:highlight w:val="none"/>
        </w:rPr>
      </w:pPr>
    </w:p>
    <w:p w14:paraId="11E47DF1">
      <w:pPr>
        <w:tabs>
          <w:tab w:val="left" w:pos="855"/>
        </w:tabs>
        <w:spacing w:before="68" w:line="422" w:lineRule="auto"/>
        <w:ind w:left="15" w:right="15" w:firstLine="430"/>
        <w:jc w:val="both"/>
        <w:rPr>
          <w:rFonts w:ascii="宋体" w:hAnsi="宋体" w:eastAsia="宋体" w:cs="宋体"/>
          <w:sz w:val="21"/>
          <w:szCs w:val="21"/>
          <w:highlight w:val="none"/>
        </w:rPr>
      </w:pPr>
      <w:r>
        <w:rPr>
          <w:rFonts w:ascii="宋体" w:hAnsi="宋体" w:eastAsia="宋体" w:cs="宋体"/>
          <w:sz w:val="21"/>
          <w:szCs w:val="21"/>
          <w:highlight w:val="none"/>
        </w:rPr>
        <w:t>我方已接受</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（中标人名称）于</w:t>
      </w:r>
      <w:r>
        <w:rPr>
          <w:rFonts w:ascii="宋体" w:hAnsi="宋体" w:eastAsia="宋体" w:cs="宋体"/>
          <w:spacing w:val="-9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（投标日期）所递交</w:t>
      </w:r>
      <w:r>
        <w:rPr>
          <w:rFonts w:ascii="宋体" w:hAnsi="宋体" w:eastAsia="宋体" w:cs="宋体"/>
          <w:spacing w:val="-2"/>
          <w:sz w:val="21"/>
          <w:szCs w:val="21"/>
          <w:highlight w:val="none"/>
        </w:rPr>
        <w:t>的</w:t>
      </w:r>
      <w:r>
        <w:rPr>
          <w:rFonts w:ascii="宋体" w:hAnsi="宋体" w:eastAsia="宋体" w:cs="宋体"/>
          <w:spacing w:val="-2"/>
          <w:sz w:val="21"/>
          <w:szCs w:val="21"/>
          <w:highlight w:val="none"/>
          <w:u w:val="single" w:color="auto"/>
        </w:rPr>
        <w:t xml:space="preserve">           </w:t>
      </w:r>
      <w:r>
        <w:rPr>
          <w:rFonts w:ascii="宋体" w:hAnsi="宋体" w:eastAsia="宋体" w:cs="宋体"/>
          <w:spacing w:val="-2"/>
          <w:sz w:val="21"/>
          <w:szCs w:val="21"/>
          <w:highlight w:val="none"/>
        </w:rPr>
        <w:t>（项目名称</w:t>
      </w:r>
      <w:r>
        <w:rPr>
          <w:rFonts w:ascii="宋体" w:hAnsi="宋体" w:eastAsia="宋体" w:cs="宋体"/>
          <w:spacing w:val="-5"/>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5"/>
          <w:sz w:val="21"/>
          <w:szCs w:val="21"/>
          <w:highlight w:val="none"/>
        </w:rPr>
        <w:t>（</w:t>
      </w:r>
      <w:r>
        <w:rPr>
          <w:rFonts w:ascii="宋体" w:hAnsi="宋体" w:eastAsia="宋体" w:cs="宋体"/>
          <w:spacing w:val="-2"/>
          <w:sz w:val="21"/>
          <w:szCs w:val="21"/>
          <w:highlight w:val="none"/>
        </w:rPr>
        <w:t>标段名</w:t>
      </w:r>
      <w:r>
        <w:rPr>
          <w:rFonts w:ascii="宋体" w:hAnsi="宋体" w:eastAsia="宋体" w:cs="宋体"/>
          <w:spacing w:val="-3"/>
          <w:sz w:val="21"/>
          <w:szCs w:val="21"/>
          <w:highlight w:val="none"/>
        </w:rPr>
        <w:t>称</w:t>
      </w:r>
      <w:r>
        <w:rPr>
          <w:rFonts w:ascii="宋体" w:hAnsi="宋体" w:eastAsia="宋体" w:cs="宋体"/>
          <w:spacing w:val="-5"/>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5"/>
          <w:sz w:val="21"/>
          <w:szCs w:val="21"/>
          <w:highlight w:val="none"/>
        </w:rPr>
        <w:t>（</w:t>
      </w:r>
      <w:r>
        <w:rPr>
          <w:rFonts w:ascii="宋体" w:hAnsi="宋体" w:eastAsia="宋体" w:cs="宋体"/>
          <w:spacing w:val="-3"/>
          <w:sz w:val="21"/>
          <w:szCs w:val="21"/>
          <w:highlight w:val="none"/>
        </w:rPr>
        <w:t>服务名称） 投标文件，确定</w:t>
      </w:r>
      <w:r>
        <w:rPr>
          <w:rFonts w:ascii="宋体" w:hAnsi="宋体" w:eastAsia="宋体" w:cs="宋体"/>
          <w:sz w:val="21"/>
          <w:szCs w:val="21"/>
          <w:highlight w:val="none"/>
          <w:u w:val="single" w:color="auto"/>
        </w:rPr>
        <w:tab/>
      </w:r>
      <w:r>
        <w:rPr>
          <w:rFonts w:ascii="宋体" w:hAnsi="宋体" w:eastAsia="宋体" w:cs="宋体"/>
          <w:spacing w:val="-2"/>
          <w:sz w:val="21"/>
          <w:szCs w:val="21"/>
          <w:highlight w:val="none"/>
        </w:rPr>
        <w:t>（中标人名称）为中标人。</w:t>
      </w:r>
    </w:p>
    <w:p w14:paraId="6624072A">
      <w:pPr>
        <w:spacing w:line="239" w:lineRule="auto"/>
        <w:ind w:left="445"/>
        <w:rPr>
          <w:rFonts w:ascii="Calibri" w:hAnsi="Calibri" w:eastAsia="Calibri" w:cs="Calibri"/>
          <w:sz w:val="21"/>
          <w:szCs w:val="21"/>
          <w:highlight w:val="none"/>
        </w:rPr>
      </w:pPr>
      <w:r>
        <w:rPr>
          <w:rFonts w:ascii="宋体" w:hAnsi="宋体" w:eastAsia="宋体" w:cs="宋体"/>
          <w:spacing w:val="-1"/>
          <w:sz w:val="21"/>
          <w:szCs w:val="21"/>
          <w:highlight w:val="none"/>
        </w:rPr>
        <w:t>感谢你单位对我方工作的大力支持</w:t>
      </w:r>
      <w:r>
        <w:rPr>
          <w:rFonts w:ascii="Calibri" w:hAnsi="Calibri" w:eastAsia="Calibri" w:cs="Calibri"/>
          <w:spacing w:val="-1"/>
          <w:sz w:val="21"/>
          <w:szCs w:val="21"/>
          <w:highlight w:val="none"/>
        </w:rPr>
        <w:t>!</w:t>
      </w:r>
    </w:p>
    <w:p w14:paraId="7D409EFD">
      <w:pPr>
        <w:spacing w:line="261" w:lineRule="auto"/>
        <w:rPr>
          <w:rFonts w:ascii="Arial"/>
          <w:sz w:val="21"/>
          <w:highlight w:val="none"/>
        </w:rPr>
      </w:pPr>
    </w:p>
    <w:p w14:paraId="0F127ABF">
      <w:pPr>
        <w:spacing w:line="261" w:lineRule="auto"/>
        <w:rPr>
          <w:rFonts w:ascii="Arial"/>
          <w:sz w:val="21"/>
          <w:highlight w:val="none"/>
        </w:rPr>
      </w:pPr>
    </w:p>
    <w:p w14:paraId="483CDE98">
      <w:pPr>
        <w:spacing w:line="262" w:lineRule="auto"/>
        <w:rPr>
          <w:rFonts w:ascii="Arial"/>
          <w:sz w:val="21"/>
          <w:highlight w:val="none"/>
        </w:rPr>
      </w:pPr>
    </w:p>
    <w:p w14:paraId="5212FEFD">
      <w:pPr>
        <w:spacing w:line="262" w:lineRule="auto"/>
        <w:rPr>
          <w:rFonts w:ascii="Arial"/>
          <w:sz w:val="21"/>
          <w:highlight w:val="none"/>
        </w:rPr>
      </w:pPr>
    </w:p>
    <w:p w14:paraId="15066B44">
      <w:pPr>
        <w:spacing w:line="262" w:lineRule="auto"/>
        <w:rPr>
          <w:rFonts w:ascii="Arial"/>
          <w:sz w:val="21"/>
          <w:highlight w:val="none"/>
        </w:rPr>
      </w:pPr>
    </w:p>
    <w:p w14:paraId="7722CC77">
      <w:pPr>
        <w:spacing w:line="262" w:lineRule="auto"/>
        <w:rPr>
          <w:rFonts w:ascii="Arial"/>
          <w:sz w:val="21"/>
          <w:highlight w:val="none"/>
        </w:rPr>
      </w:pPr>
    </w:p>
    <w:p w14:paraId="6D5E1A1A">
      <w:pPr>
        <w:spacing w:before="69" w:line="219" w:lineRule="auto"/>
        <w:ind w:right="29"/>
        <w:jc w:val="right"/>
        <w:rPr>
          <w:rFonts w:ascii="宋体" w:hAnsi="宋体" w:eastAsia="宋体" w:cs="宋体"/>
          <w:sz w:val="21"/>
          <w:szCs w:val="21"/>
          <w:highlight w:val="none"/>
        </w:rPr>
      </w:pPr>
      <w:r>
        <w:rPr>
          <w:rFonts w:ascii="宋体" w:hAnsi="宋体" w:eastAsia="宋体" w:cs="宋体"/>
          <w:spacing w:val="-2"/>
          <w:sz w:val="21"/>
          <w:szCs w:val="21"/>
          <w:highlight w:val="none"/>
        </w:rPr>
        <w:t>招标人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盖单位章）</w:t>
      </w:r>
    </w:p>
    <w:p w14:paraId="291EDD12">
      <w:pPr>
        <w:spacing w:line="319" w:lineRule="auto"/>
        <w:rPr>
          <w:rFonts w:ascii="Arial"/>
          <w:sz w:val="21"/>
          <w:highlight w:val="none"/>
        </w:rPr>
      </w:pPr>
    </w:p>
    <w:p w14:paraId="2B1F1793">
      <w:pPr>
        <w:spacing w:line="320" w:lineRule="auto"/>
        <w:rPr>
          <w:rFonts w:ascii="Arial"/>
          <w:sz w:val="21"/>
          <w:highlight w:val="none"/>
        </w:rPr>
      </w:pPr>
    </w:p>
    <w:p w14:paraId="57B14BB1">
      <w:pPr>
        <w:tabs>
          <w:tab w:val="left" w:pos="6217"/>
        </w:tabs>
        <w:spacing w:before="69" w:line="220" w:lineRule="auto"/>
        <w:ind w:left="5482"/>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59"/>
          <w:sz w:val="21"/>
          <w:szCs w:val="21"/>
          <w:highlight w:val="none"/>
        </w:rPr>
        <w:t xml:space="preserve"> </w:t>
      </w:r>
      <w:r>
        <w:rPr>
          <w:rFonts w:ascii="宋体" w:hAnsi="宋体" w:eastAsia="宋体" w:cs="宋体"/>
          <w:spacing w:val="-23"/>
          <w:sz w:val="21"/>
          <w:szCs w:val="21"/>
          <w:highlight w:val="none"/>
        </w:rPr>
        <w:t>日</w:t>
      </w:r>
    </w:p>
    <w:p w14:paraId="1DFDBF70">
      <w:pPr>
        <w:spacing w:line="220" w:lineRule="auto"/>
        <w:rPr>
          <w:rFonts w:ascii="宋体" w:hAnsi="宋体" w:eastAsia="宋体" w:cs="宋体"/>
          <w:sz w:val="21"/>
          <w:szCs w:val="21"/>
          <w:highlight w:val="none"/>
        </w:rPr>
        <w:sectPr>
          <w:footerReference r:id="rId41" w:type="default"/>
          <w:pgSz w:w="11910" w:h="16845"/>
          <w:pgMar w:top="400" w:right="1786" w:bottom="1065" w:left="1786" w:header="0" w:footer="839" w:gutter="0"/>
          <w:cols w:space="720" w:num="1"/>
        </w:sectPr>
      </w:pPr>
    </w:p>
    <w:p w14:paraId="7DA777C0">
      <w:pPr>
        <w:spacing w:line="288" w:lineRule="auto"/>
        <w:rPr>
          <w:rFonts w:ascii="Arial"/>
          <w:sz w:val="21"/>
          <w:highlight w:val="none"/>
        </w:rPr>
      </w:pPr>
    </w:p>
    <w:p w14:paraId="7D2297C7">
      <w:pPr>
        <w:spacing w:line="289" w:lineRule="auto"/>
        <w:rPr>
          <w:rFonts w:ascii="Arial"/>
          <w:sz w:val="21"/>
          <w:highlight w:val="none"/>
        </w:rPr>
      </w:pPr>
    </w:p>
    <w:p w14:paraId="63A9C7F7">
      <w:pPr>
        <w:spacing w:line="289" w:lineRule="auto"/>
        <w:rPr>
          <w:rFonts w:ascii="Arial"/>
          <w:sz w:val="21"/>
          <w:highlight w:val="none"/>
        </w:rPr>
      </w:pPr>
    </w:p>
    <w:p w14:paraId="3B798593">
      <w:pPr>
        <w:spacing w:line="289" w:lineRule="auto"/>
        <w:rPr>
          <w:rFonts w:ascii="Arial"/>
          <w:sz w:val="21"/>
          <w:highlight w:val="none"/>
        </w:rPr>
      </w:pPr>
    </w:p>
    <w:p w14:paraId="0B699650">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4"/>
          <w:sz w:val="24"/>
          <w:szCs w:val="24"/>
          <w:highlight w:val="none"/>
        </w:rPr>
        <w:t>附表十：异议函</w:t>
      </w:r>
    </w:p>
    <w:p w14:paraId="0014EEEF">
      <w:pPr>
        <w:spacing w:line="304" w:lineRule="auto"/>
        <w:rPr>
          <w:rFonts w:ascii="Arial"/>
          <w:sz w:val="21"/>
          <w:highlight w:val="none"/>
        </w:rPr>
      </w:pPr>
    </w:p>
    <w:p w14:paraId="77F31A39">
      <w:pPr>
        <w:pStyle w:val="3"/>
        <w:spacing w:before="91" w:line="222" w:lineRule="auto"/>
        <w:ind w:left="3742"/>
        <w:rPr>
          <w:highlight w:val="none"/>
        </w:rPr>
      </w:pPr>
      <w:r>
        <w:rPr>
          <w:spacing w:val="9"/>
          <w:highlight w:val="none"/>
        </w:rPr>
        <w:t>您议函</w:t>
      </w:r>
    </w:p>
    <w:p w14:paraId="62A203F5">
      <w:pPr>
        <w:spacing w:line="293" w:lineRule="auto"/>
        <w:rPr>
          <w:rFonts w:ascii="Arial"/>
          <w:sz w:val="21"/>
          <w:highlight w:val="none"/>
        </w:rPr>
      </w:pPr>
    </w:p>
    <w:p w14:paraId="440CBB3B">
      <w:pPr>
        <w:spacing w:line="293" w:lineRule="auto"/>
        <w:rPr>
          <w:rFonts w:ascii="Arial"/>
          <w:sz w:val="21"/>
          <w:highlight w:val="none"/>
        </w:rPr>
      </w:pPr>
    </w:p>
    <w:p w14:paraId="020BBD53">
      <w:pPr>
        <w:spacing w:before="68" w:line="220" w:lineRule="auto"/>
        <w:ind w:left="5492"/>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29E01FFA">
      <w:pPr>
        <w:spacing w:line="475" w:lineRule="auto"/>
        <w:rPr>
          <w:rFonts w:ascii="Arial"/>
          <w:sz w:val="21"/>
          <w:highlight w:val="none"/>
        </w:rPr>
      </w:pPr>
    </w:p>
    <w:p w14:paraId="6BEA3105">
      <w:pPr>
        <w:tabs>
          <w:tab w:val="left" w:pos="1696"/>
        </w:tabs>
        <w:spacing w:before="68" w:line="227" w:lineRule="auto"/>
        <w:ind w:left="15"/>
        <w:rPr>
          <w:rFonts w:ascii="宋体" w:hAnsi="宋体" w:eastAsia="宋体" w:cs="宋体"/>
          <w:sz w:val="21"/>
          <w:szCs w:val="21"/>
          <w:highlight w:val="none"/>
        </w:rPr>
      </w:pPr>
      <w:r>
        <w:rPr>
          <w:rFonts w:ascii="Calibri" w:hAnsi="Calibri" w:eastAsia="Calibri" w:cs="Calibri"/>
          <w:sz w:val="21"/>
          <w:szCs w:val="21"/>
          <w:highlight w:val="none"/>
          <w:u w:val="single" w:color="auto"/>
        </w:rPr>
        <w:tab/>
      </w:r>
      <w:r>
        <w:rPr>
          <w:rFonts w:ascii="Calibri" w:hAnsi="Calibri" w:eastAsia="Calibri" w:cs="Calibri"/>
          <w:spacing w:val="-33"/>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招标人名称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w:t>
      </w:r>
    </w:p>
    <w:p w14:paraId="21EFEF35">
      <w:pPr>
        <w:spacing w:before="147" w:line="358" w:lineRule="auto"/>
        <w:ind w:left="25" w:right="70" w:firstLine="420"/>
        <w:rPr>
          <w:rFonts w:ascii="宋体" w:hAnsi="宋体" w:eastAsia="宋体" w:cs="宋体"/>
          <w:sz w:val="21"/>
          <w:szCs w:val="21"/>
          <w:highlight w:val="none"/>
        </w:rPr>
      </w:pPr>
      <w:r>
        <w:rPr>
          <w:rFonts w:ascii="宋体" w:hAnsi="宋体" w:eastAsia="宋体" w:cs="宋体"/>
          <w:sz w:val="21"/>
          <w:szCs w:val="21"/>
          <w:highlight w:val="none"/>
        </w:rPr>
        <w:t>我方已研究（看到）你方发出的</w:t>
      </w:r>
      <w:r>
        <w:rPr>
          <w:rFonts w:ascii="宋体" w:hAnsi="宋体" w:eastAsia="宋体" w:cs="宋体"/>
          <w:spacing w:val="20"/>
          <w:sz w:val="21"/>
          <w:szCs w:val="21"/>
          <w:highlight w:val="none"/>
          <w:u w:val="single" w:color="auto"/>
        </w:rPr>
        <w:t xml:space="preserve">     </w:t>
      </w:r>
      <w:r>
        <w:rPr>
          <w:rFonts w:ascii="宋体" w:hAnsi="宋体" w:eastAsia="宋体" w:cs="宋体"/>
          <w:sz w:val="21"/>
          <w:szCs w:val="21"/>
          <w:highlight w:val="none"/>
        </w:rPr>
        <w:t xml:space="preserve"> （项目名</w:t>
      </w:r>
      <w:r>
        <w:rPr>
          <w:rFonts w:ascii="宋体" w:hAnsi="宋体" w:eastAsia="宋体" w:cs="宋体"/>
          <w:spacing w:val="-1"/>
          <w:sz w:val="21"/>
          <w:szCs w:val="21"/>
          <w:highlight w:val="none"/>
        </w:rPr>
        <w:t>称）</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（标段名称）</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（服</w:t>
      </w:r>
      <w:r>
        <w:rPr>
          <w:rFonts w:ascii="宋体" w:hAnsi="宋体" w:eastAsia="宋体" w:cs="宋体"/>
          <w:spacing w:val="-4"/>
          <w:sz w:val="21"/>
          <w:szCs w:val="21"/>
          <w:highlight w:val="none"/>
        </w:rPr>
        <w:t>务名称）招标文件（或评标结果公示</w:t>
      </w:r>
      <w:r>
        <w:rPr>
          <w:rFonts w:ascii="宋体" w:hAnsi="宋体" w:eastAsia="宋体" w:cs="宋体"/>
          <w:spacing w:val="-5"/>
          <w:sz w:val="21"/>
          <w:szCs w:val="21"/>
          <w:highlight w:val="none"/>
        </w:rPr>
        <w:t>），</w:t>
      </w:r>
      <w:r>
        <w:rPr>
          <w:rFonts w:ascii="宋体" w:hAnsi="宋体" w:eastAsia="宋体" w:cs="宋体"/>
          <w:spacing w:val="-4"/>
          <w:sz w:val="21"/>
          <w:szCs w:val="21"/>
          <w:highlight w:val="none"/>
        </w:rPr>
        <w:t>现对下列问题提出异议，</w:t>
      </w:r>
      <w:r>
        <w:rPr>
          <w:rFonts w:ascii="宋体" w:hAnsi="宋体" w:eastAsia="宋体" w:cs="宋体"/>
          <w:spacing w:val="-5"/>
          <w:sz w:val="21"/>
          <w:szCs w:val="21"/>
          <w:highlight w:val="none"/>
        </w:rPr>
        <w:t>请予以解释：</w:t>
      </w:r>
    </w:p>
    <w:p w14:paraId="29998305">
      <w:pPr>
        <w:spacing w:before="18" w:line="239" w:lineRule="auto"/>
        <w:ind w:left="454"/>
        <w:rPr>
          <w:rFonts w:ascii="Calibri" w:hAnsi="Calibri" w:eastAsia="Calibri" w:cs="Calibri"/>
          <w:sz w:val="21"/>
          <w:szCs w:val="21"/>
          <w:highlight w:val="none"/>
        </w:rPr>
      </w:pPr>
      <w:r>
        <w:rPr>
          <w:rFonts w:ascii="Calibri" w:hAnsi="Calibri" w:eastAsia="Calibri" w:cs="Calibri"/>
          <w:spacing w:val="-18"/>
          <w:sz w:val="21"/>
          <w:szCs w:val="21"/>
          <w:highlight w:val="none"/>
        </w:rPr>
        <w:t>1</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0896F73C">
      <w:pPr>
        <w:spacing w:line="249" w:lineRule="auto"/>
        <w:ind w:left="448"/>
        <w:rPr>
          <w:rFonts w:ascii="Calibri" w:hAnsi="Calibri" w:eastAsia="Calibri" w:cs="Calibri"/>
          <w:sz w:val="21"/>
          <w:szCs w:val="21"/>
          <w:highlight w:val="none"/>
        </w:rPr>
      </w:pPr>
      <w:r>
        <w:rPr>
          <w:rFonts w:ascii="Calibri" w:hAnsi="Calibri" w:eastAsia="Calibri" w:cs="Calibri"/>
          <w:spacing w:val="-12"/>
          <w:sz w:val="21"/>
          <w:szCs w:val="21"/>
          <w:highlight w:val="none"/>
        </w:rPr>
        <w:t>2</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1805671F">
      <w:pPr>
        <w:spacing w:before="237" w:line="227" w:lineRule="auto"/>
        <w:ind w:left="4742"/>
        <w:rPr>
          <w:rFonts w:ascii="Calibri" w:hAnsi="Calibri" w:eastAsia="Calibri" w:cs="Calibri"/>
          <w:sz w:val="21"/>
          <w:szCs w:val="21"/>
          <w:highlight w:val="none"/>
        </w:rPr>
      </w:pPr>
      <w:r>
        <w:rPr>
          <w:rFonts w:ascii="宋体" w:hAnsi="宋体" w:eastAsia="宋体" w:cs="宋体"/>
          <w:spacing w:val="-2"/>
          <w:sz w:val="21"/>
          <w:szCs w:val="21"/>
          <w:highlight w:val="none"/>
        </w:rPr>
        <w:t>投标人或利害关系人：</w:t>
      </w:r>
      <w:r>
        <w:rPr>
          <w:rFonts w:ascii="宋体" w:hAnsi="宋体" w:eastAsia="宋体" w:cs="宋体"/>
          <w:spacing w:val="-2"/>
          <w:sz w:val="21"/>
          <w:szCs w:val="21"/>
          <w:highlight w:val="none"/>
          <w:u w:val="single" w:color="auto"/>
        </w:rPr>
        <w:t xml:space="preserve">     </w:t>
      </w:r>
      <w:r>
        <w:rPr>
          <w:rFonts w:ascii="宋体" w:hAnsi="宋体" w:eastAsia="宋体" w:cs="宋体"/>
          <w:spacing w:val="-75"/>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盖单位章</w:t>
      </w:r>
      <w:r>
        <w:rPr>
          <w:rFonts w:ascii="Calibri" w:hAnsi="Calibri" w:eastAsia="Calibri" w:cs="Calibri"/>
          <w:spacing w:val="-2"/>
          <w:sz w:val="21"/>
          <w:szCs w:val="21"/>
          <w:highlight w:val="none"/>
        </w:rPr>
        <w:t>)</w:t>
      </w:r>
    </w:p>
    <w:p w14:paraId="564C6D57">
      <w:pPr>
        <w:spacing w:before="147" w:line="227" w:lineRule="auto"/>
        <w:ind w:left="6002"/>
        <w:rPr>
          <w:rFonts w:ascii="Calibri" w:hAnsi="Calibri" w:eastAsia="Calibri" w:cs="Calibri"/>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2"/>
          <w:sz w:val="21"/>
          <w:szCs w:val="21"/>
          <w:highlight w:val="none"/>
          <w:u w:val="single" w:color="auto"/>
        </w:rPr>
        <w:t xml:space="preserve">     </w:t>
      </w:r>
      <w:r>
        <w:rPr>
          <w:rFonts w:ascii="宋体" w:hAnsi="宋体" w:eastAsia="宋体" w:cs="宋体"/>
          <w:spacing w:val="-86"/>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签字</w:t>
      </w:r>
      <w:r>
        <w:rPr>
          <w:rFonts w:ascii="Calibri" w:hAnsi="Calibri" w:eastAsia="Calibri" w:cs="Calibri"/>
          <w:spacing w:val="-2"/>
          <w:sz w:val="21"/>
          <w:szCs w:val="21"/>
          <w:highlight w:val="none"/>
        </w:rPr>
        <w:t>)</w:t>
      </w:r>
    </w:p>
    <w:p w14:paraId="7D61BF21">
      <w:pPr>
        <w:spacing w:line="465" w:lineRule="auto"/>
        <w:rPr>
          <w:rFonts w:ascii="Arial"/>
          <w:sz w:val="21"/>
          <w:highlight w:val="none"/>
        </w:rPr>
      </w:pPr>
    </w:p>
    <w:p w14:paraId="62F8FE0C">
      <w:pPr>
        <w:tabs>
          <w:tab w:val="left" w:pos="6849"/>
        </w:tabs>
        <w:spacing w:before="69" w:line="220" w:lineRule="auto"/>
        <w:ind w:left="642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8"/>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8"/>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8"/>
          <w:sz w:val="21"/>
          <w:szCs w:val="21"/>
          <w:highlight w:val="none"/>
        </w:rPr>
        <w:t>日</w:t>
      </w:r>
    </w:p>
    <w:p w14:paraId="65F2EFE3">
      <w:pPr>
        <w:spacing w:line="268" w:lineRule="auto"/>
        <w:rPr>
          <w:rFonts w:ascii="Arial"/>
          <w:sz w:val="21"/>
          <w:highlight w:val="none"/>
        </w:rPr>
      </w:pPr>
    </w:p>
    <w:p w14:paraId="55F100E5">
      <w:pPr>
        <w:spacing w:line="268" w:lineRule="auto"/>
        <w:rPr>
          <w:rFonts w:ascii="Arial"/>
          <w:sz w:val="21"/>
          <w:highlight w:val="none"/>
        </w:rPr>
      </w:pPr>
    </w:p>
    <w:p w14:paraId="1CFF0C5B">
      <w:pPr>
        <w:spacing w:line="268" w:lineRule="auto"/>
        <w:rPr>
          <w:rFonts w:ascii="Arial"/>
          <w:sz w:val="21"/>
          <w:highlight w:val="none"/>
        </w:rPr>
      </w:pPr>
    </w:p>
    <w:p w14:paraId="21A49DD9">
      <w:pPr>
        <w:spacing w:line="268" w:lineRule="auto"/>
        <w:rPr>
          <w:rFonts w:ascii="Arial"/>
          <w:sz w:val="21"/>
          <w:highlight w:val="none"/>
        </w:rPr>
      </w:pPr>
    </w:p>
    <w:p w14:paraId="4A584AE4">
      <w:pPr>
        <w:spacing w:line="268" w:lineRule="auto"/>
        <w:rPr>
          <w:rFonts w:ascii="Arial"/>
          <w:sz w:val="21"/>
          <w:highlight w:val="none"/>
        </w:rPr>
      </w:pPr>
    </w:p>
    <w:p w14:paraId="61BA7BCD">
      <w:pPr>
        <w:spacing w:line="268" w:lineRule="auto"/>
        <w:rPr>
          <w:rFonts w:ascii="Arial"/>
          <w:sz w:val="21"/>
          <w:highlight w:val="none"/>
        </w:rPr>
      </w:pPr>
    </w:p>
    <w:p w14:paraId="0AC87BC6">
      <w:pPr>
        <w:spacing w:line="269" w:lineRule="auto"/>
        <w:rPr>
          <w:rFonts w:ascii="Arial"/>
          <w:sz w:val="21"/>
          <w:highlight w:val="none"/>
        </w:rPr>
      </w:pPr>
    </w:p>
    <w:p w14:paraId="367B698F">
      <w:pPr>
        <w:spacing w:before="68" w:line="239" w:lineRule="auto"/>
        <w:ind w:left="24" w:firstLine="423"/>
        <w:rPr>
          <w:rFonts w:ascii="宋体" w:hAnsi="宋体" w:eastAsia="宋体" w:cs="宋体"/>
          <w:sz w:val="21"/>
          <w:szCs w:val="21"/>
          <w:highlight w:val="none"/>
        </w:rPr>
      </w:pPr>
      <w:r>
        <w:rPr>
          <w:rFonts w:ascii="宋体" w:hAnsi="宋体" w:eastAsia="宋体" w:cs="宋体"/>
          <w:spacing w:val="-7"/>
          <w:sz w:val="21"/>
          <w:szCs w:val="21"/>
          <w:highlight w:val="none"/>
        </w:rPr>
        <w:t>备注：投标人或利害关系人对招标文件的内容或对评标结果有异议，要求招标人解释的，</w:t>
      </w:r>
      <w:r>
        <w:rPr>
          <w:rFonts w:ascii="宋体" w:hAnsi="宋体" w:eastAsia="宋体" w:cs="宋体"/>
          <w:spacing w:val="-6"/>
          <w:sz w:val="21"/>
          <w:szCs w:val="21"/>
          <w:highlight w:val="none"/>
        </w:rPr>
        <w:t>适用本格式。</w:t>
      </w:r>
    </w:p>
    <w:p w14:paraId="3831E9DA">
      <w:pPr>
        <w:spacing w:line="239" w:lineRule="auto"/>
        <w:rPr>
          <w:rFonts w:ascii="宋体" w:hAnsi="宋体" w:eastAsia="宋体" w:cs="宋体"/>
          <w:sz w:val="21"/>
          <w:szCs w:val="21"/>
          <w:highlight w:val="none"/>
        </w:rPr>
        <w:sectPr>
          <w:footerReference r:id="rId42" w:type="default"/>
          <w:pgSz w:w="11910" w:h="16845"/>
          <w:pgMar w:top="400" w:right="1739" w:bottom="1065" w:left="1786" w:header="0" w:footer="839" w:gutter="0"/>
          <w:cols w:space="720" w:num="1"/>
        </w:sectPr>
      </w:pPr>
    </w:p>
    <w:p w14:paraId="41FD0D75">
      <w:pPr>
        <w:spacing w:line="288" w:lineRule="auto"/>
        <w:rPr>
          <w:rFonts w:ascii="Arial"/>
          <w:sz w:val="21"/>
          <w:highlight w:val="none"/>
        </w:rPr>
      </w:pPr>
    </w:p>
    <w:p w14:paraId="5DC09DA2">
      <w:pPr>
        <w:spacing w:line="289" w:lineRule="auto"/>
        <w:rPr>
          <w:rFonts w:ascii="Arial"/>
          <w:sz w:val="21"/>
          <w:highlight w:val="none"/>
        </w:rPr>
      </w:pPr>
    </w:p>
    <w:p w14:paraId="35BF7A71">
      <w:pPr>
        <w:spacing w:line="289" w:lineRule="auto"/>
        <w:rPr>
          <w:rFonts w:ascii="Arial"/>
          <w:sz w:val="21"/>
          <w:highlight w:val="none"/>
        </w:rPr>
      </w:pPr>
    </w:p>
    <w:p w14:paraId="62155431">
      <w:pPr>
        <w:spacing w:line="289" w:lineRule="auto"/>
        <w:rPr>
          <w:rFonts w:ascii="Arial"/>
          <w:sz w:val="21"/>
          <w:highlight w:val="none"/>
        </w:rPr>
      </w:pPr>
    </w:p>
    <w:p w14:paraId="75718EBE">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5"/>
          <w:sz w:val="24"/>
          <w:szCs w:val="24"/>
          <w:highlight w:val="none"/>
        </w:rPr>
        <w:t>附表十一：异议答复函</w:t>
      </w:r>
    </w:p>
    <w:p w14:paraId="2A037252">
      <w:pPr>
        <w:spacing w:line="304" w:lineRule="auto"/>
        <w:rPr>
          <w:rFonts w:ascii="Arial"/>
          <w:sz w:val="21"/>
          <w:highlight w:val="none"/>
        </w:rPr>
      </w:pPr>
    </w:p>
    <w:p w14:paraId="2C16E4D1">
      <w:pPr>
        <w:pStyle w:val="3"/>
        <w:spacing w:before="91" w:line="222" w:lineRule="auto"/>
        <w:ind w:left="3456"/>
        <w:rPr>
          <w:highlight w:val="none"/>
        </w:rPr>
      </w:pPr>
      <w:r>
        <w:rPr>
          <w:spacing w:val="7"/>
          <w:highlight w:val="none"/>
        </w:rPr>
        <w:t>异议答复函</w:t>
      </w:r>
    </w:p>
    <w:p w14:paraId="0F442F4B">
      <w:pPr>
        <w:spacing w:line="293" w:lineRule="auto"/>
        <w:rPr>
          <w:rFonts w:ascii="Arial"/>
          <w:sz w:val="21"/>
          <w:highlight w:val="none"/>
        </w:rPr>
      </w:pPr>
    </w:p>
    <w:p w14:paraId="6C5A139E">
      <w:pPr>
        <w:spacing w:line="293" w:lineRule="auto"/>
        <w:rPr>
          <w:rFonts w:ascii="Arial"/>
          <w:sz w:val="21"/>
          <w:highlight w:val="none"/>
        </w:rPr>
      </w:pPr>
    </w:p>
    <w:p w14:paraId="1E04142F">
      <w:pPr>
        <w:spacing w:before="68" w:line="220" w:lineRule="auto"/>
        <w:ind w:left="5492"/>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3CC428E1">
      <w:pPr>
        <w:tabs>
          <w:tab w:val="left" w:pos="960"/>
        </w:tabs>
        <w:spacing w:before="156" w:line="227" w:lineRule="auto"/>
        <w:ind w:left="15"/>
        <w:rPr>
          <w:rFonts w:ascii="宋体" w:hAnsi="宋体" w:eastAsia="宋体" w:cs="宋体"/>
          <w:sz w:val="21"/>
          <w:szCs w:val="21"/>
          <w:highlight w:val="none"/>
        </w:rPr>
      </w:pPr>
      <w:r>
        <w:rPr>
          <w:rFonts w:ascii="Calibri" w:hAnsi="Calibri" w:eastAsia="Calibri" w:cs="Calibri"/>
          <w:sz w:val="21"/>
          <w:szCs w:val="21"/>
          <w:highlight w:val="none"/>
          <w:u w:val="single" w:color="auto"/>
        </w:rPr>
        <w:tab/>
      </w:r>
      <w:r>
        <w:rPr>
          <w:rFonts w:ascii="Calibri" w:hAnsi="Calibri" w:eastAsia="Calibri" w:cs="Calibri"/>
          <w:spacing w:val="-21"/>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投标人或利害关系人名称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w:t>
      </w:r>
    </w:p>
    <w:p w14:paraId="1BCEBAB0">
      <w:pPr>
        <w:spacing w:before="147" w:line="356" w:lineRule="auto"/>
        <w:ind w:left="25" w:right="22" w:firstLine="420"/>
        <w:rPr>
          <w:rFonts w:ascii="宋体" w:hAnsi="宋体" w:eastAsia="宋体" w:cs="宋体"/>
          <w:sz w:val="21"/>
          <w:szCs w:val="21"/>
          <w:highlight w:val="none"/>
        </w:rPr>
      </w:pPr>
      <w:r>
        <w:rPr>
          <w:rFonts w:ascii="宋体" w:hAnsi="宋体" w:eastAsia="宋体" w:cs="宋体"/>
          <w:spacing w:val="2"/>
          <w:sz w:val="21"/>
          <w:szCs w:val="21"/>
          <w:highlight w:val="none"/>
        </w:rPr>
        <w:t>你方提出的有关</w:t>
      </w:r>
      <w:r>
        <w:rPr>
          <w:rFonts w:ascii="宋体" w:hAnsi="宋体" w:eastAsia="宋体" w:cs="宋体"/>
          <w:spacing w:val="2"/>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项目名称</w:t>
      </w:r>
      <w:r>
        <w:rPr>
          <w:rFonts w:ascii="Calibri" w:hAnsi="Calibri" w:eastAsia="Calibri" w:cs="Calibri"/>
          <w:spacing w:val="2"/>
          <w:sz w:val="21"/>
          <w:szCs w:val="21"/>
          <w:highlight w:val="none"/>
        </w:rPr>
        <w:t>)</w:t>
      </w:r>
      <w:r>
        <w:rPr>
          <w:rFonts w:ascii="Calibri" w:hAnsi="Calibri" w:eastAsia="Calibri" w:cs="Calibri"/>
          <w:spacing w:val="2"/>
          <w:sz w:val="21"/>
          <w:szCs w:val="21"/>
          <w:highlight w:val="none"/>
          <w:u w:val="single" w:color="auto"/>
        </w:rPr>
        <w:t xml:space="preserve">      </w:t>
      </w:r>
      <w:r>
        <w:rPr>
          <w:rFonts w:ascii="宋体" w:hAnsi="宋体" w:eastAsia="宋体" w:cs="宋体"/>
          <w:spacing w:val="2"/>
          <w:sz w:val="21"/>
          <w:szCs w:val="21"/>
          <w:highlight w:val="none"/>
        </w:rPr>
        <w:t>（标段名称</w:t>
      </w:r>
      <w:r>
        <w:rPr>
          <w:rFonts w:ascii="宋体" w:hAnsi="宋体" w:eastAsia="宋体" w:cs="宋体"/>
          <w:spacing w:val="-2"/>
          <w:sz w:val="21"/>
          <w:szCs w:val="21"/>
          <w:highlight w:val="none"/>
        </w:rPr>
        <w:t>）</w:t>
      </w:r>
      <w:r>
        <w:rPr>
          <w:rFonts w:ascii="宋体" w:hAnsi="宋体" w:eastAsia="宋体" w:cs="宋体"/>
          <w:spacing w:val="2"/>
          <w:sz w:val="21"/>
          <w:szCs w:val="21"/>
          <w:highlight w:val="none"/>
          <w:u w:val="single" w:color="auto"/>
        </w:rPr>
        <w:t xml:space="preserve">       </w:t>
      </w:r>
      <w:r>
        <w:rPr>
          <w:rFonts w:ascii="宋体" w:hAnsi="宋体" w:eastAsia="宋体" w:cs="宋体"/>
          <w:spacing w:val="-2"/>
          <w:sz w:val="21"/>
          <w:szCs w:val="21"/>
          <w:highlight w:val="none"/>
        </w:rPr>
        <w:t>（</w:t>
      </w:r>
      <w:r>
        <w:rPr>
          <w:rFonts w:ascii="宋体" w:hAnsi="宋体" w:eastAsia="宋体" w:cs="宋体"/>
          <w:spacing w:val="2"/>
          <w:sz w:val="21"/>
          <w:szCs w:val="21"/>
          <w:highlight w:val="none"/>
        </w:rPr>
        <w:t>服务名称）招标文件（或评</w:t>
      </w:r>
      <w:r>
        <w:rPr>
          <w:rFonts w:ascii="宋体" w:hAnsi="宋体" w:eastAsia="宋体" w:cs="宋体"/>
          <w:spacing w:val="-3"/>
          <w:sz w:val="21"/>
          <w:szCs w:val="21"/>
          <w:highlight w:val="none"/>
        </w:rPr>
        <w:t>标结果公示）的异议已收悉，现答复如下：</w:t>
      </w:r>
    </w:p>
    <w:p w14:paraId="25185A75">
      <w:pPr>
        <w:spacing w:before="8" w:line="249" w:lineRule="auto"/>
        <w:ind w:left="454"/>
        <w:rPr>
          <w:rFonts w:ascii="Calibri" w:hAnsi="Calibri" w:eastAsia="Calibri" w:cs="Calibri"/>
          <w:sz w:val="21"/>
          <w:szCs w:val="21"/>
          <w:highlight w:val="none"/>
        </w:rPr>
      </w:pPr>
      <w:r>
        <w:rPr>
          <w:rFonts w:ascii="Calibri" w:hAnsi="Calibri" w:eastAsia="Calibri" w:cs="Calibri"/>
          <w:spacing w:val="-18"/>
          <w:sz w:val="21"/>
          <w:szCs w:val="21"/>
          <w:highlight w:val="none"/>
        </w:rPr>
        <w:t>1</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183BD32C">
      <w:pPr>
        <w:spacing w:before="124" w:line="249" w:lineRule="auto"/>
        <w:ind w:left="448"/>
        <w:rPr>
          <w:rFonts w:ascii="Calibri" w:hAnsi="Calibri" w:eastAsia="Calibri" w:cs="Calibri"/>
          <w:sz w:val="21"/>
          <w:szCs w:val="21"/>
          <w:highlight w:val="none"/>
        </w:rPr>
      </w:pPr>
      <w:r>
        <w:rPr>
          <w:rFonts w:ascii="Calibri" w:hAnsi="Calibri" w:eastAsia="Calibri" w:cs="Calibri"/>
          <w:spacing w:val="-12"/>
          <w:sz w:val="21"/>
          <w:szCs w:val="21"/>
          <w:highlight w:val="none"/>
        </w:rPr>
        <w:t>2</w:t>
      </w:r>
      <w:r>
        <w:rPr>
          <w:rFonts w:ascii="Calibri" w:hAnsi="Calibri" w:eastAsia="Calibri" w:cs="Calibri"/>
          <w:spacing w:val="-34"/>
          <w:sz w:val="21"/>
          <w:szCs w:val="21"/>
          <w:highlight w:val="none"/>
        </w:rPr>
        <w:t xml:space="preserve"> </w:t>
      </w:r>
      <w:r>
        <w:rPr>
          <w:rFonts w:ascii="Calibri" w:hAnsi="Calibri" w:eastAsia="Calibri" w:cs="Calibri"/>
          <w:sz w:val="21"/>
          <w:szCs w:val="21"/>
          <w:highlight w:val="none"/>
          <w:u w:val="single" w:color="auto"/>
        </w:rPr>
        <w:t xml:space="preserve">        </w:t>
      </w:r>
    </w:p>
    <w:p w14:paraId="3DE4E695">
      <w:pPr>
        <w:spacing w:before="243" w:line="79" w:lineRule="exact"/>
        <w:ind w:left="451"/>
        <w:rPr>
          <w:rFonts w:ascii="Calibri" w:hAnsi="Calibri" w:eastAsia="Calibri" w:cs="Calibri"/>
          <w:sz w:val="21"/>
          <w:szCs w:val="21"/>
          <w:highlight w:val="none"/>
        </w:rPr>
      </w:pPr>
      <w:r>
        <w:rPr>
          <w:rFonts w:ascii="Calibri" w:hAnsi="Calibri" w:eastAsia="Calibri" w:cs="Calibri"/>
          <w:spacing w:val="-3"/>
          <w:position w:val="-1"/>
          <w:sz w:val="21"/>
          <w:szCs w:val="21"/>
          <w:highlight w:val="none"/>
        </w:rPr>
        <w:t>……</w:t>
      </w:r>
    </w:p>
    <w:p w14:paraId="2EB550B9">
      <w:pPr>
        <w:spacing w:line="252" w:lineRule="auto"/>
        <w:rPr>
          <w:rFonts w:ascii="Arial"/>
          <w:sz w:val="21"/>
          <w:highlight w:val="none"/>
        </w:rPr>
      </w:pPr>
    </w:p>
    <w:p w14:paraId="40DAE30C">
      <w:pPr>
        <w:spacing w:line="252" w:lineRule="auto"/>
        <w:rPr>
          <w:rFonts w:ascii="Arial"/>
          <w:sz w:val="21"/>
          <w:highlight w:val="none"/>
        </w:rPr>
      </w:pPr>
    </w:p>
    <w:p w14:paraId="78933DBD">
      <w:pPr>
        <w:spacing w:line="253" w:lineRule="auto"/>
        <w:rPr>
          <w:rFonts w:ascii="Arial"/>
          <w:sz w:val="21"/>
          <w:highlight w:val="none"/>
        </w:rPr>
      </w:pPr>
    </w:p>
    <w:p w14:paraId="1FD34074">
      <w:pPr>
        <w:spacing w:line="253" w:lineRule="auto"/>
        <w:rPr>
          <w:rFonts w:ascii="Arial"/>
          <w:sz w:val="21"/>
          <w:highlight w:val="none"/>
        </w:rPr>
      </w:pPr>
    </w:p>
    <w:p w14:paraId="58964554">
      <w:pPr>
        <w:spacing w:line="253" w:lineRule="auto"/>
        <w:rPr>
          <w:rFonts w:ascii="Arial"/>
          <w:sz w:val="21"/>
          <w:highlight w:val="none"/>
        </w:rPr>
      </w:pPr>
    </w:p>
    <w:p w14:paraId="74AB3E6B">
      <w:pPr>
        <w:spacing w:before="69" w:line="219" w:lineRule="auto"/>
        <w:ind w:right="26"/>
        <w:jc w:val="right"/>
        <w:rPr>
          <w:rFonts w:ascii="宋体" w:hAnsi="宋体" w:eastAsia="宋体" w:cs="宋体"/>
          <w:sz w:val="21"/>
          <w:szCs w:val="21"/>
          <w:highlight w:val="none"/>
        </w:rPr>
      </w:pPr>
      <w:r>
        <w:rPr>
          <w:rFonts w:ascii="宋体" w:hAnsi="宋体" w:eastAsia="宋体" w:cs="宋体"/>
          <w:spacing w:val="-2"/>
          <w:sz w:val="21"/>
          <w:szCs w:val="21"/>
          <w:highlight w:val="none"/>
        </w:rPr>
        <w:t>招标人</w:t>
      </w:r>
      <w:r>
        <w:rPr>
          <w:rFonts w:ascii="宋体" w:hAnsi="宋体" w:eastAsia="宋体" w:cs="宋体"/>
          <w:spacing w:val="-1"/>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 xml:space="preserve"> </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盖单位章）</w:t>
      </w:r>
    </w:p>
    <w:p w14:paraId="278B4EF5">
      <w:pPr>
        <w:spacing w:line="474" w:lineRule="auto"/>
        <w:rPr>
          <w:rFonts w:ascii="Arial"/>
          <w:sz w:val="21"/>
          <w:highlight w:val="none"/>
        </w:rPr>
      </w:pPr>
    </w:p>
    <w:p w14:paraId="7BBE091A">
      <w:pPr>
        <w:tabs>
          <w:tab w:val="left" w:pos="6637"/>
        </w:tabs>
        <w:spacing w:before="69" w:line="220" w:lineRule="auto"/>
        <w:ind w:left="6113"/>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4"/>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pacing w:val="-10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290D9C88">
      <w:pPr>
        <w:spacing w:line="220" w:lineRule="auto"/>
        <w:rPr>
          <w:rFonts w:ascii="宋体" w:hAnsi="宋体" w:eastAsia="宋体" w:cs="宋体"/>
          <w:sz w:val="21"/>
          <w:szCs w:val="21"/>
          <w:highlight w:val="none"/>
        </w:rPr>
        <w:sectPr>
          <w:footerReference r:id="rId43" w:type="default"/>
          <w:pgSz w:w="11910" w:h="16845"/>
          <w:pgMar w:top="400" w:right="1786" w:bottom="1065" w:left="1786" w:header="0" w:footer="839" w:gutter="0"/>
          <w:cols w:space="720" w:num="1"/>
        </w:sectPr>
      </w:pPr>
    </w:p>
    <w:p w14:paraId="6BD81E33">
      <w:pPr>
        <w:spacing w:line="288" w:lineRule="auto"/>
        <w:rPr>
          <w:rFonts w:ascii="Arial"/>
          <w:sz w:val="21"/>
          <w:highlight w:val="none"/>
        </w:rPr>
      </w:pPr>
    </w:p>
    <w:p w14:paraId="549A4316">
      <w:pPr>
        <w:spacing w:line="289" w:lineRule="auto"/>
        <w:rPr>
          <w:rFonts w:ascii="Arial"/>
          <w:sz w:val="21"/>
          <w:highlight w:val="none"/>
        </w:rPr>
      </w:pPr>
    </w:p>
    <w:p w14:paraId="4C455408">
      <w:pPr>
        <w:spacing w:line="289" w:lineRule="auto"/>
        <w:rPr>
          <w:rFonts w:ascii="Arial"/>
          <w:sz w:val="21"/>
          <w:highlight w:val="none"/>
        </w:rPr>
      </w:pPr>
    </w:p>
    <w:p w14:paraId="4A7C3357">
      <w:pPr>
        <w:spacing w:line="289" w:lineRule="auto"/>
        <w:rPr>
          <w:rFonts w:ascii="Arial"/>
          <w:sz w:val="21"/>
          <w:highlight w:val="none"/>
        </w:rPr>
      </w:pPr>
    </w:p>
    <w:p w14:paraId="7970CE7D">
      <w:pPr>
        <w:spacing w:before="78" w:line="219" w:lineRule="auto"/>
        <w:ind w:left="404"/>
        <w:outlineLvl w:val="2"/>
        <w:rPr>
          <w:rFonts w:ascii="宋体" w:hAnsi="宋体" w:eastAsia="宋体" w:cs="宋体"/>
          <w:sz w:val="24"/>
          <w:szCs w:val="24"/>
          <w:highlight w:val="none"/>
        </w:rPr>
      </w:pPr>
      <w:r>
        <w:rPr>
          <w:rFonts w:ascii="宋体" w:hAnsi="宋体" w:eastAsia="宋体" w:cs="宋体"/>
          <w:spacing w:val="-3"/>
          <w:sz w:val="24"/>
          <w:szCs w:val="24"/>
          <w:highlight w:val="none"/>
        </w:rPr>
        <w:t>附表十二：投标确认书</w:t>
      </w:r>
    </w:p>
    <w:p w14:paraId="7DED9CB0">
      <w:pPr>
        <w:spacing w:line="279" w:lineRule="auto"/>
        <w:rPr>
          <w:rFonts w:ascii="Arial"/>
          <w:sz w:val="21"/>
          <w:highlight w:val="none"/>
        </w:rPr>
      </w:pPr>
    </w:p>
    <w:p w14:paraId="66B022D3">
      <w:pPr>
        <w:spacing w:line="279" w:lineRule="auto"/>
        <w:rPr>
          <w:rFonts w:ascii="Arial"/>
          <w:sz w:val="21"/>
          <w:highlight w:val="none"/>
        </w:rPr>
      </w:pPr>
    </w:p>
    <w:p w14:paraId="3ABEF476">
      <w:pPr>
        <w:pStyle w:val="3"/>
        <w:spacing w:before="91" w:line="222" w:lineRule="auto"/>
        <w:ind w:left="3524"/>
        <w:rPr>
          <w:highlight w:val="none"/>
        </w:rPr>
      </w:pPr>
      <w:r>
        <w:rPr>
          <w:spacing w:val="9"/>
          <w:highlight w:val="none"/>
        </w:rPr>
        <w:t>投标确认书</w:t>
      </w:r>
    </w:p>
    <w:p w14:paraId="78093E5C">
      <w:pPr>
        <w:spacing w:line="466" w:lineRule="auto"/>
        <w:rPr>
          <w:rFonts w:ascii="Arial"/>
          <w:sz w:val="21"/>
          <w:highlight w:val="none"/>
        </w:rPr>
      </w:pPr>
    </w:p>
    <w:p w14:paraId="69444CED">
      <w:pPr>
        <w:spacing w:before="68" w:line="220" w:lineRule="auto"/>
        <w:ind w:left="5568"/>
        <w:rPr>
          <w:rFonts w:ascii="宋体" w:hAnsi="宋体" w:eastAsia="宋体" w:cs="宋体"/>
          <w:sz w:val="21"/>
          <w:szCs w:val="21"/>
          <w:highlight w:val="none"/>
        </w:rPr>
      </w:pPr>
      <w:r>
        <w:rPr>
          <w:rFonts w:ascii="宋体" w:hAnsi="宋体" w:eastAsia="宋体" w:cs="宋体"/>
          <w:spacing w:val="-3"/>
          <w:sz w:val="21"/>
          <w:szCs w:val="21"/>
          <w:highlight w:val="none"/>
        </w:rPr>
        <w:t>编号：</w:t>
      </w:r>
      <w:r>
        <w:rPr>
          <w:rFonts w:ascii="宋体" w:hAnsi="宋体" w:eastAsia="宋体" w:cs="宋体"/>
          <w:sz w:val="21"/>
          <w:szCs w:val="21"/>
          <w:highlight w:val="none"/>
          <w:u w:val="single" w:color="auto"/>
        </w:rPr>
        <w:t xml:space="preserve">           </w:t>
      </w:r>
    </w:p>
    <w:p w14:paraId="1F9C60D8">
      <w:pPr>
        <w:tabs>
          <w:tab w:val="left" w:pos="1248"/>
        </w:tabs>
        <w:spacing w:before="261" w:line="227" w:lineRule="auto"/>
        <w:ind w:left="91"/>
        <w:rPr>
          <w:rFonts w:ascii="宋体" w:hAnsi="宋体" w:eastAsia="宋体" w:cs="宋体"/>
          <w:sz w:val="21"/>
          <w:szCs w:val="21"/>
          <w:highlight w:val="none"/>
        </w:rPr>
      </w:pPr>
      <w:r>
        <w:rPr>
          <w:rFonts w:ascii="Calibri" w:hAnsi="Calibri" w:eastAsia="Calibri" w:cs="Calibri"/>
          <w:sz w:val="21"/>
          <w:szCs w:val="21"/>
          <w:highlight w:val="none"/>
          <w:u w:val="single" w:color="auto"/>
        </w:rPr>
        <w:tab/>
      </w:r>
      <w:r>
        <w:rPr>
          <w:rFonts w:ascii="Calibri" w:hAnsi="Calibri" w:eastAsia="Calibri" w:cs="Calibri"/>
          <w:spacing w:val="-28"/>
          <w:sz w:val="21"/>
          <w:szCs w:val="21"/>
          <w:highlight w:val="none"/>
        </w:rPr>
        <w:t xml:space="preserve"> </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招标人名称</w:t>
      </w:r>
      <w:r>
        <w:rPr>
          <w:rFonts w:ascii="Calibri" w:hAnsi="Calibri" w:eastAsia="Calibri" w:cs="Calibri"/>
          <w:spacing w:val="-3"/>
          <w:sz w:val="21"/>
          <w:szCs w:val="21"/>
          <w:highlight w:val="none"/>
        </w:rPr>
        <w:t>)</w:t>
      </w:r>
      <w:r>
        <w:rPr>
          <w:rFonts w:ascii="宋体" w:hAnsi="宋体" w:eastAsia="宋体" w:cs="宋体"/>
          <w:spacing w:val="-3"/>
          <w:sz w:val="21"/>
          <w:szCs w:val="21"/>
          <w:highlight w:val="none"/>
        </w:rPr>
        <w:t>：</w:t>
      </w:r>
    </w:p>
    <w:p w14:paraId="0A92CD5E">
      <w:pPr>
        <w:spacing w:before="295" w:line="470" w:lineRule="auto"/>
        <w:ind w:right="79" w:firstLine="522"/>
        <w:rPr>
          <w:rFonts w:ascii="宋体" w:hAnsi="宋体" w:eastAsia="宋体" w:cs="宋体"/>
          <w:sz w:val="21"/>
          <w:szCs w:val="21"/>
          <w:highlight w:val="none"/>
        </w:rPr>
      </w:pPr>
      <w:r>
        <w:rPr>
          <w:rFonts w:ascii="宋体" w:hAnsi="宋体" w:eastAsia="宋体" w:cs="宋体"/>
          <w:spacing w:val="1"/>
          <w:sz w:val="21"/>
          <w:szCs w:val="21"/>
          <w:highlight w:val="none"/>
        </w:rPr>
        <w:t>我方已收到你方发送的投标邀请书，我方将</w:t>
      </w:r>
      <w:r>
        <w:rPr>
          <w:rFonts w:ascii="宋体" w:hAnsi="宋体" w:eastAsia="宋体" w:cs="宋体"/>
          <w:spacing w:val="1"/>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参加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不参加</w:t>
      </w:r>
      <w:r>
        <w:rPr>
          <w:rFonts w:ascii="Calibri" w:hAnsi="Calibri" w:eastAsia="Calibri" w:cs="Calibri"/>
          <w:spacing w:val="1"/>
          <w:sz w:val="21"/>
          <w:szCs w:val="21"/>
          <w:highlight w:val="none"/>
        </w:rPr>
        <w:t>)</w:t>
      </w:r>
      <w:r>
        <w:rPr>
          <w:rFonts w:ascii="Calibri" w:hAnsi="Calibri" w:eastAsia="Calibri" w:cs="Calibri"/>
          <w:spacing w:val="-36"/>
          <w:sz w:val="21"/>
          <w:szCs w:val="21"/>
          <w:highlight w:val="none"/>
        </w:rPr>
        <w:t xml:space="preserve"> </w:t>
      </w:r>
      <w:r>
        <w:rPr>
          <w:rFonts w:ascii="Calibri" w:hAnsi="Calibri" w:eastAsia="Calibri" w:cs="Calibri"/>
          <w:spacing w:val="5"/>
          <w:sz w:val="21"/>
          <w:szCs w:val="21"/>
          <w:highlight w:val="none"/>
          <w:u w:val="single" w:color="auto"/>
        </w:rPr>
        <w:t xml:space="preserve">      </w:t>
      </w:r>
      <w:r>
        <w:rPr>
          <w:rFonts w:ascii="Calibri" w:hAnsi="Calibri" w:eastAsia="Calibri" w:cs="Calibri"/>
          <w:spacing w:val="-33"/>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z w:val="21"/>
          <w:szCs w:val="21"/>
          <w:highlight w:val="none"/>
        </w:rPr>
        <w:t>项目名称</w:t>
      </w:r>
      <w:r>
        <w:rPr>
          <w:rFonts w:ascii="Calibri" w:hAnsi="Calibri" w:eastAsia="Calibri" w:cs="Calibri"/>
          <w:sz w:val="21"/>
          <w:szCs w:val="21"/>
          <w:highlight w:val="none"/>
        </w:rPr>
        <w:t>)</w:t>
      </w:r>
      <w:r>
        <w:rPr>
          <w:rFonts w:ascii="Calibri" w:hAnsi="Calibri" w:eastAsia="Calibri" w:cs="Calibri"/>
          <w:sz w:val="21"/>
          <w:szCs w:val="21"/>
          <w:highlight w:val="none"/>
          <w:u w:val="single" w:color="auto"/>
        </w:rPr>
        <w:t xml:space="preserve">         </w:t>
      </w:r>
      <w:r>
        <w:rPr>
          <w:rFonts w:ascii="宋体" w:hAnsi="宋体" w:eastAsia="宋体" w:cs="宋体"/>
          <w:spacing w:val="-3"/>
          <w:sz w:val="21"/>
          <w:szCs w:val="21"/>
          <w:highlight w:val="none"/>
        </w:rPr>
        <w:t>（标段名称</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3"/>
          <w:sz w:val="21"/>
          <w:szCs w:val="21"/>
          <w:highlight w:val="none"/>
        </w:rPr>
        <w:t>服务名称）投标。</w:t>
      </w:r>
    </w:p>
    <w:p w14:paraId="5478760B">
      <w:pPr>
        <w:spacing w:before="57" w:line="220" w:lineRule="auto"/>
        <w:ind w:left="520"/>
        <w:rPr>
          <w:rFonts w:ascii="宋体" w:hAnsi="宋体" w:eastAsia="宋体" w:cs="宋体"/>
          <w:sz w:val="21"/>
          <w:szCs w:val="21"/>
          <w:highlight w:val="none"/>
        </w:rPr>
      </w:pPr>
      <w:r>
        <w:rPr>
          <w:rFonts w:ascii="宋体" w:hAnsi="宋体" w:eastAsia="宋体" w:cs="宋体"/>
          <w:spacing w:val="-6"/>
          <w:sz w:val="21"/>
          <w:szCs w:val="21"/>
          <w:highlight w:val="none"/>
        </w:rPr>
        <w:t>特此确认。</w:t>
      </w:r>
    </w:p>
    <w:p w14:paraId="5C98B980">
      <w:pPr>
        <w:spacing w:line="271" w:lineRule="auto"/>
        <w:rPr>
          <w:rFonts w:ascii="Arial"/>
          <w:sz w:val="21"/>
          <w:highlight w:val="none"/>
        </w:rPr>
      </w:pPr>
    </w:p>
    <w:p w14:paraId="18F042DD">
      <w:pPr>
        <w:spacing w:line="271" w:lineRule="auto"/>
        <w:rPr>
          <w:rFonts w:ascii="Arial"/>
          <w:sz w:val="21"/>
          <w:highlight w:val="none"/>
        </w:rPr>
      </w:pPr>
    </w:p>
    <w:p w14:paraId="06AE7829">
      <w:pPr>
        <w:spacing w:line="271" w:lineRule="auto"/>
        <w:rPr>
          <w:rFonts w:ascii="Arial"/>
          <w:sz w:val="21"/>
          <w:highlight w:val="none"/>
        </w:rPr>
      </w:pPr>
    </w:p>
    <w:p w14:paraId="19FDED32">
      <w:pPr>
        <w:spacing w:line="271" w:lineRule="auto"/>
        <w:rPr>
          <w:rFonts w:ascii="Arial"/>
          <w:sz w:val="21"/>
          <w:highlight w:val="none"/>
        </w:rPr>
      </w:pPr>
    </w:p>
    <w:p w14:paraId="44DA4300">
      <w:pPr>
        <w:spacing w:line="271" w:lineRule="auto"/>
        <w:rPr>
          <w:rFonts w:ascii="Arial"/>
          <w:sz w:val="21"/>
          <w:highlight w:val="none"/>
        </w:rPr>
      </w:pPr>
    </w:p>
    <w:p w14:paraId="5C5234C8">
      <w:pPr>
        <w:spacing w:before="69" w:line="227" w:lineRule="auto"/>
        <w:ind w:left="5550"/>
        <w:rPr>
          <w:rFonts w:ascii="Calibri" w:hAnsi="Calibri" w:eastAsia="Calibri" w:cs="Calibri"/>
          <w:sz w:val="21"/>
          <w:szCs w:val="21"/>
          <w:highlight w:val="none"/>
        </w:rPr>
      </w:pPr>
      <w:r>
        <w:rPr>
          <w:rFonts w:ascii="宋体" w:hAnsi="宋体" w:eastAsia="宋体" w:cs="宋体"/>
          <w:spacing w:val="-1"/>
          <w:sz w:val="21"/>
          <w:szCs w:val="21"/>
          <w:highlight w:val="none"/>
        </w:rPr>
        <w:t>潜在投标人：</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盖单位章</w:t>
      </w:r>
      <w:r>
        <w:rPr>
          <w:rFonts w:ascii="Calibri" w:hAnsi="Calibri" w:eastAsia="Calibri" w:cs="Calibri"/>
          <w:spacing w:val="-1"/>
          <w:sz w:val="21"/>
          <w:szCs w:val="21"/>
          <w:highlight w:val="none"/>
        </w:rPr>
        <w:t>)</w:t>
      </w:r>
    </w:p>
    <w:p w14:paraId="3AF15835">
      <w:pPr>
        <w:tabs>
          <w:tab w:val="left" w:pos="6925"/>
        </w:tabs>
        <w:spacing w:before="296" w:line="470" w:lineRule="auto"/>
        <w:ind w:left="6504" w:right="76" w:hanging="321"/>
        <w:rPr>
          <w:rFonts w:ascii="宋体" w:hAnsi="宋体" w:eastAsia="宋体" w:cs="宋体"/>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2"/>
          <w:sz w:val="21"/>
          <w:szCs w:val="21"/>
          <w:highlight w:val="none"/>
          <w:u w:val="single" w:color="auto"/>
        </w:rPr>
        <w:t xml:space="preserve">    </w:t>
      </w:r>
      <w:r>
        <w:rPr>
          <w:rFonts w:ascii="宋体" w:hAnsi="宋体" w:eastAsia="宋体" w:cs="宋体"/>
          <w:spacing w:val="-88"/>
          <w:sz w:val="21"/>
          <w:szCs w:val="21"/>
          <w:highlight w:val="none"/>
        </w:rPr>
        <w:t xml:space="preserve"> </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签字</w:t>
      </w:r>
      <w:r>
        <w:rPr>
          <w:rFonts w:ascii="Calibri" w:hAnsi="Calibri" w:eastAsia="Calibri" w:cs="Calibri"/>
          <w:spacing w:val="-2"/>
          <w:sz w:val="21"/>
          <w:szCs w:val="21"/>
          <w:highlight w:val="none"/>
        </w:rPr>
        <w:t>)</w:t>
      </w: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74401091">
      <w:pPr>
        <w:spacing w:line="258" w:lineRule="auto"/>
        <w:rPr>
          <w:rFonts w:ascii="Arial"/>
          <w:sz w:val="21"/>
          <w:highlight w:val="none"/>
        </w:rPr>
      </w:pPr>
    </w:p>
    <w:p w14:paraId="6B5FE24E">
      <w:pPr>
        <w:spacing w:before="68" w:line="219" w:lineRule="auto"/>
        <w:jc w:val="right"/>
        <w:rPr>
          <w:rFonts w:ascii="宋体" w:hAnsi="宋体" w:eastAsia="宋体" w:cs="宋体"/>
          <w:sz w:val="21"/>
          <w:szCs w:val="21"/>
          <w:highlight w:val="none"/>
        </w:rPr>
      </w:pPr>
      <w:r>
        <w:rPr>
          <w:rFonts w:ascii="宋体" w:hAnsi="宋体" w:eastAsia="宋体" w:cs="宋体"/>
          <w:spacing w:val="-6"/>
          <w:sz w:val="21"/>
          <w:szCs w:val="21"/>
          <w:highlight w:val="none"/>
        </w:rPr>
        <w:t>备注：潜在投标人收到投标邀请书并向招标人确认是否继续参加投标时，适用于</w:t>
      </w:r>
      <w:r>
        <w:rPr>
          <w:rFonts w:ascii="宋体" w:hAnsi="宋体" w:eastAsia="宋体" w:cs="宋体"/>
          <w:spacing w:val="-7"/>
          <w:sz w:val="21"/>
          <w:szCs w:val="21"/>
          <w:highlight w:val="none"/>
        </w:rPr>
        <w:t>本格式。</w:t>
      </w:r>
    </w:p>
    <w:p w14:paraId="52EC04E7">
      <w:pPr>
        <w:spacing w:line="219" w:lineRule="auto"/>
        <w:rPr>
          <w:rFonts w:ascii="宋体" w:hAnsi="宋体" w:eastAsia="宋体" w:cs="宋体"/>
          <w:sz w:val="21"/>
          <w:szCs w:val="21"/>
          <w:highlight w:val="none"/>
        </w:rPr>
        <w:sectPr>
          <w:footerReference r:id="rId44" w:type="default"/>
          <w:pgSz w:w="11910" w:h="16845"/>
          <w:pgMar w:top="400" w:right="1722" w:bottom="1065" w:left="1710" w:header="0" w:footer="839" w:gutter="0"/>
          <w:cols w:space="720" w:num="1"/>
        </w:sectPr>
      </w:pPr>
    </w:p>
    <w:p w14:paraId="5BA53A23">
      <w:pPr>
        <w:spacing w:line="288" w:lineRule="auto"/>
        <w:rPr>
          <w:rFonts w:ascii="Arial"/>
          <w:sz w:val="21"/>
          <w:highlight w:val="none"/>
        </w:rPr>
      </w:pPr>
    </w:p>
    <w:p w14:paraId="1ED4B293">
      <w:pPr>
        <w:spacing w:line="289" w:lineRule="auto"/>
        <w:rPr>
          <w:rFonts w:ascii="Arial"/>
          <w:sz w:val="21"/>
          <w:highlight w:val="none"/>
        </w:rPr>
      </w:pPr>
    </w:p>
    <w:p w14:paraId="444647EB">
      <w:pPr>
        <w:spacing w:line="289" w:lineRule="auto"/>
        <w:rPr>
          <w:rFonts w:ascii="Arial"/>
          <w:sz w:val="21"/>
          <w:highlight w:val="none"/>
        </w:rPr>
      </w:pPr>
    </w:p>
    <w:p w14:paraId="5466A96D">
      <w:pPr>
        <w:spacing w:line="289" w:lineRule="auto"/>
        <w:rPr>
          <w:rFonts w:ascii="Arial"/>
          <w:sz w:val="21"/>
          <w:highlight w:val="none"/>
        </w:rPr>
      </w:pPr>
    </w:p>
    <w:p w14:paraId="5C60F941">
      <w:pPr>
        <w:spacing w:before="78" w:line="219" w:lineRule="auto"/>
        <w:ind w:left="328"/>
        <w:outlineLvl w:val="2"/>
        <w:rPr>
          <w:rFonts w:ascii="宋体" w:hAnsi="宋体" w:eastAsia="宋体" w:cs="宋体"/>
          <w:sz w:val="24"/>
          <w:szCs w:val="24"/>
          <w:highlight w:val="none"/>
        </w:rPr>
      </w:pPr>
      <w:r>
        <w:rPr>
          <w:rFonts w:ascii="宋体" w:hAnsi="宋体" w:eastAsia="宋体" w:cs="宋体"/>
          <w:spacing w:val="-3"/>
          <w:sz w:val="24"/>
          <w:szCs w:val="24"/>
          <w:highlight w:val="none"/>
        </w:rPr>
        <w:t>附表十三：授权委托书</w:t>
      </w:r>
    </w:p>
    <w:p w14:paraId="634D6B18">
      <w:pPr>
        <w:spacing w:line="250" w:lineRule="auto"/>
        <w:rPr>
          <w:rFonts w:ascii="Arial"/>
          <w:sz w:val="21"/>
          <w:highlight w:val="none"/>
        </w:rPr>
      </w:pPr>
    </w:p>
    <w:p w14:paraId="5FDE517D">
      <w:pPr>
        <w:spacing w:line="250" w:lineRule="auto"/>
        <w:rPr>
          <w:rFonts w:ascii="Arial"/>
          <w:sz w:val="21"/>
          <w:highlight w:val="none"/>
        </w:rPr>
      </w:pPr>
    </w:p>
    <w:p w14:paraId="6E0B98B7">
      <w:pPr>
        <w:spacing w:line="251" w:lineRule="auto"/>
        <w:rPr>
          <w:rFonts w:ascii="Arial"/>
          <w:sz w:val="21"/>
          <w:highlight w:val="none"/>
        </w:rPr>
      </w:pPr>
    </w:p>
    <w:p w14:paraId="1D594AC7">
      <w:pPr>
        <w:pStyle w:val="3"/>
        <w:spacing w:before="91" w:line="223" w:lineRule="auto"/>
        <w:ind w:left="3448"/>
        <w:rPr>
          <w:highlight w:val="none"/>
        </w:rPr>
      </w:pPr>
      <w:r>
        <w:rPr>
          <w:spacing w:val="9"/>
          <w:highlight w:val="none"/>
        </w:rPr>
        <w:t>授权委托书</w:t>
      </w:r>
    </w:p>
    <w:p w14:paraId="0638F947">
      <w:pPr>
        <w:spacing w:line="391" w:lineRule="auto"/>
        <w:rPr>
          <w:rFonts w:ascii="Arial"/>
          <w:sz w:val="21"/>
          <w:highlight w:val="none"/>
        </w:rPr>
      </w:pPr>
    </w:p>
    <w:p w14:paraId="005412F2">
      <w:pPr>
        <w:tabs>
          <w:tab w:val="left" w:pos="960"/>
        </w:tabs>
        <w:spacing w:before="68" w:line="441" w:lineRule="auto"/>
        <w:ind w:left="15" w:firstLine="429"/>
        <w:jc w:val="both"/>
        <w:rPr>
          <w:rFonts w:ascii="宋体" w:hAnsi="宋体" w:eastAsia="宋体" w:cs="宋体"/>
          <w:sz w:val="21"/>
          <w:szCs w:val="21"/>
          <w:highlight w:val="none"/>
        </w:rPr>
      </w:pPr>
      <w:r>
        <w:rPr>
          <w:rFonts w:ascii="宋体" w:hAnsi="宋体" w:eastAsia="宋体" w:cs="宋体"/>
          <w:spacing w:val="-1"/>
          <w:sz w:val="21"/>
          <w:szCs w:val="21"/>
          <w:highlight w:val="none"/>
        </w:rPr>
        <w:t>本人</w:t>
      </w:r>
      <w:r>
        <w:rPr>
          <w:rFonts w:ascii="宋体" w:hAnsi="宋体" w:eastAsia="宋体" w:cs="宋体"/>
          <w:spacing w:val="-95"/>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（姓名）系</w:t>
      </w:r>
      <w:r>
        <w:rPr>
          <w:rFonts w:ascii="宋体" w:hAnsi="宋体" w:eastAsia="宋体" w:cs="宋体"/>
          <w:spacing w:val="-85"/>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（投标人名称）的法定代表人，现委托</w:t>
      </w:r>
      <w:r>
        <w:rPr>
          <w:rFonts w:ascii="宋体" w:hAnsi="宋体" w:eastAsia="宋体" w:cs="宋体"/>
          <w:spacing w:val="-101"/>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（姓名）</w:t>
      </w:r>
      <w:r>
        <w:rPr>
          <w:rFonts w:ascii="宋体" w:hAnsi="宋体" w:eastAsia="宋体" w:cs="宋体"/>
          <w:spacing w:val="-2"/>
          <w:sz w:val="21"/>
          <w:szCs w:val="21"/>
          <w:highlight w:val="none"/>
        </w:rPr>
        <w:t>为我方代理人。代理人根据授权，以我方名义签署、澄清</w:t>
      </w:r>
      <w:r>
        <w:rPr>
          <w:rFonts w:ascii="宋体" w:hAnsi="宋体" w:eastAsia="宋体" w:cs="宋体"/>
          <w:spacing w:val="-3"/>
          <w:sz w:val="21"/>
          <w:szCs w:val="21"/>
          <w:highlight w:val="none"/>
        </w:rPr>
        <w:t>、说明、补正、递交、撤回、修改</w:t>
      </w:r>
      <w:r>
        <w:rPr>
          <w:rFonts w:ascii="宋体" w:hAnsi="宋体" w:eastAsia="宋体" w:cs="宋体"/>
          <w:sz w:val="21"/>
          <w:szCs w:val="21"/>
          <w:highlight w:val="none"/>
          <w:u w:val="single" w:color="auto"/>
        </w:rPr>
        <w:tab/>
      </w:r>
      <w:r>
        <w:rPr>
          <w:rFonts w:ascii="宋体" w:hAnsi="宋体" w:eastAsia="宋体" w:cs="宋体"/>
          <w:spacing w:val="-3"/>
          <w:sz w:val="21"/>
          <w:szCs w:val="21"/>
          <w:highlight w:val="none"/>
        </w:rPr>
        <w:t>（项目名称</w:t>
      </w:r>
      <w:r>
        <w:rPr>
          <w:rFonts w:ascii="宋体" w:hAnsi="宋体" w:eastAsia="宋体" w:cs="宋体"/>
          <w:spacing w:val="-4"/>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rPr>
        <w:t>（</w:t>
      </w:r>
      <w:r>
        <w:rPr>
          <w:rFonts w:ascii="宋体" w:hAnsi="宋体" w:eastAsia="宋体" w:cs="宋体"/>
          <w:spacing w:val="-3"/>
          <w:sz w:val="21"/>
          <w:szCs w:val="21"/>
          <w:highlight w:val="none"/>
        </w:rPr>
        <w:t>标段名称</w:t>
      </w:r>
      <w:r>
        <w:rPr>
          <w:rFonts w:ascii="宋体" w:hAnsi="宋体" w:eastAsia="宋体" w:cs="宋体"/>
          <w:spacing w:val="-4"/>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rPr>
        <w:t>（</w:t>
      </w:r>
      <w:r>
        <w:rPr>
          <w:rFonts w:ascii="宋体" w:hAnsi="宋体" w:eastAsia="宋体" w:cs="宋体"/>
          <w:spacing w:val="-3"/>
          <w:sz w:val="21"/>
          <w:szCs w:val="21"/>
          <w:highlight w:val="none"/>
        </w:rPr>
        <w:t>服务名称）投标文件、签订合同</w:t>
      </w:r>
      <w:r>
        <w:rPr>
          <w:rFonts w:ascii="宋体" w:hAnsi="宋体" w:eastAsia="宋体" w:cs="宋体"/>
          <w:spacing w:val="-2"/>
          <w:sz w:val="21"/>
          <w:szCs w:val="21"/>
          <w:highlight w:val="none"/>
        </w:rPr>
        <w:t>和处理有关事宜，其法律后果由我方承担。</w:t>
      </w:r>
    </w:p>
    <w:p w14:paraId="607E9AF2">
      <w:pPr>
        <w:spacing w:before="110" w:line="220" w:lineRule="auto"/>
        <w:ind w:left="443"/>
        <w:rPr>
          <w:rFonts w:ascii="宋体" w:hAnsi="宋体" w:eastAsia="宋体" w:cs="宋体"/>
          <w:sz w:val="21"/>
          <w:szCs w:val="21"/>
          <w:highlight w:val="none"/>
        </w:rPr>
      </w:pPr>
      <w:r>
        <w:rPr>
          <w:rFonts w:ascii="宋体" w:hAnsi="宋体" w:eastAsia="宋体" w:cs="宋体"/>
          <w:spacing w:val="-1"/>
          <w:sz w:val="21"/>
          <w:szCs w:val="21"/>
          <w:highlight w:val="none"/>
        </w:rPr>
        <w:t>委托期限：</w:t>
      </w:r>
      <w:r>
        <w:rPr>
          <w:rFonts w:ascii="宋体" w:hAnsi="宋体" w:eastAsia="宋体" w:cs="宋体"/>
          <w:spacing w:val="-1"/>
          <w:sz w:val="21"/>
          <w:szCs w:val="21"/>
          <w:highlight w:val="none"/>
          <w:u w:val="single" w:color="auto"/>
        </w:rPr>
        <w:t xml:space="preserve">                  </w:t>
      </w:r>
      <w:r>
        <w:rPr>
          <w:rFonts w:ascii="宋体" w:hAnsi="宋体" w:eastAsia="宋体" w:cs="宋体"/>
          <w:spacing w:val="-2"/>
          <w:sz w:val="21"/>
          <w:szCs w:val="21"/>
          <w:highlight w:val="none"/>
          <w:u w:val="single" w:color="auto"/>
        </w:rPr>
        <w:t xml:space="preserve">                                         </w:t>
      </w:r>
    </w:p>
    <w:p w14:paraId="53679565">
      <w:pPr>
        <w:spacing w:line="310" w:lineRule="auto"/>
        <w:rPr>
          <w:rFonts w:ascii="Arial"/>
          <w:sz w:val="21"/>
          <w:highlight w:val="none"/>
        </w:rPr>
      </w:pPr>
    </w:p>
    <w:p w14:paraId="63A1D66E">
      <w:pPr>
        <w:tabs>
          <w:tab w:val="left" w:pos="7480"/>
        </w:tabs>
        <w:spacing w:before="68" w:line="93" w:lineRule="auto"/>
        <w:ind w:left="1487"/>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z w:val="21"/>
          <w:szCs w:val="21"/>
          <w:highlight w:val="none"/>
        </w:rPr>
        <w:t>。</w:t>
      </w:r>
    </w:p>
    <w:p w14:paraId="1FF8F672">
      <w:pPr>
        <w:spacing w:line="437" w:lineRule="auto"/>
        <w:rPr>
          <w:rFonts w:ascii="Arial"/>
          <w:sz w:val="21"/>
          <w:highlight w:val="none"/>
        </w:rPr>
      </w:pPr>
    </w:p>
    <w:p w14:paraId="610B1FBC">
      <w:pPr>
        <w:spacing w:before="69" w:line="220" w:lineRule="auto"/>
        <w:ind w:left="443"/>
        <w:rPr>
          <w:rFonts w:ascii="宋体" w:hAnsi="宋体" w:eastAsia="宋体" w:cs="宋体"/>
          <w:sz w:val="21"/>
          <w:szCs w:val="21"/>
          <w:highlight w:val="none"/>
        </w:rPr>
      </w:pPr>
      <w:r>
        <w:rPr>
          <w:rFonts w:ascii="宋体" w:hAnsi="宋体" w:eastAsia="宋体" w:cs="宋体"/>
          <w:spacing w:val="-4"/>
          <w:sz w:val="21"/>
          <w:szCs w:val="21"/>
          <w:highlight w:val="none"/>
        </w:rPr>
        <w:t>代理人无转委托权。</w:t>
      </w:r>
    </w:p>
    <w:p w14:paraId="168526B8">
      <w:pPr>
        <w:spacing w:line="415" w:lineRule="auto"/>
        <w:rPr>
          <w:rFonts w:ascii="Arial"/>
          <w:sz w:val="21"/>
          <w:highlight w:val="none"/>
        </w:rPr>
      </w:pPr>
    </w:p>
    <w:p w14:paraId="4BF7C23C">
      <w:pPr>
        <w:spacing w:before="69" w:line="219" w:lineRule="auto"/>
        <w:ind w:left="461"/>
        <w:rPr>
          <w:rFonts w:ascii="宋体" w:hAnsi="宋体" w:eastAsia="宋体" w:cs="宋体"/>
          <w:sz w:val="21"/>
          <w:szCs w:val="21"/>
          <w:highlight w:val="none"/>
        </w:rPr>
      </w:pPr>
      <w:r>
        <w:rPr>
          <w:rFonts w:ascii="宋体" w:hAnsi="宋体" w:eastAsia="宋体" w:cs="宋体"/>
          <w:spacing w:val="-2"/>
          <w:sz w:val="21"/>
          <w:szCs w:val="21"/>
          <w:highlight w:val="none"/>
        </w:rPr>
        <w:t>附：法定代表人身份证明</w:t>
      </w:r>
    </w:p>
    <w:p w14:paraId="5985CFFA">
      <w:pPr>
        <w:spacing w:line="248" w:lineRule="auto"/>
        <w:rPr>
          <w:rFonts w:ascii="Arial"/>
          <w:sz w:val="21"/>
          <w:highlight w:val="none"/>
        </w:rPr>
      </w:pPr>
    </w:p>
    <w:p w14:paraId="7859F565">
      <w:pPr>
        <w:spacing w:line="248" w:lineRule="auto"/>
        <w:rPr>
          <w:rFonts w:ascii="Arial"/>
          <w:sz w:val="21"/>
          <w:highlight w:val="none"/>
        </w:rPr>
      </w:pPr>
    </w:p>
    <w:p w14:paraId="31EE05D8">
      <w:pPr>
        <w:spacing w:line="248" w:lineRule="auto"/>
        <w:rPr>
          <w:rFonts w:ascii="Arial"/>
          <w:sz w:val="21"/>
          <w:highlight w:val="none"/>
        </w:rPr>
      </w:pPr>
    </w:p>
    <w:p w14:paraId="560B81DC">
      <w:pPr>
        <w:spacing w:before="68" w:line="219" w:lineRule="auto"/>
        <w:ind w:left="3601"/>
        <w:rPr>
          <w:rFonts w:ascii="宋体" w:hAnsi="宋体" w:eastAsia="宋体" w:cs="宋体"/>
          <w:sz w:val="21"/>
          <w:szCs w:val="21"/>
          <w:highlight w:val="none"/>
        </w:rPr>
      </w:pPr>
      <w:r>
        <w:rPr>
          <w:rFonts w:ascii="宋体" w:hAnsi="宋体" w:eastAsia="宋体" w:cs="宋体"/>
          <w:spacing w:val="-3"/>
          <w:sz w:val="21"/>
          <w:szCs w:val="21"/>
          <w:highlight w:val="none"/>
        </w:rPr>
        <w:t>投  标</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人</w:t>
      </w:r>
      <w:r>
        <w:rPr>
          <w:rFonts w:ascii="宋体" w:hAnsi="宋体" w:eastAsia="宋体" w:cs="宋体"/>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w:t>
      </w:r>
      <w:r>
        <w:rPr>
          <w:rFonts w:ascii="宋体" w:hAnsi="宋体" w:eastAsia="宋体" w:cs="宋体"/>
          <w:spacing w:val="-3"/>
          <w:sz w:val="21"/>
          <w:szCs w:val="21"/>
          <w:highlight w:val="none"/>
        </w:rPr>
        <w:t>盖单位章）</w:t>
      </w:r>
    </w:p>
    <w:p w14:paraId="41AE9EED">
      <w:pPr>
        <w:spacing w:before="276" w:line="220" w:lineRule="auto"/>
        <w:ind w:left="3599"/>
        <w:rPr>
          <w:rFonts w:ascii="宋体" w:hAnsi="宋体" w:eastAsia="宋体" w:cs="宋体"/>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签字）</w:t>
      </w:r>
    </w:p>
    <w:p w14:paraId="54755577">
      <w:pPr>
        <w:spacing w:before="275" w:line="220" w:lineRule="auto"/>
        <w:ind w:left="3604"/>
        <w:rPr>
          <w:rFonts w:ascii="宋体" w:hAnsi="宋体" w:eastAsia="宋体" w:cs="宋体"/>
          <w:sz w:val="21"/>
          <w:szCs w:val="21"/>
          <w:highlight w:val="none"/>
        </w:rPr>
      </w:pPr>
      <w:r>
        <w:rPr>
          <w:rFonts w:ascii="宋体" w:hAnsi="宋体" w:eastAsia="宋体" w:cs="宋体"/>
          <w:spacing w:val="-3"/>
          <w:sz w:val="21"/>
          <w:szCs w:val="21"/>
          <w:highlight w:val="none"/>
        </w:rPr>
        <w:t>身份证号码：</w:t>
      </w:r>
      <w:r>
        <w:rPr>
          <w:rFonts w:ascii="宋体" w:hAnsi="宋体" w:eastAsia="宋体" w:cs="宋体"/>
          <w:sz w:val="21"/>
          <w:szCs w:val="21"/>
          <w:highlight w:val="none"/>
          <w:u w:val="single" w:color="auto"/>
        </w:rPr>
        <w:t xml:space="preserve">                            </w:t>
      </w:r>
    </w:p>
    <w:p w14:paraId="49141D1C">
      <w:pPr>
        <w:spacing w:before="275" w:line="220" w:lineRule="auto"/>
        <w:ind w:left="3597"/>
        <w:rPr>
          <w:rFonts w:ascii="宋体" w:hAnsi="宋体" w:eastAsia="宋体" w:cs="宋体"/>
          <w:sz w:val="21"/>
          <w:szCs w:val="21"/>
          <w:highlight w:val="none"/>
        </w:rPr>
      </w:pPr>
      <w:r>
        <w:rPr>
          <w:rFonts w:ascii="宋体" w:hAnsi="宋体" w:eastAsia="宋体" w:cs="宋体"/>
          <w:spacing w:val="-2"/>
          <w:sz w:val="21"/>
          <w:szCs w:val="21"/>
          <w:highlight w:val="none"/>
        </w:rPr>
        <w:t>委托代理人</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签字）</w:t>
      </w:r>
    </w:p>
    <w:p w14:paraId="1C2EF324">
      <w:pPr>
        <w:tabs>
          <w:tab w:val="left" w:pos="5482"/>
        </w:tabs>
        <w:spacing w:before="277" w:line="477" w:lineRule="auto"/>
        <w:ind w:left="4851" w:right="722" w:hanging="1247"/>
        <w:rPr>
          <w:rFonts w:ascii="宋体" w:hAnsi="宋体" w:eastAsia="宋体" w:cs="宋体"/>
          <w:sz w:val="21"/>
          <w:szCs w:val="21"/>
          <w:highlight w:val="none"/>
        </w:rPr>
      </w:pPr>
      <w:r>
        <w:rPr>
          <w:rFonts w:ascii="宋体" w:hAnsi="宋体" w:eastAsia="宋体" w:cs="宋体"/>
          <w:sz w:val="21"/>
          <w:szCs w:val="21"/>
          <w:highlight w:val="none"/>
        </w:rPr>
        <w:t>身份证号码：</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8"/>
          <w:sz w:val="21"/>
          <w:szCs w:val="21"/>
          <w:highlight w:val="none"/>
        </w:rPr>
        <w:t>年</w:t>
      </w:r>
      <w:r>
        <w:rPr>
          <w:rFonts w:ascii="宋体" w:hAnsi="宋体" w:eastAsia="宋体" w:cs="宋体"/>
          <w:spacing w:val="-10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8"/>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8"/>
          <w:sz w:val="21"/>
          <w:szCs w:val="21"/>
          <w:highlight w:val="none"/>
        </w:rPr>
        <w:t>日</w:t>
      </w:r>
    </w:p>
    <w:p w14:paraId="4A2F2B19">
      <w:pPr>
        <w:spacing w:line="477" w:lineRule="auto"/>
        <w:rPr>
          <w:rFonts w:ascii="宋体" w:hAnsi="宋体" w:eastAsia="宋体" w:cs="宋体"/>
          <w:sz w:val="21"/>
          <w:szCs w:val="21"/>
          <w:highlight w:val="none"/>
        </w:rPr>
        <w:sectPr>
          <w:footerReference r:id="rId45" w:type="default"/>
          <w:pgSz w:w="11910" w:h="16845"/>
          <w:pgMar w:top="400" w:right="1710" w:bottom="1065" w:left="1786" w:header="0" w:footer="839" w:gutter="0"/>
          <w:cols w:space="720" w:num="1"/>
        </w:sectPr>
      </w:pPr>
    </w:p>
    <w:p w14:paraId="698689E5">
      <w:pPr>
        <w:spacing w:line="260" w:lineRule="auto"/>
        <w:rPr>
          <w:rFonts w:ascii="Arial"/>
          <w:sz w:val="21"/>
          <w:highlight w:val="none"/>
        </w:rPr>
      </w:pPr>
    </w:p>
    <w:p w14:paraId="43AE5F13">
      <w:pPr>
        <w:spacing w:line="260" w:lineRule="auto"/>
        <w:rPr>
          <w:rFonts w:ascii="Arial"/>
          <w:sz w:val="21"/>
          <w:highlight w:val="none"/>
        </w:rPr>
      </w:pPr>
    </w:p>
    <w:p w14:paraId="53D1155F">
      <w:pPr>
        <w:spacing w:line="260" w:lineRule="auto"/>
        <w:rPr>
          <w:rFonts w:ascii="Arial"/>
          <w:sz w:val="21"/>
          <w:highlight w:val="none"/>
        </w:rPr>
      </w:pPr>
    </w:p>
    <w:p w14:paraId="178619BC">
      <w:pPr>
        <w:spacing w:line="260" w:lineRule="auto"/>
        <w:rPr>
          <w:rFonts w:ascii="Arial"/>
          <w:sz w:val="21"/>
          <w:highlight w:val="none"/>
        </w:rPr>
      </w:pPr>
    </w:p>
    <w:p w14:paraId="6E15F8F3">
      <w:pPr>
        <w:spacing w:line="261" w:lineRule="auto"/>
        <w:rPr>
          <w:rFonts w:ascii="Arial"/>
          <w:sz w:val="21"/>
          <w:highlight w:val="none"/>
        </w:rPr>
      </w:pPr>
    </w:p>
    <w:p w14:paraId="36E4A48B">
      <w:pPr>
        <w:spacing w:before="139" w:line="220" w:lineRule="auto"/>
        <w:ind w:left="1053"/>
        <w:outlineLvl w:val="0"/>
        <w:rPr>
          <w:rFonts w:ascii="宋体" w:hAnsi="宋体" w:eastAsia="宋体" w:cs="宋体"/>
          <w:sz w:val="43"/>
          <w:szCs w:val="43"/>
          <w:highlight w:val="none"/>
        </w:rPr>
      </w:pPr>
      <w:bookmarkStart w:id="26" w:name="bookmark19"/>
      <w:bookmarkEnd w:id="26"/>
      <w:bookmarkStart w:id="27" w:name="bookmark18"/>
      <w:bookmarkEnd w:id="27"/>
      <w:r>
        <w:rPr>
          <w:rFonts w:ascii="宋体" w:hAnsi="宋体" w:eastAsia="宋体" w:cs="宋体"/>
          <w:b/>
          <w:bCs/>
          <w:spacing w:val="7"/>
          <w:sz w:val="43"/>
          <w:szCs w:val="43"/>
          <w:highlight w:val="none"/>
        </w:rPr>
        <w:t>第三章</w:t>
      </w:r>
      <w:r>
        <w:rPr>
          <w:rFonts w:ascii="宋体" w:hAnsi="宋体" w:eastAsia="宋体" w:cs="宋体"/>
          <w:spacing w:val="7"/>
          <w:sz w:val="43"/>
          <w:szCs w:val="43"/>
          <w:highlight w:val="none"/>
        </w:rPr>
        <w:t xml:space="preserve"> </w:t>
      </w:r>
      <w:r>
        <w:rPr>
          <w:rFonts w:ascii="宋体" w:hAnsi="宋体" w:eastAsia="宋体" w:cs="宋体"/>
          <w:b/>
          <w:bCs/>
          <w:spacing w:val="7"/>
          <w:sz w:val="43"/>
          <w:szCs w:val="43"/>
          <w:highlight w:val="none"/>
        </w:rPr>
        <w:t>评标办法（综合评估法）</w:t>
      </w:r>
    </w:p>
    <w:p w14:paraId="5273962A">
      <w:pPr>
        <w:spacing w:line="256" w:lineRule="auto"/>
        <w:rPr>
          <w:rFonts w:ascii="Arial"/>
          <w:sz w:val="21"/>
          <w:highlight w:val="none"/>
        </w:rPr>
      </w:pPr>
    </w:p>
    <w:p w14:paraId="5C374E2A">
      <w:pPr>
        <w:spacing w:line="256" w:lineRule="auto"/>
        <w:rPr>
          <w:rFonts w:ascii="Arial"/>
          <w:sz w:val="21"/>
          <w:highlight w:val="none"/>
        </w:rPr>
      </w:pPr>
    </w:p>
    <w:p w14:paraId="1BF6BE6B">
      <w:pPr>
        <w:spacing w:line="256" w:lineRule="auto"/>
        <w:rPr>
          <w:rFonts w:ascii="Arial"/>
          <w:sz w:val="21"/>
          <w:highlight w:val="none"/>
        </w:rPr>
      </w:pPr>
    </w:p>
    <w:p w14:paraId="4C36D051">
      <w:pPr>
        <w:spacing w:line="256" w:lineRule="auto"/>
        <w:rPr>
          <w:rFonts w:ascii="Arial"/>
          <w:sz w:val="21"/>
          <w:highlight w:val="none"/>
        </w:rPr>
      </w:pPr>
    </w:p>
    <w:p w14:paraId="1709B6AE">
      <w:pPr>
        <w:spacing w:line="256" w:lineRule="auto"/>
        <w:rPr>
          <w:rFonts w:ascii="Arial"/>
          <w:sz w:val="21"/>
          <w:highlight w:val="none"/>
        </w:rPr>
      </w:pPr>
    </w:p>
    <w:p w14:paraId="372A4A97">
      <w:pPr>
        <w:spacing w:line="257" w:lineRule="auto"/>
        <w:rPr>
          <w:rFonts w:ascii="Arial"/>
          <w:sz w:val="21"/>
          <w:highlight w:val="none"/>
        </w:rPr>
      </w:pPr>
    </w:p>
    <w:p w14:paraId="1A9396A7">
      <w:pPr>
        <w:pStyle w:val="3"/>
        <w:spacing w:before="98" w:line="218" w:lineRule="auto"/>
        <w:ind w:left="3194"/>
        <w:outlineLvl w:val="1"/>
        <w:rPr>
          <w:sz w:val="30"/>
          <w:szCs w:val="30"/>
          <w:highlight w:val="none"/>
        </w:rPr>
      </w:pPr>
      <w:r>
        <w:rPr>
          <w:b/>
          <w:bCs/>
          <w:spacing w:val="4"/>
          <w:sz w:val="30"/>
          <w:szCs w:val="30"/>
          <w:highlight w:val="none"/>
        </w:rPr>
        <w:t>评标办法前附表</w:t>
      </w:r>
    </w:p>
    <w:p w14:paraId="452D3D0C">
      <w:pPr>
        <w:spacing w:before="108"/>
        <w:rPr>
          <w:highlight w:val="none"/>
        </w:rPr>
      </w:pPr>
    </w:p>
    <w:p w14:paraId="5B62C5B8">
      <w:pPr>
        <w:spacing w:before="108"/>
        <w:rPr>
          <w:highlight w:val="none"/>
        </w:rPr>
      </w:pPr>
    </w:p>
    <w:tbl>
      <w:tblPr>
        <w:tblStyle w:val="6"/>
        <w:tblW w:w="8230" w:type="dxa"/>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989"/>
        <w:gridCol w:w="2039"/>
        <w:gridCol w:w="4445"/>
      </w:tblGrid>
      <w:tr w14:paraId="31A2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1746" w:type="dxa"/>
            <w:gridSpan w:val="2"/>
            <w:vAlign w:val="top"/>
          </w:tcPr>
          <w:p w14:paraId="48DFA540">
            <w:pPr>
              <w:pStyle w:val="7"/>
              <w:spacing w:before="180" w:line="218" w:lineRule="auto"/>
              <w:ind w:left="535"/>
              <w:rPr>
                <w:highlight w:val="none"/>
              </w:rPr>
            </w:pPr>
            <w:r>
              <w:rPr>
                <w:b/>
                <w:bCs/>
                <w:spacing w:val="4"/>
                <w:highlight w:val="none"/>
              </w:rPr>
              <w:t>条款号</w:t>
            </w:r>
          </w:p>
        </w:tc>
        <w:tc>
          <w:tcPr>
            <w:tcW w:w="2039" w:type="dxa"/>
            <w:vAlign w:val="top"/>
          </w:tcPr>
          <w:p w14:paraId="104FFF0A">
            <w:pPr>
              <w:pStyle w:val="7"/>
              <w:spacing w:before="180" w:line="218" w:lineRule="auto"/>
              <w:ind w:left="574"/>
              <w:rPr>
                <w:highlight w:val="none"/>
              </w:rPr>
            </w:pPr>
            <w:r>
              <w:rPr>
                <w:b/>
                <w:bCs/>
                <w:spacing w:val="7"/>
                <w:highlight w:val="none"/>
              </w:rPr>
              <w:t>评审因素</w:t>
            </w:r>
          </w:p>
        </w:tc>
        <w:tc>
          <w:tcPr>
            <w:tcW w:w="4445" w:type="dxa"/>
            <w:vAlign w:val="top"/>
          </w:tcPr>
          <w:p w14:paraId="39148D2C">
            <w:pPr>
              <w:pStyle w:val="7"/>
              <w:spacing w:before="180" w:line="218" w:lineRule="auto"/>
              <w:ind w:left="1794"/>
              <w:rPr>
                <w:highlight w:val="none"/>
              </w:rPr>
            </w:pPr>
            <w:r>
              <w:rPr>
                <w:b/>
                <w:bCs/>
                <w:spacing w:val="7"/>
                <w:highlight w:val="none"/>
              </w:rPr>
              <w:t>评审标准</w:t>
            </w:r>
          </w:p>
        </w:tc>
      </w:tr>
      <w:tr w14:paraId="66019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trPr>
        <w:tc>
          <w:tcPr>
            <w:tcW w:w="757" w:type="dxa"/>
            <w:vAlign w:val="top"/>
          </w:tcPr>
          <w:p w14:paraId="60F04BA3">
            <w:pPr>
              <w:spacing w:line="359" w:lineRule="auto"/>
              <w:rPr>
                <w:rFonts w:ascii="Arial"/>
                <w:sz w:val="21"/>
                <w:highlight w:val="none"/>
              </w:rPr>
            </w:pPr>
          </w:p>
          <w:p w14:paraId="28AF7628">
            <w:pPr>
              <w:spacing w:before="64" w:line="266" w:lineRule="exact"/>
              <w:ind w:left="332"/>
              <w:rPr>
                <w:rFonts w:ascii="Calibri" w:hAnsi="Calibri" w:eastAsia="Calibri" w:cs="Calibri"/>
                <w:sz w:val="21"/>
                <w:szCs w:val="21"/>
                <w:highlight w:val="none"/>
              </w:rPr>
            </w:pPr>
            <w:r>
              <w:rPr>
                <w:rFonts w:ascii="Calibri" w:hAnsi="Calibri" w:eastAsia="Calibri" w:cs="Calibri"/>
                <w:position w:val="1"/>
                <w:sz w:val="21"/>
                <w:szCs w:val="21"/>
                <w:highlight w:val="none"/>
              </w:rPr>
              <w:t>1</w:t>
            </w:r>
          </w:p>
        </w:tc>
        <w:tc>
          <w:tcPr>
            <w:tcW w:w="989" w:type="dxa"/>
            <w:vAlign w:val="top"/>
          </w:tcPr>
          <w:p w14:paraId="3F9F04D1">
            <w:pPr>
              <w:pStyle w:val="7"/>
              <w:spacing w:before="177" w:line="299" w:lineRule="auto"/>
              <w:ind w:left="393" w:right="168" w:hanging="212"/>
              <w:rPr>
                <w:highlight w:val="none"/>
              </w:rPr>
            </w:pPr>
            <w:r>
              <w:rPr>
                <w:spacing w:val="-3"/>
                <w:highlight w:val="none"/>
              </w:rPr>
              <w:t>评标方</w:t>
            </w:r>
            <w:r>
              <w:rPr>
                <w:highlight w:val="none"/>
              </w:rPr>
              <w:t>法</w:t>
            </w:r>
          </w:p>
        </w:tc>
        <w:tc>
          <w:tcPr>
            <w:tcW w:w="2039" w:type="dxa"/>
            <w:vAlign w:val="top"/>
          </w:tcPr>
          <w:p w14:paraId="66DFFB68">
            <w:pPr>
              <w:pStyle w:val="7"/>
              <w:spacing w:before="177" w:line="299" w:lineRule="auto"/>
              <w:ind w:left="920" w:right="164" w:hanging="716"/>
              <w:rPr>
                <w:highlight w:val="none"/>
              </w:rPr>
            </w:pPr>
            <w:r>
              <w:rPr>
                <w:spacing w:val="-4"/>
                <w:highlight w:val="none"/>
              </w:rPr>
              <w:t>中标候选人排序方</w:t>
            </w:r>
            <w:r>
              <w:rPr>
                <w:highlight w:val="none"/>
              </w:rPr>
              <w:t>法</w:t>
            </w:r>
          </w:p>
        </w:tc>
        <w:tc>
          <w:tcPr>
            <w:tcW w:w="4445" w:type="dxa"/>
            <w:vAlign w:val="top"/>
          </w:tcPr>
          <w:p w14:paraId="2E609141">
            <w:pPr>
              <w:spacing w:line="331" w:lineRule="auto"/>
              <w:rPr>
                <w:rFonts w:ascii="Arial"/>
                <w:sz w:val="21"/>
                <w:highlight w:val="none"/>
              </w:rPr>
            </w:pPr>
          </w:p>
          <w:p w14:paraId="4E88F7AB">
            <w:pPr>
              <w:pStyle w:val="7"/>
              <w:spacing w:before="69" w:line="220" w:lineRule="auto"/>
              <w:ind w:left="129"/>
              <w:rPr>
                <w:highlight w:val="none"/>
              </w:rPr>
            </w:pPr>
            <w:r>
              <w:rPr>
                <w:color w:val="0000FF"/>
                <w:spacing w:val="-1"/>
                <w:highlight w:val="none"/>
              </w:rPr>
              <w:t>按照综合得分由高到低的顺序进行排序</w:t>
            </w:r>
          </w:p>
        </w:tc>
      </w:tr>
    </w:tbl>
    <w:p w14:paraId="26E1328D">
      <w:pPr>
        <w:spacing w:before="14"/>
        <w:rPr>
          <w:highlight w:val="none"/>
        </w:rPr>
      </w:pPr>
    </w:p>
    <w:p w14:paraId="41E31891">
      <w:pPr>
        <w:spacing w:before="13"/>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4"/>
        <w:gridCol w:w="1349"/>
        <w:gridCol w:w="3411"/>
      </w:tblGrid>
      <w:tr w14:paraId="30906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1192" w:type="dxa"/>
            <w:vMerge w:val="restart"/>
            <w:tcBorders>
              <w:bottom w:val="nil"/>
            </w:tcBorders>
            <w:vAlign w:val="top"/>
          </w:tcPr>
          <w:p w14:paraId="28E46ABB">
            <w:pPr>
              <w:rPr>
                <w:rFonts w:ascii="Arial"/>
                <w:sz w:val="21"/>
                <w:highlight w:val="none"/>
              </w:rPr>
            </w:pPr>
          </w:p>
          <w:p w14:paraId="4A3042F5">
            <w:pPr>
              <w:rPr>
                <w:rFonts w:ascii="Arial"/>
                <w:sz w:val="21"/>
                <w:highlight w:val="none"/>
              </w:rPr>
            </w:pPr>
          </w:p>
          <w:p w14:paraId="426C1634">
            <w:pPr>
              <w:rPr>
                <w:rFonts w:ascii="Arial"/>
                <w:sz w:val="21"/>
                <w:highlight w:val="none"/>
              </w:rPr>
            </w:pPr>
          </w:p>
          <w:p w14:paraId="1E2E2C1A">
            <w:pPr>
              <w:rPr>
                <w:rFonts w:ascii="Arial"/>
                <w:sz w:val="21"/>
                <w:highlight w:val="none"/>
              </w:rPr>
            </w:pPr>
          </w:p>
          <w:p w14:paraId="607F34FA">
            <w:pPr>
              <w:rPr>
                <w:rFonts w:ascii="Arial"/>
                <w:sz w:val="21"/>
                <w:highlight w:val="none"/>
              </w:rPr>
            </w:pPr>
          </w:p>
          <w:p w14:paraId="03E82D64">
            <w:pPr>
              <w:rPr>
                <w:rFonts w:ascii="Arial"/>
                <w:sz w:val="21"/>
                <w:highlight w:val="none"/>
              </w:rPr>
            </w:pPr>
          </w:p>
          <w:p w14:paraId="0A7051DD">
            <w:pPr>
              <w:rPr>
                <w:rFonts w:ascii="Arial"/>
                <w:sz w:val="21"/>
                <w:highlight w:val="none"/>
              </w:rPr>
            </w:pPr>
          </w:p>
          <w:p w14:paraId="6D0040E3">
            <w:pPr>
              <w:rPr>
                <w:rFonts w:ascii="Arial"/>
                <w:sz w:val="21"/>
                <w:highlight w:val="none"/>
              </w:rPr>
            </w:pPr>
          </w:p>
          <w:p w14:paraId="6559B597">
            <w:pPr>
              <w:rPr>
                <w:rFonts w:ascii="Arial"/>
                <w:sz w:val="21"/>
                <w:highlight w:val="none"/>
              </w:rPr>
            </w:pPr>
          </w:p>
          <w:p w14:paraId="76B291D8">
            <w:pPr>
              <w:rPr>
                <w:rFonts w:ascii="Arial"/>
                <w:sz w:val="21"/>
                <w:highlight w:val="none"/>
              </w:rPr>
            </w:pPr>
          </w:p>
          <w:p w14:paraId="4E275727">
            <w:pPr>
              <w:rPr>
                <w:rFonts w:ascii="Arial"/>
                <w:sz w:val="21"/>
                <w:highlight w:val="none"/>
              </w:rPr>
            </w:pPr>
          </w:p>
          <w:p w14:paraId="27B4D81F">
            <w:pPr>
              <w:rPr>
                <w:rFonts w:ascii="Arial"/>
                <w:sz w:val="21"/>
                <w:highlight w:val="none"/>
              </w:rPr>
            </w:pPr>
          </w:p>
          <w:p w14:paraId="7886F3E8">
            <w:pPr>
              <w:rPr>
                <w:rFonts w:ascii="Arial"/>
                <w:sz w:val="21"/>
                <w:highlight w:val="none"/>
              </w:rPr>
            </w:pPr>
          </w:p>
          <w:p w14:paraId="252B32F0">
            <w:pPr>
              <w:rPr>
                <w:rFonts w:ascii="Arial"/>
                <w:sz w:val="21"/>
                <w:highlight w:val="none"/>
              </w:rPr>
            </w:pPr>
          </w:p>
          <w:p w14:paraId="79829ECF">
            <w:pPr>
              <w:rPr>
                <w:rFonts w:ascii="Arial"/>
                <w:sz w:val="21"/>
                <w:highlight w:val="none"/>
              </w:rPr>
            </w:pPr>
          </w:p>
          <w:p w14:paraId="591E593F">
            <w:pPr>
              <w:spacing w:line="241" w:lineRule="auto"/>
              <w:rPr>
                <w:rFonts w:ascii="Arial"/>
                <w:sz w:val="21"/>
                <w:highlight w:val="none"/>
              </w:rPr>
            </w:pPr>
          </w:p>
          <w:p w14:paraId="1918FD16">
            <w:pPr>
              <w:pStyle w:val="7"/>
              <w:spacing w:before="68" w:line="239" w:lineRule="auto"/>
              <w:ind w:left="446"/>
              <w:rPr>
                <w:highlight w:val="none"/>
              </w:rPr>
            </w:pPr>
            <w:r>
              <w:rPr>
                <w:spacing w:val="-3"/>
                <w:highlight w:val="none"/>
              </w:rPr>
              <w:t>2.1</w:t>
            </w:r>
          </w:p>
        </w:tc>
        <w:tc>
          <w:tcPr>
            <w:tcW w:w="1199" w:type="dxa"/>
            <w:vMerge w:val="restart"/>
            <w:tcBorders>
              <w:bottom w:val="nil"/>
            </w:tcBorders>
            <w:vAlign w:val="top"/>
          </w:tcPr>
          <w:p w14:paraId="11D2C6B2">
            <w:pPr>
              <w:rPr>
                <w:rFonts w:ascii="Arial"/>
                <w:sz w:val="21"/>
                <w:highlight w:val="none"/>
              </w:rPr>
            </w:pPr>
          </w:p>
          <w:p w14:paraId="0EED8FEC">
            <w:pPr>
              <w:rPr>
                <w:rFonts w:ascii="Arial"/>
                <w:sz w:val="21"/>
                <w:highlight w:val="none"/>
              </w:rPr>
            </w:pPr>
          </w:p>
          <w:p w14:paraId="18FCC169">
            <w:pPr>
              <w:rPr>
                <w:rFonts w:ascii="Arial"/>
                <w:sz w:val="21"/>
                <w:highlight w:val="none"/>
              </w:rPr>
            </w:pPr>
          </w:p>
          <w:p w14:paraId="11763A13">
            <w:pPr>
              <w:rPr>
                <w:rFonts w:ascii="Arial"/>
                <w:sz w:val="21"/>
                <w:highlight w:val="none"/>
              </w:rPr>
            </w:pPr>
          </w:p>
          <w:p w14:paraId="5D750F2C">
            <w:pPr>
              <w:rPr>
                <w:rFonts w:ascii="Arial"/>
                <w:sz w:val="21"/>
                <w:highlight w:val="none"/>
              </w:rPr>
            </w:pPr>
          </w:p>
          <w:p w14:paraId="351EFD97">
            <w:pPr>
              <w:rPr>
                <w:rFonts w:ascii="Arial"/>
                <w:sz w:val="21"/>
                <w:highlight w:val="none"/>
              </w:rPr>
            </w:pPr>
          </w:p>
          <w:p w14:paraId="4F185866">
            <w:pPr>
              <w:rPr>
                <w:rFonts w:ascii="Arial"/>
                <w:sz w:val="21"/>
                <w:highlight w:val="none"/>
              </w:rPr>
            </w:pPr>
          </w:p>
          <w:p w14:paraId="31F01FA4">
            <w:pPr>
              <w:rPr>
                <w:rFonts w:ascii="Arial"/>
                <w:sz w:val="21"/>
                <w:highlight w:val="none"/>
              </w:rPr>
            </w:pPr>
          </w:p>
          <w:p w14:paraId="0BA3FBE6">
            <w:pPr>
              <w:rPr>
                <w:rFonts w:ascii="Arial"/>
                <w:sz w:val="21"/>
                <w:highlight w:val="none"/>
              </w:rPr>
            </w:pPr>
          </w:p>
          <w:p w14:paraId="00226E6C">
            <w:pPr>
              <w:rPr>
                <w:rFonts w:ascii="Arial"/>
                <w:sz w:val="21"/>
                <w:highlight w:val="none"/>
              </w:rPr>
            </w:pPr>
          </w:p>
          <w:p w14:paraId="2C456769">
            <w:pPr>
              <w:rPr>
                <w:rFonts w:ascii="Arial"/>
                <w:sz w:val="21"/>
                <w:highlight w:val="none"/>
              </w:rPr>
            </w:pPr>
          </w:p>
          <w:p w14:paraId="34DE700E">
            <w:pPr>
              <w:rPr>
                <w:rFonts w:ascii="Arial"/>
                <w:sz w:val="21"/>
                <w:highlight w:val="none"/>
              </w:rPr>
            </w:pPr>
          </w:p>
          <w:p w14:paraId="406868D4">
            <w:pPr>
              <w:rPr>
                <w:rFonts w:ascii="Arial"/>
                <w:sz w:val="21"/>
                <w:highlight w:val="none"/>
              </w:rPr>
            </w:pPr>
          </w:p>
          <w:p w14:paraId="5A7483E6">
            <w:pPr>
              <w:rPr>
                <w:rFonts w:ascii="Arial"/>
                <w:sz w:val="21"/>
                <w:highlight w:val="none"/>
              </w:rPr>
            </w:pPr>
          </w:p>
          <w:p w14:paraId="4B8F571E">
            <w:pPr>
              <w:rPr>
                <w:rFonts w:ascii="Arial"/>
                <w:sz w:val="21"/>
                <w:highlight w:val="none"/>
              </w:rPr>
            </w:pPr>
          </w:p>
          <w:p w14:paraId="615C95E3">
            <w:pPr>
              <w:rPr>
                <w:rFonts w:ascii="Arial"/>
                <w:sz w:val="21"/>
                <w:highlight w:val="none"/>
              </w:rPr>
            </w:pPr>
          </w:p>
          <w:p w14:paraId="64A9EFB2">
            <w:pPr>
              <w:pStyle w:val="7"/>
              <w:spacing w:before="68" w:line="220" w:lineRule="auto"/>
              <w:ind w:left="182"/>
              <w:rPr>
                <w:highlight w:val="none"/>
              </w:rPr>
            </w:pPr>
            <w:r>
              <w:rPr>
                <w:spacing w:val="-2"/>
                <w:highlight w:val="none"/>
              </w:rPr>
              <w:t>初步评审</w:t>
            </w:r>
          </w:p>
        </w:tc>
        <w:tc>
          <w:tcPr>
            <w:tcW w:w="1364" w:type="dxa"/>
            <w:vMerge w:val="restart"/>
            <w:tcBorders>
              <w:bottom w:val="nil"/>
            </w:tcBorders>
            <w:vAlign w:val="top"/>
          </w:tcPr>
          <w:p w14:paraId="77E6423D">
            <w:pPr>
              <w:rPr>
                <w:rFonts w:ascii="Arial"/>
                <w:sz w:val="21"/>
                <w:highlight w:val="none"/>
              </w:rPr>
            </w:pPr>
          </w:p>
          <w:p w14:paraId="5A6B5F2E">
            <w:pPr>
              <w:rPr>
                <w:rFonts w:ascii="Arial"/>
                <w:sz w:val="21"/>
                <w:highlight w:val="none"/>
              </w:rPr>
            </w:pPr>
          </w:p>
          <w:p w14:paraId="3B01CF3F">
            <w:pPr>
              <w:rPr>
                <w:rFonts w:ascii="Arial"/>
                <w:sz w:val="21"/>
                <w:highlight w:val="none"/>
              </w:rPr>
            </w:pPr>
          </w:p>
          <w:p w14:paraId="02C569B8">
            <w:pPr>
              <w:rPr>
                <w:rFonts w:ascii="Arial"/>
                <w:sz w:val="21"/>
                <w:highlight w:val="none"/>
              </w:rPr>
            </w:pPr>
          </w:p>
          <w:p w14:paraId="6FF7FC87">
            <w:pPr>
              <w:rPr>
                <w:rFonts w:ascii="Arial"/>
                <w:sz w:val="21"/>
                <w:highlight w:val="none"/>
              </w:rPr>
            </w:pPr>
          </w:p>
          <w:p w14:paraId="6FCAB4C3">
            <w:pPr>
              <w:rPr>
                <w:rFonts w:ascii="Arial"/>
                <w:sz w:val="21"/>
                <w:highlight w:val="none"/>
              </w:rPr>
            </w:pPr>
          </w:p>
          <w:p w14:paraId="013AFCEE">
            <w:pPr>
              <w:rPr>
                <w:rFonts w:ascii="Arial"/>
                <w:sz w:val="21"/>
                <w:highlight w:val="none"/>
              </w:rPr>
            </w:pPr>
          </w:p>
          <w:p w14:paraId="59FDC28A">
            <w:pPr>
              <w:rPr>
                <w:rFonts w:ascii="Arial"/>
                <w:sz w:val="21"/>
                <w:highlight w:val="none"/>
              </w:rPr>
            </w:pPr>
          </w:p>
          <w:p w14:paraId="11DC428E">
            <w:pPr>
              <w:rPr>
                <w:rFonts w:ascii="Arial"/>
                <w:sz w:val="21"/>
                <w:highlight w:val="none"/>
              </w:rPr>
            </w:pPr>
          </w:p>
          <w:p w14:paraId="5C0AD563">
            <w:pPr>
              <w:rPr>
                <w:rFonts w:ascii="Arial"/>
                <w:sz w:val="21"/>
                <w:highlight w:val="none"/>
              </w:rPr>
            </w:pPr>
          </w:p>
          <w:p w14:paraId="0F356776">
            <w:pPr>
              <w:rPr>
                <w:rFonts w:ascii="Arial"/>
                <w:sz w:val="21"/>
                <w:highlight w:val="none"/>
              </w:rPr>
            </w:pPr>
          </w:p>
          <w:p w14:paraId="1FC14333">
            <w:pPr>
              <w:rPr>
                <w:rFonts w:ascii="Arial"/>
                <w:sz w:val="21"/>
                <w:highlight w:val="none"/>
              </w:rPr>
            </w:pPr>
          </w:p>
          <w:p w14:paraId="1A862EE9">
            <w:pPr>
              <w:rPr>
                <w:rFonts w:ascii="Arial"/>
                <w:sz w:val="21"/>
                <w:highlight w:val="none"/>
              </w:rPr>
            </w:pPr>
          </w:p>
          <w:p w14:paraId="7A884BC6">
            <w:pPr>
              <w:rPr>
                <w:rFonts w:ascii="Arial"/>
                <w:sz w:val="21"/>
                <w:highlight w:val="none"/>
              </w:rPr>
            </w:pPr>
          </w:p>
          <w:p w14:paraId="334E627E">
            <w:pPr>
              <w:rPr>
                <w:rFonts w:ascii="Arial"/>
                <w:sz w:val="21"/>
                <w:highlight w:val="none"/>
              </w:rPr>
            </w:pPr>
          </w:p>
          <w:p w14:paraId="0E6E04BE">
            <w:pPr>
              <w:spacing w:line="241" w:lineRule="auto"/>
              <w:rPr>
                <w:rFonts w:ascii="Arial"/>
                <w:sz w:val="21"/>
                <w:highlight w:val="none"/>
              </w:rPr>
            </w:pPr>
          </w:p>
          <w:p w14:paraId="4E5C15CC">
            <w:pPr>
              <w:pStyle w:val="7"/>
              <w:spacing w:before="68" w:line="220" w:lineRule="auto"/>
              <w:ind w:left="263"/>
              <w:rPr>
                <w:highlight w:val="none"/>
              </w:rPr>
            </w:pPr>
            <w:r>
              <w:rPr>
                <w:spacing w:val="-2"/>
                <w:highlight w:val="none"/>
              </w:rPr>
              <w:t>形式评审</w:t>
            </w:r>
          </w:p>
        </w:tc>
        <w:tc>
          <w:tcPr>
            <w:tcW w:w="1349" w:type="dxa"/>
            <w:vAlign w:val="top"/>
          </w:tcPr>
          <w:p w14:paraId="32D635DC">
            <w:pPr>
              <w:pStyle w:val="7"/>
              <w:spacing w:before="119" w:line="220" w:lineRule="auto"/>
              <w:ind w:left="265"/>
              <w:rPr>
                <w:highlight w:val="none"/>
              </w:rPr>
            </w:pPr>
            <w:r>
              <w:rPr>
                <w:spacing w:val="-2"/>
                <w:highlight w:val="none"/>
              </w:rPr>
              <w:t>投标文件</w:t>
            </w:r>
          </w:p>
        </w:tc>
        <w:tc>
          <w:tcPr>
            <w:tcW w:w="3411" w:type="dxa"/>
            <w:vAlign w:val="top"/>
          </w:tcPr>
          <w:p w14:paraId="7F4EBD4D">
            <w:pPr>
              <w:pStyle w:val="7"/>
              <w:spacing w:before="119" w:line="220" w:lineRule="auto"/>
              <w:ind w:left="133"/>
              <w:rPr>
                <w:highlight w:val="none"/>
              </w:rPr>
            </w:pPr>
            <w:r>
              <w:rPr>
                <w:spacing w:val="-1"/>
                <w:highlight w:val="none"/>
              </w:rPr>
              <w:t>投标文件能正常打开</w:t>
            </w:r>
          </w:p>
        </w:tc>
      </w:tr>
      <w:tr w14:paraId="3EE11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3" w:hRule="atLeast"/>
        </w:trPr>
        <w:tc>
          <w:tcPr>
            <w:tcW w:w="1192" w:type="dxa"/>
            <w:vMerge w:val="continue"/>
            <w:tcBorders>
              <w:top w:val="nil"/>
              <w:bottom w:val="nil"/>
            </w:tcBorders>
            <w:vAlign w:val="top"/>
          </w:tcPr>
          <w:p w14:paraId="4FC62FE7">
            <w:pPr>
              <w:rPr>
                <w:rFonts w:ascii="Arial"/>
                <w:sz w:val="21"/>
                <w:highlight w:val="none"/>
              </w:rPr>
            </w:pPr>
          </w:p>
        </w:tc>
        <w:tc>
          <w:tcPr>
            <w:tcW w:w="1199" w:type="dxa"/>
            <w:vMerge w:val="continue"/>
            <w:tcBorders>
              <w:top w:val="nil"/>
              <w:bottom w:val="nil"/>
            </w:tcBorders>
            <w:vAlign w:val="top"/>
          </w:tcPr>
          <w:p w14:paraId="4644B44C">
            <w:pPr>
              <w:rPr>
                <w:rFonts w:ascii="Arial"/>
                <w:sz w:val="21"/>
                <w:highlight w:val="none"/>
              </w:rPr>
            </w:pPr>
          </w:p>
        </w:tc>
        <w:tc>
          <w:tcPr>
            <w:tcW w:w="1364" w:type="dxa"/>
            <w:vMerge w:val="continue"/>
            <w:tcBorders>
              <w:top w:val="nil"/>
              <w:bottom w:val="nil"/>
            </w:tcBorders>
            <w:vAlign w:val="top"/>
          </w:tcPr>
          <w:p w14:paraId="6CF49DFB">
            <w:pPr>
              <w:rPr>
                <w:rFonts w:ascii="Arial"/>
                <w:sz w:val="21"/>
                <w:highlight w:val="none"/>
              </w:rPr>
            </w:pPr>
          </w:p>
        </w:tc>
        <w:tc>
          <w:tcPr>
            <w:tcW w:w="1349" w:type="dxa"/>
            <w:vAlign w:val="top"/>
          </w:tcPr>
          <w:p w14:paraId="236C9526">
            <w:pPr>
              <w:spacing w:line="358" w:lineRule="auto"/>
              <w:rPr>
                <w:rFonts w:ascii="Arial"/>
                <w:sz w:val="21"/>
                <w:highlight w:val="none"/>
              </w:rPr>
            </w:pPr>
          </w:p>
          <w:p w14:paraId="65D008B7">
            <w:pPr>
              <w:spacing w:line="358" w:lineRule="auto"/>
              <w:rPr>
                <w:rFonts w:ascii="Arial"/>
                <w:sz w:val="21"/>
                <w:highlight w:val="none"/>
              </w:rPr>
            </w:pPr>
          </w:p>
          <w:p w14:paraId="03A89AF8">
            <w:pPr>
              <w:pStyle w:val="7"/>
              <w:spacing w:before="68" w:line="220" w:lineRule="auto"/>
              <w:ind w:left="160"/>
              <w:rPr>
                <w:highlight w:val="none"/>
              </w:rPr>
            </w:pPr>
            <w:r>
              <w:rPr>
                <w:spacing w:val="-2"/>
                <w:highlight w:val="none"/>
              </w:rPr>
              <w:t>投标人名称</w:t>
            </w:r>
          </w:p>
        </w:tc>
        <w:tc>
          <w:tcPr>
            <w:tcW w:w="3411" w:type="dxa"/>
            <w:vAlign w:val="top"/>
          </w:tcPr>
          <w:p w14:paraId="1D5EC400">
            <w:pPr>
              <w:pStyle w:val="7"/>
              <w:spacing w:before="114" w:line="238" w:lineRule="auto"/>
              <w:ind w:left="130" w:firstLine="3"/>
              <w:jc w:val="both"/>
              <w:rPr>
                <w:highlight w:val="none"/>
              </w:rPr>
            </w:pPr>
            <w:r>
              <w:rPr>
                <w:spacing w:val="-2"/>
                <w:highlight w:val="none"/>
              </w:rPr>
              <w:t>投标文件封面的投标人名称、投标函（不含投标函附录）中投标人名</w:t>
            </w:r>
            <w:r>
              <w:rPr>
                <w:spacing w:val="-6"/>
                <w:highlight w:val="none"/>
              </w:rPr>
              <w:t>称、营业执照（事业单位法人证书）</w:t>
            </w:r>
            <w:r>
              <w:rPr>
                <w:highlight w:val="none"/>
              </w:rPr>
              <w:t>中投标人名称、资质证书（如有）</w:t>
            </w:r>
            <w:r>
              <w:rPr>
                <w:spacing w:val="-2"/>
                <w:highlight w:val="none"/>
              </w:rPr>
              <w:t>中投标人名称须一致，不一致时需</w:t>
            </w:r>
            <w:r>
              <w:rPr>
                <w:spacing w:val="-4"/>
                <w:highlight w:val="none"/>
              </w:rPr>
              <w:t>提供相关部门的合法批件。</w:t>
            </w:r>
          </w:p>
        </w:tc>
      </w:tr>
      <w:tr w14:paraId="15D3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4236499C">
            <w:pPr>
              <w:rPr>
                <w:rFonts w:ascii="Arial"/>
                <w:sz w:val="21"/>
                <w:highlight w:val="none"/>
              </w:rPr>
            </w:pPr>
          </w:p>
        </w:tc>
        <w:tc>
          <w:tcPr>
            <w:tcW w:w="1199" w:type="dxa"/>
            <w:vMerge w:val="continue"/>
            <w:tcBorders>
              <w:top w:val="nil"/>
              <w:bottom w:val="nil"/>
            </w:tcBorders>
            <w:vAlign w:val="top"/>
          </w:tcPr>
          <w:p w14:paraId="18256A78">
            <w:pPr>
              <w:rPr>
                <w:rFonts w:ascii="Arial"/>
                <w:sz w:val="21"/>
                <w:highlight w:val="none"/>
              </w:rPr>
            </w:pPr>
          </w:p>
        </w:tc>
        <w:tc>
          <w:tcPr>
            <w:tcW w:w="1364" w:type="dxa"/>
            <w:vMerge w:val="continue"/>
            <w:tcBorders>
              <w:top w:val="nil"/>
              <w:bottom w:val="nil"/>
            </w:tcBorders>
            <w:vAlign w:val="top"/>
          </w:tcPr>
          <w:p w14:paraId="6B05D2DB">
            <w:pPr>
              <w:rPr>
                <w:rFonts w:ascii="Arial"/>
                <w:sz w:val="21"/>
                <w:highlight w:val="none"/>
              </w:rPr>
            </w:pPr>
          </w:p>
        </w:tc>
        <w:tc>
          <w:tcPr>
            <w:tcW w:w="1349" w:type="dxa"/>
            <w:vAlign w:val="top"/>
          </w:tcPr>
          <w:p w14:paraId="4375F553">
            <w:pPr>
              <w:pStyle w:val="7"/>
              <w:spacing w:before="117"/>
              <w:ind w:left="473" w:right="131" w:hanging="313"/>
              <w:rPr>
                <w:highlight w:val="none"/>
              </w:rPr>
            </w:pPr>
            <w:r>
              <w:rPr>
                <w:spacing w:val="-2"/>
                <w:highlight w:val="none"/>
              </w:rPr>
              <w:t>投标文件的签署</w:t>
            </w:r>
          </w:p>
        </w:tc>
        <w:tc>
          <w:tcPr>
            <w:tcW w:w="3411" w:type="dxa"/>
            <w:vAlign w:val="top"/>
          </w:tcPr>
          <w:p w14:paraId="61796ADD">
            <w:pPr>
              <w:pStyle w:val="7"/>
              <w:spacing w:before="116"/>
              <w:ind w:left="134" w:right="540" w:hanging="2"/>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3.7.3(4)</w:t>
            </w:r>
            <w:r>
              <w:rPr>
                <w:spacing w:val="-56"/>
                <w:highlight w:val="none"/>
              </w:rPr>
              <w:t xml:space="preserve"> </w:t>
            </w:r>
            <w:r>
              <w:rPr>
                <w:spacing w:val="-4"/>
                <w:highlight w:val="none"/>
              </w:rPr>
              <w:t>目规定</w:t>
            </w:r>
          </w:p>
        </w:tc>
      </w:tr>
      <w:tr w14:paraId="6BCE0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1192" w:type="dxa"/>
            <w:vMerge w:val="continue"/>
            <w:tcBorders>
              <w:top w:val="nil"/>
              <w:bottom w:val="nil"/>
            </w:tcBorders>
            <w:vAlign w:val="top"/>
          </w:tcPr>
          <w:p w14:paraId="6C2DBF7E">
            <w:pPr>
              <w:rPr>
                <w:rFonts w:ascii="Arial"/>
                <w:sz w:val="21"/>
                <w:highlight w:val="none"/>
              </w:rPr>
            </w:pPr>
          </w:p>
        </w:tc>
        <w:tc>
          <w:tcPr>
            <w:tcW w:w="1199" w:type="dxa"/>
            <w:vMerge w:val="continue"/>
            <w:tcBorders>
              <w:top w:val="nil"/>
              <w:bottom w:val="nil"/>
            </w:tcBorders>
            <w:vAlign w:val="top"/>
          </w:tcPr>
          <w:p w14:paraId="6F39D4A1">
            <w:pPr>
              <w:rPr>
                <w:rFonts w:ascii="Arial"/>
                <w:sz w:val="21"/>
                <w:highlight w:val="none"/>
              </w:rPr>
            </w:pPr>
          </w:p>
        </w:tc>
        <w:tc>
          <w:tcPr>
            <w:tcW w:w="1364" w:type="dxa"/>
            <w:vMerge w:val="continue"/>
            <w:tcBorders>
              <w:top w:val="nil"/>
              <w:bottom w:val="nil"/>
            </w:tcBorders>
            <w:vAlign w:val="top"/>
          </w:tcPr>
          <w:p w14:paraId="0F8F5C56">
            <w:pPr>
              <w:rPr>
                <w:rFonts w:ascii="Arial"/>
                <w:sz w:val="21"/>
                <w:highlight w:val="none"/>
              </w:rPr>
            </w:pPr>
          </w:p>
        </w:tc>
        <w:tc>
          <w:tcPr>
            <w:tcW w:w="1349" w:type="dxa"/>
            <w:vAlign w:val="top"/>
          </w:tcPr>
          <w:p w14:paraId="1E159CC5">
            <w:pPr>
              <w:pStyle w:val="7"/>
              <w:spacing w:before="253"/>
              <w:ind w:left="158" w:right="131" w:firstLine="2"/>
              <w:rPr>
                <w:highlight w:val="none"/>
              </w:rPr>
            </w:pPr>
            <w:r>
              <w:rPr>
                <w:spacing w:val="-2"/>
                <w:highlight w:val="none"/>
              </w:rPr>
              <w:t>投标文件的格式、内容</w:t>
            </w:r>
          </w:p>
        </w:tc>
        <w:tc>
          <w:tcPr>
            <w:tcW w:w="3411" w:type="dxa"/>
            <w:vAlign w:val="top"/>
          </w:tcPr>
          <w:p w14:paraId="20F88E8F">
            <w:pPr>
              <w:pStyle w:val="7"/>
              <w:spacing w:before="118" w:line="239" w:lineRule="auto"/>
              <w:ind w:left="130" w:right="115" w:firstLine="2"/>
              <w:jc w:val="both"/>
              <w:rPr>
                <w:highlight w:val="none"/>
              </w:rPr>
            </w:pPr>
            <w:r>
              <w:rPr>
                <w:spacing w:val="-3"/>
                <w:highlight w:val="none"/>
              </w:rPr>
              <w:t>符合第六章“投标文件格式</w:t>
            </w:r>
            <w:r>
              <w:rPr>
                <w:spacing w:val="-67"/>
                <w:highlight w:val="none"/>
              </w:rPr>
              <w:t xml:space="preserve"> </w:t>
            </w:r>
            <w:r>
              <w:rPr>
                <w:spacing w:val="-3"/>
                <w:highlight w:val="none"/>
              </w:rPr>
              <w:t>”的格</w:t>
            </w:r>
            <w:r>
              <w:rPr>
                <w:spacing w:val="-1"/>
                <w:highlight w:val="none"/>
              </w:rPr>
              <w:t>式规定、实质性内容齐全，关键字迹清晰可辨</w:t>
            </w:r>
          </w:p>
        </w:tc>
      </w:tr>
      <w:tr w14:paraId="19B1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D53C33D">
            <w:pPr>
              <w:rPr>
                <w:rFonts w:ascii="Arial"/>
                <w:sz w:val="21"/>
                <w:highlight w:val="none"/>
              </w:rPr>
            </w:pPr>
          </w:p>
        </w:tc>
        <w:tc>
          <w:tcPr>
            <w:tcW w:w="1199" w:type="dxa"/>
            <w:vMerge w:val="continue"/>
            <w:tcBorders>
              <w:top w:val="nil"/>
              <w:bottom w:val="nil"/>
            </w:tcBorders>
            <w:vAlign w:val="top"/>
          </w:tcPr>
          <w:p w14:paraId="71F108DB">
            <w:pPr>
              <w:rPr>
                <w:rFonts w:ascii="Arial"/>
                <w:sz w:val="21"/>
                <w:highlight w:val="none"/>
              </w:rPr>
            </w:pPr>
          </w:p>
        </w:tc>
        <w:tc>
          <w:tcPr>
            <w:tcW w:w="1364" w:type="dxa"/>
            <w:vMerge w:val="continue"/>
            <w:tcBorders>
              <w:top w:val="nil"/>
              <w:bottom w:val="nil"/>
            </w:tcBorders>
            <w:vAlign w:val="top"/>
          </w:tcPr>
          <w:p w14:paraId="4524F133">
            <w:pPr>
              <w:rPr>
                <w:rFonts w:ascii="Arial"/>
                <w:sz w:val="21"/>
                <w:highlight w:val="none"/>
              </w:rPr>
            </w:pPr>
          </w:p>
        </w:tc>
        <w:tc>
          <w:tcPr>
            <w:tcW w:w="1349" w:type="dxa"/>
            <w:vAlign w:val="top"/>
          </w:tcPr>
          <w:p w14:paraId="6448D654">
            <w:pPr>
              <w:pStyle w:val="7"/>
              <w:spacing w:before="120"/>
              <w:ind w:left="264" w:right="131" w:hanging="105"/>
              <w:rPr>
                <w:highlight w:val="none"/>
              </w:rPr>
            </w:pPr>
            <w:r>
              <w:rPr>
                <w:spacing w:val="-2"/>
                <w:highlight w:val="none"/>
              </w:rPr>
              <w:t>联合体投标</w:t>
            </w:r>
            <w:r>
              <w:rPr>
                <w:spacing w:val="-11"/>
                <w:highlight w:val="none"/>
              </w:rPr>
              <w:t>人</w:t>
            </w:r>
            <w:r>
              <w:rPr>
                <w:spacing w:val="-60"/>
                <w:highlight w:val="none"/>
              </w:rPr>
              <w:t xml:space="preserve"> </w:t>
            </w:r>
            <w:r>
              <w:rPr>
                <w:spacing w:val="-11"/>
                <w:highlight w:val="none"/>
              </w:rPr>
              <w:t>(如有)</w:t>
            </w:r>
          </w:p>
        </w:tc>
        <w:tc>
          <w:tcPr>
            <w:tcW w:w="3411" w:type="dxa"/>
            <w:vAlign w:val="top"/>
          </w:tcPr>
          <w:p w14:paraId="10CC0EE8">
            <w:pPr>
              <w:pStyle w:val="7"/>
              <w:spacing w:before="120" w:line="239" w:lineRule="auto"/>
              <w:ind w:left="132" w:right="115"/>
              <w:rPr>
                <w:highlight w:val="none"/>
              </w:rPr>
            </w:pPr>
            <w:r>
              <w:rPr>
                <w:spacing w:val="-1"/>
                <w:highlight w:val="none"/>
              </w:rPr>
              <w:t>提交联合体协议书，并明确联合体</w:t>
            </w:r>
            <w:r>
              <w:rPr>
                <w:spacing w:val="-2"/>
                <w:highlight w:val="none"/>
              </w:rPr>
              <w:t>牵头人</w:t>
            </w:r>
          </w:p>
        </w:tc>
      </w:tr>
      <w:tr w14:paraId="7FA19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78D995FB">
            <w:pPr>
              <w:rPr>
                <w:rFonts w:ascii="Arial"/>
                <w:sz w:val="21"/>
                <w:highlight w:val="none"/>
              </w:rPr>
            </w:pPr>
          </w:p>
        </w:tc>
        <w:tc>
          <w:tcPr>
            <w:tcW w:w="1199" w:type="dxa"/>
            <w:vMerge w:val="continue"/>
            <w:tcBorders>
              <w:top w:val="nil"/>
              <w:bottom w:val="nil"/>
            </w:tcBorders>
            <w:vAlign w:val="top"/>
          </w:tcPr>
          <w:p w14:paraId="5C2EF0EB">
            <w:pPr>
              <w:rPr>
                <w:rFonts w:ascii="Arial"/>
                <w:sz w:val="21"/>
                <w:highlight w:val="none"/>
              </w:rPr>
            </w:pPr>
          </w:p>
        </w:tc>
        <w:tc>
          <w:tcPr>
            <w:tcW w:w="1364" w:type="dxa"/>
            <w:vMerge w:val="continue"/>
            <w:tcBorders>
              <w:top w:val="nil"/>
              <w:bottom w:val="nil"/>
            </w:tcBorders>
            <w:vAlign w:val="top"/>
          </w:tcPr>
          <w:p w14:paraId="4C2D3A97">
            <w:pPr>
              <w:rPr>
                <w:rFonts w:ascii="Arial"/>
                <w:sz w:val="21"/>
                <w:highlight w:val="none"/>
              </w:rPr>
            </w:pPr>
          </w:p>
        </w:tc>
        <w:tc>
          <w:tcPr>
            <w:tcW w:w="1349" w:type="dxa"/>
            <w:vAlign w:val="top"/>
          </w:tcPr>
          <w:p w14:paraId="5AB4AD0F">
            <w:pPr>
              <w:pStyle w:val="7"/>
              <w:spacing w:before="256" w:line="218" w:lineRule="auto"/>
              <w:ind w:left="261"/>
              <w:rPr>
                <w:highlight w:val="none"/>
              </w:rPr>
            </w:pPr>
            <w:r>
              <w:rPr>
                <w:spacing w:val="1"/>
                <w:highlight w:val="none"/>
              </w:rPr>
              <w:t>报价唯一</w:t>
            </w:r>
          </w:p>
        </w:tc>
        <w:tc>
          <w:tcPr>
            <w:tcW w:w="3411" w:type="dxa"/>
            <w:vAlign w:val="top"/>
          </w:tcPr>
          <w:p w14:paraId="711E0FE0">
            <w:pPr>
              <w:pStyle w:val="7"/>
              <w:spacing w:before="121" w:line="239" w:lineRule="auto"/>
              <w:ind w:left="147" w:right="115" w:hanging="4"/>
              <w:rPr>
                <w:highlight w:val="none"/>
              </w:rPr>
            </w:pPr>
            <w:r>
              <w:rPr>
                <w:spacing w:val="-1"/>
                <w:highlight w:val="none"/>
              </w:rPr>
              <w:t>只能有一个有效报价（指投标函中</w:t>
            </w:r>
            <w:r>
              <w:rPr>
                <w:spacing w:val="-6"/>
                <w:highlight w:val="none"/>
              </w:rPr>
              <w:t>的大写报价）</w:t>
            </w:r>
          </w:p>
        </w:tc>
      </w:tr>
      <w:tr w14:paraId="4C941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46CE243B">
            <w:pPr>
              <w:rPr>
                <w:rFonts w:ascii="Arial"/>
                <w:sz w:val="21"/>
                <w:highlight w:val="none"/>
              </w:rPr>
            </w:pPr>
          </w:p>
        </w:tc>
        <w:tc>
          <w:tcPr>
            <w:tcW w:w="1199" w:type="dxa"/>
            <w:vMerge w:val="continue"/>
            <w:tcBorders>
              <w:top w:val="nil"/>
              <w:bottom w:val="nil"/>
            </w:tcBorders>
            <w:vAlign w:val="top"/>
          </w:tcPr>
          <w:p w14:paraId="1AE71600">
            <w:pPr>
              <w:rPr>
                <w:rFonts w:ascii="Arial"/>
                <w:sz w:val="21"/>
                <w:highlight w:val="none"/>
              </w:rPr>
            </w:pPr>
          </w:p>
        </w:tc>
        <w:tc>
          <w:tcPr>
            <w:tcW w:w="1364" w:type="dxa"/>
            <w:vMerge w:val="continue"/>
            <w:tcBorders>
              <w:top w:val="nil"/>
              <w:bottom w:val="nil"/>
            </w:tcBorders>
            <w:vAlign w:val="top"/>
          </w:tcPr>
          <w:p w14:paraId="26A80700">
            <w:pPr>
              <w:rPr>
                <w:rFonts w:ascii="Arial"/>
                <w:sz w:val="21"/>
                <w:highlight w:val="none"/>
              </w:rPr>
            </w:pPr>
          </w:p>
        </w:tc>
        <w:tc>
          <w:tcPr>
            <w:tcW w:w="1349" w:type="dxa"/>
            <w:vAlign w:val="top"/>
          </w:tcPr>
          <w:p w14:paraId="09FF4ACF">
            <w:pPr>
              <w:pStyle w:val="7"/>
              <w:spacing w:before="122"/>
              <w:ind w:left="474" w:right="237" w:hanging="226"/>
              <w:rPr>
                <w:highlight w:val="none"/>
              </w:rPr>
            </w:pPr>
            <w:r>
              <w:rPr>
                <w:spacing w:val="2"/>
                <w:highlight w:val="none"/>
              </w:rPr>
              <w:t>“技术暗</w:t>
            </w:r>
            <w:r>
              <w:rPr>
                <w:spacing w:val="34"/>
                <w:highlight w:val="none"/>
              </w:rPr>
              <w:t>标</w:t>
            </w:r>
            <w:r>
              <w:rPr>
                <w:spacing w:val="-77"/>
                <w:highlight w:val="none"/>
              </w:rPr>
              <w:t xml:space="preserve"> </w:t>
            </w:r>
            <w:r>
              <w:rPr>
                <w:spacing w:val="34"/>
                <w:highlight w:val="none"/>
              </w:rPr>
              <w:t>”</w:t>
            </w:r>
          </w:p>
        </w:tc>
        <w:tc>
          <w:tcPr>
            <w:tcW w:w="3411" w:type="dxa"/>
            <w:vAlign w:val="top"/>
          </w:tcPr>
          <w:p w14:paraId="27C043FE">
            <w:pPr>
              <w:pStyle w:val="7"/>
              <w:spacing w:before="122"/>
              <w:ind w:left="134" w:right="540" w:hanging="2"/>
              <w:rPr>
                <w:highlight w:val="none"/>
              </w:rPr>
            </w:pPr>
            <w:r>
              <w:rPr>
                <w:spacing w:val="-3"/>
                <w:highlight w:val="none"/>
              </w:rPr>
              <w:t>符合第二章“投标人须知</w:t>
            </w:r>
            <w:r>
              <w:rPr>
                <w:spacing w:val="-74"/>
                <w:highlight w:val="none"/>
              </w:rPr>
              <w:t xml:space="preserve"> </w:t>
            </w:r>
            <w:r>
              <w:rPr>
                <w:spacing w:val="-3"/>
                <w:highlight w:val="none"/>
              </w:rPr>
              <w:t>”第</w:t>
            </w:r>
            <w:r>
              <w:rPr>
                <w:spacing w:val="-2"/>
                <w:highlight w:val="none"/>
              </w:rPr>
              <w:t>3.7.4（5）目规定</w:t>
            </w:r>
          </w:p>
        </w:tc>
      </w:tr>
      <w:tr w14:paraId="6C66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1192" w:type="dxa"/>
            <w:vMerge w:val="continue"/>
            <w:tcBorders>
              <w:top w:val="nil"/>
              <w:bottom w:val="nil"/>
            </w:tcBorders>
            <w:vAlign w:val="top"/>
          </w:tcPr>
          <w:p w14:paraId="6436BC0B">
            <w:pPr>
              <w:rPr>
                <w:rFonts w:ascii="Arial"/>
                <w:sz w:val="21"/>
                <w:highlight w:val="none"/>
              </w:rPr>
            </w:pPr>
          </w:p>
        </w:tc>
        <w:tc>
          <w:tcPr>
            <w:tcW w:w="1199" w:type="dxa"/>
            <w:vMerge w:val="continue"/>
            <w:tcBorders>
              <w:top w:val="nil"/>
              <w:bottom w:val="nil"/>
            </w:tcBorders>
            <w:vAlign w:val="top"/>
          </w:tcPr>
          <w:p w14:paraId="47E4E3CF">
            <w:pPr>
              <w:rPr>
                <w:rFonts w:ascii="Arial"/>
                <w:sz w:val="21"/>
                <w:highlight w:val="none"/>
              </w:rPr>
            </w:pPr>
          </w:p>
        </w:tc>
        <w:tc>
          <w:tcPr>
            <w:tcW w:w="1364" w:type="dxa"/>
            <w:vMerge w:val="continue"/>
            <w:tcBorders>
              <w:top w:val="nil"/>
              <w:bottom w:val="nil"/>
            </w:tcBorders>
            <w:vAlign w:val="top"/>
          </w:tcPr>
          <w:p w14:paraId="7B2897BC">
            <w:pPr>
              <w:rPr>
                <w:rFonts w:ascii="Arial"/>
                <w:sz w:val="21"/>
                <w:highlight w:val="none"/>
              </w:rPr>
            </w:pPr>
          </w:p>
        </w:tc>
        <w:tc>
          <w:tcPr>
            <w:tcW w:w="1349" w:type="dxa"/>
            <w:vAlign w:val="top"/>
          </w:tcPr>
          <w:p w14:paraId="355BE53E">
            <w:pPr>
              <w:pStyle w:val="7"/>
              <w:spacing w:before="259"/>
              <w:ind w:left="579" w:right="131" w:hanging="419"/>
              <w:rPr>
                <w:highlight w:val="none"/>
              </w:rPr>
            </w:pPr>
            <w:r>
              <w:rPr>
                <w:spacing w:val="-2"/>
                <w:highlight w:val="none"/>
              </w:rPr>
              <w:t>备选投标方</w:t>
            </w:r>
            <w:r>
              <w:rPr>
                <w:highlight w:val="none"/>
              </w:rPr>
              <w:t>案</w:t>
            </w:r>
          </w:p>
        </w:tc>
        <w:tc>
          <w:tcPr>
            <w:tcW w:w="3411" w:type="dxa"/>
            <w:vAlign w:val="top"/>
          </w:tcPr>
          <w:p w14:paraId="7D68E6EA">
            <w:pPr>
              <w:pStyle w:val="7"/>
              <w:spacing w:before="122" w:line="246" w:lineRule="auto"/>
              <w:ind w:left="132" w:right="104" w:firstLine="11"/>
              <w:jc w:val="both"/>
              <w:rPr>
                <w:highlight w:val="none"/>
              </w:rPr>
            </w:pPr>
            <w:r>
              <w:rPr>
                <w:spacing w:val="-5"/>
                <w:highlight w:val="none"/>
              </w:rPr>
              <w:t>除第二章“投标人须知</w:t>
            </w:r>
            <w:r>
              <w:rPr>
                <w:spacing w:val="-66"/>
                <w:highlight w:val="none"/>
              </w:rPr>
              <w:t xml:space="preserve"> </w:t>
            </w:r>
            <w:r>
              <w:rPr>
                <w:spacing w:val="-5"/>
                <w:highlight w:val="none"/>
              </w:rPr>
              <w:t>”第</w:t>
            </w:r>
            <w:r>
              <w:rPr>
                <w:spacing w:val="-32"/>
                <w:highlight w:val="none"/>
              </w:rPr>
              <w:t xml:space="preserve"> </w:t>
            </w:r>
            <w:r>
              <w:rPr>
                <w:spacing w:val="-5"/>
                <w:highlight w:val="none"/>
              </w:rPr>
              <w:t>3.6</w:t>
            </w:r>
            <w:r>
              <w:rPr>
                <w:spacing w:val="-35"/>
                <w:highlight w:val="none"/>
              </w:rPr>
              <w:t xml:space="preserve"> </w:t>
            </w:r>
            <w:r>
              <w:rPr>
                <w:spacing w:val="-5"/>
                <w:highlight w:val="none"/>
              </w:rPr>
              <w:t>款</w:t>
            </w:r>
            <w:r>
              <w:rPr>
                <w:spacing w:val="-1"/>
                <w:highlight w:val="none"/>
              </w:rPr>
              <w:t>明确允许提交备选投标方案外，不得提交备选投标方案</w:t>
            </w:r>
          </w:p>
        </w:tc>
      </w:tr>
      <w:tr w14:paraId="19A5D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1" w:hRule="atLeast"/>
        </w:trPr>
        <w:tc>
          <w:tcPr>
            <w:tcW w:w="1192" w:type="dxa"/>
            <w:vMerge w:val="continue"/>
            <w:tcBorders>
              <w:top w:val="nil"/>
            </w:tcBorders>
            <w:vAlign w:val="top"/>
          </w:tcPr>
          <w:p w14:paraId="68A1193F">
            <w:pPr>
              <w:rPr>
                <w:rFonts w:ascii="Arial"/>
                <w:sz w:val="21"/>
                <w:highlight w:val="none"/>
              </w:rPr>
            </w:pPr>
          </w:p>
        </w:tc>
        <w:tc>
          <w:tcPr>
            <w:tcW w:w="1199" w:type="dxa"/>
            <w:vMerge w:val="continue"/>
            <w:tcBorders>
              <w:top w:val="nil"/>
            </w:tcBorders>
            <w:vAlign w:val="top"/>
          </w:tcPr>
          <w:p w14:paraId="1929F4EB">
            <w:pPr>
              <w:rPr>
                <w:rFonts w:ascii="Arial"/>
                <w:sz w:val="21"/>
                <w:highlight w:val="none"/>
              </w:rPr>
            </w:pPr>
          </w:p>
        </w:tc>
        <w:tc>
          <w:tcPr>
            <w:tcW w:w="1364" w:type="dxa"/>
            <w:vMerge w:val="continue"/>
            <w:tcBorders>
              <w:top w:val="nil"/>
            </w:tcBorders>
            <w:vAlign w:val="top"/>
          </w:tcPr>
          <w:p w14:paraId="73D3616B">
            <w:pPr>
              <w:rPr>
                <w:rFonts w:ascii="Arial"/>
                <w:sz w:val="21"/>
                <w:highlight w:val="none"/>
              </w:rPr>
            </w:pPr>
          </w:p>
        </w:tc>
        <w:tc>
          <w:tcPr>
            <w:tcW w:w="1349" w:type="dxa"/>
            <w:vAlign w:val="top"/>
          </w:tcPr>
          <w:p w14:paraId="4E4E4000">
            <w:pPr>
              <w:pStyle w:val="7"/>
              <w:spacing w:before="261" w:line="220" w:lineRule="auto"/>
              <w:ind w:left="168"/>
              <w:rPr>
                <w:highlight w:val="none"/>
              </w:rPr>
            </w:pPr>
            <w:r>
              <w:rPr>
                <w:spacing w:val="-3"/>
                <w:highlight w:val="none"/>
              </w:rPr>
              <w:t>多标段投标</w:t>
            </w:r>
          </w:p>
        </w:tc>
        <w:tc>
          <w:tcPr>
            <w:tcW w:w="3411" w:type="dxa"/>
            <w:vAlign w:val="top"/>
          </w:tcPr>
          <w:p w14:paraId="66B57E0E">
            <w:pPr>
              <w:pStyle w:val="7"/>
              <w:spacing w:before="126" w:line="253" w:lineRule="auto"/>
              <w:ind w:left="132" w:right="164"/>
              <w:rPr>
                <w:highlight w:val="none"/>
              </w:rPr>
            </w:pPr>
            <w:r>
              <w:rPr>
                <w:spacing w:val="-3"/>
                <w:highlight w:val="none"/>
              </w:rPr>
              <w:t>符合第二章“投标人须知</w:t>
            </w:r>
            <w:r>
              <w:rPr>
                <w:spacing w:val="-74"/>
                <w:highlight w:val="none"/>
              </w:rPr>
              <w:t xml:space="preserve"> </w:t>
            </w:r>
            <w:r>
              <w:rPr>
                <w:spacing w:val="-3"/>
                <w:highlight w:val="none"/>
              </w:rPr>
              <w:t>”第</w:t>
            </w:r>
            <w:r>
              <w:rPr>
                <w:spacing w:val="-36"/>
                <w:highlight w:val="none"/>
              </w:rPr>
              <w:t xml:space="preserve"> </w:t>
            </w:r>
            <w:r>
              <w:rPr>
                <w:spacing w:val="-3"/>
                <w:highlight w:val="none"/>
              </w:rPr>
              <w:t>9.2</w:t>
            </w:r>
            <w:r>
              <w:rPr>
                <w:spacing w:val="-2"/>
                <w:highlight w:val="none"/>
              </w:rPr>
              <w:t>款规定</w:t>
            </w:r>
          </w:p>
        </w:tc>
      </w:tr>
    </w:tbl>
    <w:p w14:paraId="7F5471F2">
      <w:pPr>
        <w:rPr>
          <w:rFonts w:ascii="Arial"/>
          <w:sz w:val="21"/>
          <w:highlight w:val="none"/>
        </w:rPr>
      </w:pPr>
    </w:p>
    <w:p w14:paraId="22404A6C">
      <w:pPr>
        <w:rPr>
          <w:rFonts w:ascii="Arial" w:hAnsi="Arial" w:eastAsia="Arial" w:cs="Arial"/>
          <w:sz w:val="21"/>
          <w:szCs w:val="21"/>
          <w:highlight w:val="none"/>
        </w:rPr>
        <w:sectPr>
          <w:footerReference r:id="rId46" w:type="default"/>
          <w:pgSz w:w="11910" w:h="16845"/>
          <w:pgMar w:top="400" w:right="1697" w:bottom="1065" w:left="1681" w:header="0" w:footer="838" w:gutter="0"/>
          <w:cols w:space="720" w:num="1"/>
        </w:sectPr>
      </w:pPr>
    </w:p>
    <w:p w14:paraId="1E6200D2">
      <w:pPr>
        <w:spacing w:before="19"/>
        <w:rPr>
          <w:highlight w:val="none"/>
        </w:rPr>
      </w:pPr>
    </w:p>
    <w:p w14:paraId="0B29C770">
      <w:pPr>
        <w:spacing w:before="19"/>
        <w:rPr>
          <w:highlight w:val="none"/>
        </w:rPr>
      </w:pPr>
    </w:p>
    <w:p w14:paraId="3160C178">
      <w:pPr>
        <w:spacing w:before="19"/>
        <w:rPr>
          <w:highlight w:val="none"/>
        </w:rPr>
      </w:pPr>
    </w:p>
    <w:p w14:paraId="4B73FCB8">
      <w:pPr>
        <w:spacing w:before="18"/>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4"/>
        <w:gridCol w:w="1349"/>
        <w:gridCol w:w="3411"/>
      </w:tblGrid>
      <w:tr w14:paraId="1CC9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2" w:hRule="atLeast"/>
        </w:trPr>
        <w:tc>
          <w:tcPr>
            <w:tcW w:w="1192" w:type="dxa"/>
            <w:vMerge w:val="restart"/>
            <w:tcBorders>
              <w:bottom w:val="nil"/>
            </w:tcBorders>
            <w:vAlign w:val="top"/>
          </w:tcPr>
          <w:p w14:paraId="23668D43">
            <w:pPr>
              <w:rPr>
                <w:rFonts w:ascii="Arial"/>
                <w:sz w:val="21"/>
                <w:highlight w:val="none"/>
              </w:rPr>
            </w:pPr>
          </w:p>
        </w:tc>
        <w:tc>
          <w:tcPr>
            <w:tcW w:w="1199" w:type="dxa"/>
            <w:vMerge w:val="restart"/>
            <w:tcBorders>
              <w:bottom w:val="nil"/>
            </w:tcBorders>
            <w:vAlign w:val="top"/>
          </w:tcPr>
          <w:p w14:paraId="6CE2EBD4">
            <w:pPr>
              <w:rPr>
                <w:rFonts w:ascii="Arial"/>
                <w:sz w:val="21"/>
                <w:highlight w:val="none"/>
              </w:rPr>
            </w:pPr>
          </w:p>
        </w:tc>
        <w:tc>
          <w:tcPr>
            <w:tcW w:w="1364" w:type="dxa"/>
            <w:vMerge w:val="restart"/>
            <w:tcBorders>
              <w:bottom w:val="nil"/>
            </w:tcBorders>
            <w:vAlign w:val="top"/>
          </w:tcPr>
          <w:p w14:paraId="617A4802">
            <w:pPr>
              <w:spacing w:line="245" w:lineRule="auto"/>
              <w:rPr>
                <w:rFonts w:ascii="Arial"/>
                <w:sz w:val="21"/>
                <w:highlight w:val="none"/>
              </w:rPr>
            </w:pPr>
          </w:p>
          <w:p w14:paraId="4239F3EB">
            <w:pPr>
              <w:spacing w:line="245" w:lineRule="auto"/>
              <w:rPr>
                <w:rFonts w:ascii="Arial"/>
                <w:sz w:val="21"/>
                <w:highlight w:val="none"/>
              </w:rPr>
            </w:pPr>
          </w:p>
          <w:p w14:paraId="6D69A15F">
            <w:pPr>
              <w:spacing w:line="245" w:lineRule="auto"/>
              <w:rPr>
                <w:rFonts w:ascii="Arial"/>
                <w:sz w:val="21"/>
                <w:highlight w:val="none"/>
              </w:rPr>
            </w:pPr>
          </w:p>
          <w:p w14:paraId="289252DE">
            <w:pPr>
              <w:spacing w:line="245" w:lineRule="auto"/>
              <w:rPr>
                <w:rFonts w:ascii="Arial"/>
                <w:sz w:val="21"/>
                <w:highlight w:val="none"/>
              </w:rPr>
            </w:pPr>
          </w:p>
          <w:p w14:paraId="225B648D">
            <w:pPr>
              <w:spacing w:line="245" w:lineRule="auto"/>
              <w:rPr>
                <w:rFonts w:ascii="Arial"/>
                <w:sz w:val="21"/>
                <w:highlight w:val="none"/>
              </w:rPr>
            </w:pPr>
          </w:p>
          <w:p w14:paraId="62A4B087">
            <w:pPr>
              <w:spacing w:line="245" w:lineRule="auto"/>
              <w:rPr>
                <w:rFonts w:ascii="Arial"/>
                <w:sz w:val="21"/>
                <w:highlight w:val="none"/>
              </w:rPr>
            </w:pPr>
          </w:p>
          <w:p w14:paraId="4BA0BF05">
            <w:pPr>
              <w:spacing w:line="245" w:lineRule="auto"/>
              <w:rPr>
                <w:rFonts w:ascii="Arial"/>
                <w:sz w:val="21"/>
                <w:highlight w:val="none"/>
              </w:rPr>
            </w:pPr>
          </w:p>
          <w:p w14:paraId="7B948B36">
            <w:pPr>
              <w:spacing w:line="245" w:lineRule="auto"/>
              <w:rPr>
                <w:rFonts w:ascii="Arial"/>
                <w:sz w:val="21"/>
                <w:highlight w:val="none"/>
              </w:rPr>
            </w:pPr>
          </w:p>
          <w:p w14:paraId="19453EBF">
            <w:pPr>
              <w:spacing w:line="245" w:lineRule="auto"/>
              <w:rPr>
                <w:rFonts w:ascii="Arial"/>
                <w:sz w:val="21"/>
                <w:highlight w:val="none"/>
              </w:rPr>
            </w:pPr>
          </w:p>
          <w:p w14:paraId="1366A147">
            <w:pPr>
              <w:spacing w:line="245" w:lineRule="auto"/>
              <w:rPr>
                <w:rFonts w:ascii="Arial"/>
                <w:sz w:val="21"/>
                <w:highlight w:val="none"/>
              </w:rPr>
            </w:pPr>
          </w:p>
          <w:p w14:paraId="2425162A">
            <w:pPr>
              <w:spacing w:line="245" w:lineRule="auto"/>
              <w:rPr>
                <w:rFonts w:ascii="Arial"/>
                <w:sz w:val="21"/>
                <w:highlight w:val="none"/>
              </w:rPr>
            </w:pPr>
          </w:p>
          <w:p w14:paraId="5D0B288A">
            <w:pPr>
              <w:spacing w:line="245" w:lineRule="auto"/>
              <w:rPr>
                <w:rFonts w:ascii="Arial"/>
                <w:sz w:val="21"/>
                <w:highlight w:val="none"/>
              </w:rPr>
            </w:pPr>
          </w:p>
          <w:p w14:paraId="22186277">
            <w:pPr>
              <w:spacing w:line="245" w:lineRule="auto"/>
              <w:rPr>
                <w:rFonts w:ascii="Arial"/>
                <w:sz w:val="21"/>
                <w:highlight w:val="none"/>
              </w:rPr>
            </w:pPr>
          </w:p>
          <w:p w14:paraId="0170D36C">
            <w:pPr>
              <w:spacing w:line="245" w:lineRule="auto"/>
              <w:rPr>
                <w:rFonts w:ascii="Arial"/>
                <w:sz w:val="21"/>
                <w:highlight w:val="none"/>
              </w:rPr>
            </w:pPr>
          </w:p>
          <w:p w14:paraId="3B4CF9F4">
            <w:pPr>
              <w:spacing w:line="245" w:lineRule="auto"/>
              <w:rPr>
                <w:rFonts w:ascii="Arial"/>
                <w:sz w:val="21"/>
                <w:highlight w:val="none"/>
              </w:rPr>
            </w:pPr>
          </w:p>
          <w:p w14:paraId="5F96DC42">
            <w:pPr>
              <w:pStyle w:val="7"/>
              <w:spacing w:before="69" w:line="220" w:lineRule="auto"/>
              <w:ind w:left="269"/>
              <w:rPr>
                <w:highlight w:val="none"/>
              </w:rPr>
            </w:pPr>
            <w:r>
              <w:rPr>
                <w:spacing w:val="-3"/>
                <w:highlight w:val="none"/>
              </w:rPr>
              <w:t>资格评审</w:t>
            </w:r>
          </w:p>
        </w:tc>
        <w:tc>
          <w:tcPr>
            <w:tcW w:w="1349" w:type="dxa"/>
            <w:vAlign w:val="top"/>
          </w:tcPr>
          <w:p w14:paraId="34A51658">
            <w:pPr>
              <w:pStyle w:val="7"/>
              <w:spacing w:before="118" w:line="238" w:lineRule="auto"/>
              <w:ind w:left="163" w:right="140" w:firstLine="105"/>
              <w:rPr>
                <w:highlight w:val="none"/>
              </w:rPr>
            </w:pPr>
            <w:r>
              <w:rPr>
                <w:spacing w:val="-4"/>
                <w:highlight w:val="none"/>
              </w:rPr>
              <w:t>营业执照</w:t>
            </w:r>
            <w:r>
              <w:rPr>
                <w:spacing w:val="-5"/>
                <w:highlight w:val="none"/>
              </w:rPr>
              <w:t>（事业单位</w:t>
            </w:r>
          </w:p>
          <w:p w14:paraId="687DC22B">
            <w:pPr>
              <w:pStyle w:val="7"/>
              <w:spacing w:line="218" w:lineRule="auto"/>
              <w:ind w:left="159"/>
              <w:rPr>
                <w:highlight w:val="none"/>
              </w:rPr>
            </w:pPr>
            <w:r>
              <w:rPr>
                <w:spacing w:val="-4"/>
                <w:highlight w:val="none"/>
              </w:rPr>
              <w:t>法人证书）</w:t>
            </w:r>
          </w:p>
        </w:tc>
        <w:tc>
          <w:tcPr>
            <w:tcW w:w="3411" w:type="dxa"/>
            <w:vAlign w:val="top"/>
          </w:tcPr>
          <w:p w14:paraId="29E77D01">
            <w:pPr>
              <w:pStyle w:val="7"/>
              <w:spacing w:before="255" w:line="239" w:lineRule="auto"/>
              <w:ind w:left="132" w:right="119" w:firstLine="2"/>
              <w:rPr>
                <w:highlight w:val="none"/>
              </w:rPr>
            </w:pPr>
            <w:r>
              <w:rPr>
                <w:spacing w:val="-1"/>
                <w:highlight w:val="none"/>
              </w:rPr>
              <w:t>具备有效的营业执照（事业单位法</w:t>
            </w:r>
            <w:r>
              <w:rPr>
                <w:spacing w:val="-5"/>
                <w:highlight w:val="none"/>
              </w:rPr>
              <w:t>人证书）</w:t>
            </w:r>
          </w:p>
        </w:tc>
      </w:tr>
      <w:tr w14:paraId="7ABF5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292587D0">
            <w:pPr>
              <w:rPr>
                <w:rFonts w:ascii="Arial"/>
                <w:sz w:val="21"/>
                <w:highlight w:val="none"/>
              </w:rPr>
            </w:pPr>
          </w:p>
        </w:tc>
        <w:tc>
          <w:tcPr>
            <w:tcW w:w="1199" w:type="dxa"/>
            <w:vMerge w:val="continue"/>
            <w:tcBorders>
              <w:top w:val="nil"/>
              <w:bottom w:val="nil"/>
            </w:tcBorders>
            <w:vAlign w:val="top"/>
          </w:tcPr>
          <w:p w14:paraId="35FBF11A">
            <w:pPr>
              <w:rPr>
                <w:rFonts w:ascii="Arial"/>
                <w:sz w:val="21"/>
                <w:highlight w:val="none"/>
              </w:rPr>
            </w:pPr>
          </w:p>
        </w:tc>
        <w:tc>
          <w:tcPr>
            <w:tcW w:w="1364" w:type="dxa"/>
            <w:vMerge w:val="continue"/>
            <w:tcBorders>
              <w:top w:val="nil"/>
              <w:bottom w:val="nil"/>
            </w:tcBorders>
            <w:vAlign w:val="top"/>
          </w:tcPr>
          <w:p w14:paraId="52624FD4">
            <w:pPr>
              <w:rPr>
                <w:rFonts w:ascii="Arial"/>
                <w:sz w:val="21"/>
                <w:highlight w:val="none"/>
              </w:rPr>
            </w:pPr>
          </w:p>
        </w:tc>
        <w:tc>
          <w:tcPr>
            <w:tcW w:w="1349" w:type="dxa"/>
            <w:vAlign w:val="top"/>
          </w:tcPr>
          <w:p w14:paraId="145AED1A">
            <w:pPr>
              <w:pStyle w:val="7"/>
              <w:spacing w:before="248" w:line="220" w:lineRule="auto"/>
              <w:ind w:left="272"/>
              <w:rPr>
                <w:highlight w:val="none"/>
              </w:rPr>
            </w:pPr>
            <w:r>
              <w:rPr>
                <w:spacing w:val="-3"/>
                <w:highlight w:val="none"/>
              </w:rPr>
              <w:t>资质要求</w:t>
            </w:r>
          </w:p>
        </w:tc>
        <w:tc>
          <w:tcPr>
            <w:tcW w:w="3411" w:type="dxa"/>
            <w:vAlign w:val="top"/>
          </w:tcPr>
          <w:p w14:paraId="2378CC13">
            <w:pPr>
              <w:pStyle w:val="7"/>
              <w:spacing w:before="112"/>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60F7D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1F2E2677">
            <w:pPr>
              <w:rPr>
                <w:rFonts w:ascii="Arial"/>
                <w:sz w:val="21"/>
                <w:highlight w:val="none"/>
              </w:rPr>
            </w:pPr>
          </w:p>
        </w:tc>
        <w:tc>
          <w:tcPr>
            <w:tcW w:w="1199" w:type="dxa"/>
            <w:vMerge w:val="continue"/>
            <w:tcBorders>
              <w:top w:val="nil"/>
              <w:bottom w:val="nil"/>
            </w:tcBorders>
            <w:vAlign w:val="top"/>
          </w:tcPr>
          <w:p w14:paraId="0180A363">
            <w:pPr>
              <w:rPr>
                <w:rFonts w:ascii="Arial"/>
                <w:sz w:val="21"/>
                <w:highlight w:val="none"/>
              </w:rPr>
            </w:pPr>
          </w:p>
        </w:tc>
        <w:tc>
          <w:tcPr>
            <w:tcW w:w="1364" w:type="dxa"/>
            <w:vMerge w:val="continue"/>
            <w:tcBorders>
              <w:top w:val="nil"/>
              <w:bottom w:val="nil"/>
            </w:tcBorders>
            <w:vAlign w:val="top"/>
          </w:tcPr>
          <w:p w14:paraId="303A2EA8">
            <w:pPr>
              <w:rPr>
                <w:rFonts w:ascii="Arial"/>
                <w:sz w:val="21"/>
                <w:highlight w:val="none"/>
              </w:rPr>
            </w:pPr>
          </w:p>
        </w:tc>
        <w:tc>
          <w:tcPr>
            <w:tcW w:w="1349" w:type="dxa"/>
            <w:vAlign w:val="top"/>
          </w:tcPr>
          <w:p w14:paraId="2CCA1519">
            <w:pPr>
              <w:pStyle w:val="7"/>
              <w:spacing w:before="249" w:line="220" w:lineRule="auto"/>
              <w:ind w:left="262"/>
              <w:rPr>
                <w:highlight w:val="none"/>
              </w:rPr>
            </w:pPr>
            <w:r>
              <w:rPr>
                <w:spacing w:val="-2"/>
                <w:highlight w:val="none"/>
              </w:rPr>
              <w:t>业绩要求</w:t>
            </w:r>
          </w:p>
        </w:tc>
        <w:tc>
          <w:tcPr>
            <w:tcW w:w="3411" w:type="dxa"/>
            <w:vAlign w:val="top"/>
          </w:tcPr>
          <w:p w14:paraId="1262523F">
            <w:pPr>
              <w:pStyle w:val="7"/>
              <w:spacing w:before="114"/>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2D00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73F4F53">
            <w:pPr>
              <w:rPr>
                <w:rFonts w:ascii="Arial"/>
                <w:sz w:val="21"/>
                <w:highlight w:val="none"/>
              </w:rPr>
            </w:pPr>
          </w:p>
        </w:tc>
        <w:tc>
          <w:tcPr>
            <w:tcW w:w="1199" w:type="dxa"/>
            <w:vMerge w:val="continue"/>
            <w:tcBorders>
              <w:top w:val="nil"/>
              <w:bottom w:val="nil"/>
            </w:tcBorders>
            <w:vAlign w:val="top"/>
          </w:tcPr>
          <w:p w14:paraId="46B8E420">
            <w:pPr>
              <w:rPr>
                <w:rFonts w:ascii="Arial"/>
                <w:sz w:val="21"/>
                <w:highlight w:val="none"/>
              </w:rPr>
            </w:pPr>
          </w:p>
        </w:tc>
        <w:tc>
          <w:tcPr>
            <w:tcW w:w="1364" w:type="dxa"/>
            <w:vMerge w:val="continue"/>
            <w:tcBorders>
              <w:top w:val="nil"/>
              <w:bottom w:val="nil"/>
            </w:tcBorders>
            <w:vAlign w:val="top"/>
          </w:tcPr>
          <w:p w14:paraId="1569BFD9">
            <w:pPr>
              <w:rPr>
                <w:rFonts w:ascii="Arial"/>
                <w:sz w:val="21"/>
                <w:highlight w:val="none"/>
              </w:rPr>
            </w:pPr>
          </w:p>
        </w:tc>
        <w:tc>
          <w:tcPr>
            <w:tcW w:w="1349" w:type="dxa"/>
            <w:vAlign w:val="top"/>
          </w:tcPr>
          <w:p w14:paraId="1A8DECE4">
            <w:pPr>
              <w:pStyle w:val="7"/>
              <w:spacing w:before="250" w:line="220" w:lineRule="auto"/>
              <w:ind w:left="264"/>
              <w:rPr>
                <w:highlight w:val="none"/>
              </w:rPr>
            </w:pPr>
            <w:r>
              <w:rPr>
                <w:spacing w:val="-2"/>
                <w:highlight w:val="none"/>
              </w:rPr>
              <w:t>财务要求</w:t>
            </w:r>
          </w:p>
        </w:tc>
        <w:tc>
          <w:tcPr>
            <w:tcW w:w="3411" w:type="dxa"/>
            <w:vAlign w:val="top"/>
          </w:tcPr>
          <w:p w14:paraId="1B6DEAB3">
            <w:pPr>
              <w:pStyle w:val="7"/>
              <w:spacing w:before="116"/>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66252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57A6CC0C">
            <w:pPr>
              <w:rPr>
                <w:rFonts w:ascii="Arial"/>
                <w:sz w:val="21"/>
                <w:highlight w:val="none"/>
              </w:rPr>
            </w:pPr>
          </w:p>
        </w:tc>
        <w:tc>
          <w:tcPr>
            <w:tcW w:w="1199" w:type="dxa"/>
            <w:vMerge w:val="continue"/>
            <w:tcBorders>
              <w:top w:val="nil"/>
              <w:bottom w:val="nil"/>
            </w:tcBorders>
            <w:vAlign w:val="top"/>
          </w:tcPr>
          <w:p w14:paraId="5F2BB8F8">
            <w:pPr>
              <w:rPr>
                <w:rFonts w:ascii="Arial"/>
                <w:sz w:val="21"/>
                <w:highlight w:val="none"/>
              </w:rPr>
            </w:pPr>
          </w:p>
        </w:tc>
        <w:tc>
          <w:tcPr>
            <w:tcW w:w="1364" w:type="dxa"/>
            <w:vMerge w:val="continue"/>
            <w:tcBorders>
              <w:top w:val="nil"/>
              <w:bottom w:val="nil"/>
            </w:tcBorders>
            <w:vAlign w:val="top"/>
          </w:tcPr>
          <w:p w14:paraId="28D91D1B">
            <w:pPr>
              <w:rPr>
                <w:rFonts w:ascii="Arial"/>
                <w:sz w:val="21"/>
                <w:highlight w:val="none"/>
              </w:rPr>
            </w:pPr>
          </w:p>
        </w:tc>
        <w:tc>
          <w:tcPr>
            <w:tcW w:w="1349" w:type="dxa"/>
            <w:vAlign w:val="top"/>
          </w:tcPr>
          <w:p w14:paraId="6EF7E18C">
            <w:pPr>
              <w:pStyle w:val="7"/>
              <w:spacing w:before="251" w:line="219" w:lineRule="auto"/>
              <w:ind w:left="263"/>
              <w:rPr>
                <w:highlight w:val="none"/>
              </w:rPr>
            </w:pPr>
            <w:r>
              <w:rPr>
                <w:spacing w:val="-2"/>
                <w:highlight w:val="none"/>
              </w:rPr>
              <w:t>信誉要求</w:t>
            </w:r>
          </w:p>
        </w:tc>
        <w:tc>
          <w:tcPr>
            <w:tcW w:w="3411" w:type="dxa"/>
            <w:vAlign w:val="top"/>
          </w:tcPr>
          <w:p w14:paraId="028B5D0A">
            <w:pPr>
              <w:pStyle w:val="7"/>
              <w:spacing w:before="115"/>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3E928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11F61878">
            <w:pPr>
              <w:rPr>
                <w:rFonts w:ascii="Arial"/>
                <w:sz w:val="21"/>
                <w:highlight w:val="none"/>
              </w:rPr>
            </w:pPr>
          </w:p>
        </w:tc>
        <w:tc>
          <w:tcPr>
            <w:tcW w:w="1199" w:type="dxa"/>
            <w:vMerge w:val="continue"/>
            <w:tcBorders>
              <w:top w:val="nil"/>
              <w:bottom w:val="nil"/>
            </w:tcBorders>
            <w:vAlign w:val="top"/>
          </w:tcPr>
          <w:p w14:paraId="4F2A4188">
            <w:pPr>
              <w:rPr>
                <w:rFonts w:ascii="Arial"/>
                <w:sz w:val="21"/>
                <w:highlight w:val="none"/>
              </w:rPr>
            </w:pPr>
          </w:p>
        </w:tc>
        <w:tc>
          <w:tcPr>
            <w:tcW w:w="1364" w:type="dxa"/>
            <w:vMerge w:val="continue"/>
            <w:tcBorders>
              <w:top w:val="nil"/>
              <w:bottom w:val="nil"/>
            </w:tcBorders>
            <w:vAlign w:val="top"/>
          </w:tcPr>
          <w:p w14:paraId="6A3173EB">
            <w:pPr>
              <w:rPr>
                <w:rFonts w:ascii="Arial"/>
                <w:sz w:val="21"/>
                <w:highlight w:val="none"/>
              </w:rPr>
            </w:pPr>
          </w:p>
        </w:tc>
        <w:tc>
          <w:tcPr>
            <w:tcW w:w="1349" w:type="dxa"/>
            <w:vAlign w:val="top"/>
          </w:tcPr>
          <w:p w14:paraId="7B7C2DB9">
            <w:pPr>
              <w:pStyle w:val="7"/>
              <w:spacing w:before="116"/>
              <w:ind w:left="174" w:right="131" w:hanging="13"/>
              <w:rPr>
                <w:highlight w:val="none"/>
              </w:rPr>
            </w:pPr>
            <w:r>
              <w:rPr>
                <w:spacing w:val="-2"/>
                <w:highlight w:val="none"/>
              </w:rPr>
              <w:t>项目负责人</w:t>
            </w:r>
            <w:r>
              <w:rPr>
                <w:spacing w:val="-5"/>
                <w:highlight w:val="none"/>
              </w:rPr>
              <w:t>的资格要求</w:t>
            </w:r>
          </w:p>
        </w:tc>
        <w:tc>
          <w:tcPr>
            <w:tcW w:w="3411" w:type="dxa"/>
            <w:vAlign w:val="top"/>
          </w:tcPr>
          <w:p w14:paraId="4D989366">
            <w:pPr>
              <w:pStyle w:val="7"/>
              <w:spacing w:before="117"/>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7D666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08F73553">
            <w:pPr>
              <w:rPr>
                <w:rFonts w:ascii="Arial"/>
                <w:sz w:val="21"/>
                <w:highlight w:val="none"/>
              </w:rPr>
            </w:pPr>
          </w:p>
        </w:tc>
        <w:tc>
          <w:tcPr>
            <w:tcW w:w="1199" w:type="dxa"/>
            <w:vMerge w:val="continue"/>
            <w:tcBorders>
              <w:top w:val="nil"/>
              <w:bottom w:val="nil"/>
            </w:tcBorders>
            <w:vAlign w:val="top"/>
          </w:tcPr>
          <w:p w14:paraId="6CB83DFF">
            <w:pPr>
              <w:rPr>
                <w:rFonts w:ascii="Arial"/>
                <w:sz w:val="21"/>
                <w:highlight w:val="none"/>
              </w:rPr>
            </w:pPr>
          </w:p>
        </w:tc>
        <w:tc>
          <w:tcPr>
            <w:tcW w:w="1364" w:type="dxa"/>
            <w:vMerge w:val="continue"/>
            <w:tcBorders>
              <w:top w:val="nil"/>
              <w:bottom w:val="nil"/>
            </w:tcBorders>
            <w:vAlign w:val="top"/>
          </w:tcPr>
          <w:p w14:paraId="66225629">
            <w:pPr>
              <w:rPr>
                <w:rFonts w:ascii="Arial"/>
                <w:sz w:val="21"/>
                <w:highlight w:val="none"/>
              </w:rPr>
            </w:pPr>
          </w:p>
        </w:tc>
        <w:tc>
          <w:tcPr>
            <w:tcW w:w="1349" w:type="dxa"/>
            <w:vAlign w:val="top"/>
          </w:tcPr>
          <w:p w14:paraId="2527409F">
            <w:pPr>
              <w:pStyle w:val="7"/>
              <w:spacing w:before="116" w:line="241" w:lineRule="auto"/>
              <w:ind w:left="376" w:right="131" w:hanging="217"/>
              <w:rPr>
                <w:highlight w:val="none"/>
              </w:rPr>
            </w:pPr>
            <w:r>
              <w:rPr>
                <w:spacing w:val="-2"/>
                <w:highlight w:val="none"/>
              </w:rPr>
              <w:t>其他主要人</w:t>
            </w:r>
            <w:r>
              <w:rPr>
                <w:spacing w:val="-4"/>
                <w:highlight w:val="none"/>
              </w:rPr>
              <w:t>员要求</w:t>
            </w:r>
          </w:p>
        </w:tc>
        <w:tc>
          <w:tcPr>
            <w:tcW w:w="3411" w:type="dxa"/>
            <w:vAlign w:val="top"/>
          </w:tcPr>
          <w:p w14:paraId="2DADF97A">
            <w:pPr>
              <w:pStyle w:val="7"/>
              <w:spacing w:before="117"/>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221F0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00BD188B">
            <w:pPr>
              <w:rPr>
                <w:rFonts w:ascii="Arial"/>
                <w:sz w:val="21"/>
                <w:highlight w:val="none"/>
              </w:rPr>
            </w:pPr>
          </w:p>
        </w:tc>
        <w:tc>
          <w:tcPr>
            <w:tcW w:w="1199" w:type="dxa"/>
            <w:vMerge w:val="continue"/>
            <w:tcBorders>
              <w:top w:val="nil"/>
              <w:bottom w:val="nil"/>
            </w:tcBorders>
            <w:vAlign w:val="top"/>
          </w:tcPr>
          <w:p w14:paraId="56F42AFC">
            <w:pPr>
              <w:rPr>
                <w:rFonts w:ascii="Arial"/>
                <w:sz w:val="21"/>
                <w:highlight w:val="none"/>
              </w:rPr>
            </w:pPr>
          </w:p>
        </w:tc>
        <w:tc>
          <w:tcPr>
            <w:tcW w:w="1364" w:type="dxa"/>
            <w:vMerge w:val="continue"/>
            <w:tcBorders>
              <w:top w:val="nil"/>
              <w:bottom w:val="nil"/>
            </w:tcBorders>
            <w:vAlign w:val="top"/>
          </w:tcPr>
          <w:p w14:paraId="6FC0C172">
            <w:pPr>
              <w:rPr>
                <w:rFonts w:ascii="Arial"/>
                <w:sz w:val="21"/>
                <w:highlight w:val="none"/>
              </w:rPr>
            </w:pPr>
          </w:p>
        </w:tc>
        <w:tc>
          <w:tcPr>
            <w:tcW w:w="1349" w:type="dxa"/>
            <w:vAlign w:val="top"/>
          </w:tcPr>
          <w:p w14:paraId="38DE4DD5">
            <w:pPr>
              <w:pStyle w:val="7"/>
              <w:spacing w:before="253" w:line="220" w:lineRule="auto"/>
              <w:ind w:left="264"/>
              <w:rPr>
                <w:highlight w:val="none"/>
              </w:rPr>
            </w:pPr>
            <w:r>
              <w:rPr>
                <w:spacing w:val="-2"/>
                <w:highlight w:val="none"/>
              </w:rPr>
              <w:t>其他要求</w:t>
            </w:r>
          </w:p>
        </w:tc>
        <w:tc>
          <w:tcPr>
            <w:tcW w:w="3411" w:type="dxa"/>
            <w:vAlign w:val="top"/>
          </w:tcPr>
          <w:p w14:paraId="17F3D4C8">
            <w:pPr>
              <w:pStyle w:val="7"/>
              <w:spacing w:before="118"/>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1.4.1</w:t>
            </w:r>
            <w:r>
              <w:rPr>
                <w:spacing w:val="-30"/>
                <w:highlight w:val="none"/>
              </w:rPr>
              <w:t xml:space="preserve"> </w:t>
            </w:r>
            <w:r>
              <w:rPr>
                <w:spacing w:val="-4"/>
                <w:highlight w:val="none"/>
              </w:rPr>
              <w:t>项的规定</w:t>
            </w:r>
          </w:p>
        </w:tc>
      </w:tr>
      <w:tr w14:paraId="3BEA0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627D2425">
            <w:pPr>
              <w:rPr>
                <w:rFonts w:ascii="Arial"/>
                <w:sz w:val="21"/>
                <w:highlight w:val="none"/>
              </w:rPr>
            </w:pPr>
          </w:p>
        </w:tc>
        <w:tc>
          <w:tcPr>
            <w:tcW w:w="1199" w:type="dxa"/>
            <w:vMerge w:val="continue"/>
            <w:tcBorders>
              <w:top w:val="nil"/>
              <w:bottom w:val="nil"/>
            </w:tcBorders>
            <w:vAlign w:val="top"/>
          </w:tcPr>
          <w:p w14:paraId="548562B8">
            <w:pPr>
              <w:rPr>
                <w:rFonts w:ascii="Arial"/>
                <w:sz w:val="21"/>
                <w:highlight w:val="none"/>
              </w:rPr>
            </w:pPr>
          </w:p>
        </w:tc>
        <w:tc>
          <w:tcPr>
            <w:tcW w:w="1364" w:type="dxa"/>
            <w:vMerge w:val="continue"/>
            <w:tcBorders>
              <w:top w:val="nil"/>
              <w:bottom w:val="nil"/>
            </w:tcBorders>
            <w:vAlign w:val="top"/>
          </w:tcPr>
          <w:p w14:paraId="4A4E4F59">
            <w:pPr>
              <w:rPr>
                <w:rFonts w:ascii="Arial"/>
                <w:sz w:val="21"/>
                <w:highlight w:val="none"/>
              </w:rPr>
            </w:pPr>
          </w:p>
        </w:tc>
        <w:tc>
          <w:tcPr>
            <w:tcW w:w="1349" w:type="dxa"/>
            <w:vAlign w:val="top"/>
          </w:tcPr>
          <w:p w14:paraId="0C2BB54C">
            <w:pPr>
              <w:pStyle w:val="7"/>
              <w:spacing w:before="119"/>
              <w:ind w:left="204" w:right="131" w:hanging="45"/>
              <w:rPr>
                <w:highlight w:val="none"/>
              </w:rPr>
            </w:pPr>
            <w:r>
              <w:rPr>
                <w:spacing w:val="-2"/>
                <w:highlight w:val="none"/>
              </w:rPr>
              <w:t>联合体投标</w:t>
            </w:r>
            <w:r>
              <w:rPr>
                <w:spacing w:val="-13"/>
                <w:highlight w:val="none"/>
              </w:rPr>
              <w:t>人</w:t>
            </w:r>
            <w:r>
              <w:rPr>
                <w:spacing w:val="-59"/>
                <w:highlight w:val="none"/>
              </w:rPr>
              <w:t xml:space="preserve"> </w:t>
            </w:r>
            <w:r>
              <w:rPr>
                <w:spacing w:val="-13"/>
                <w:highlight w:val="none"/>
              </w:rPr>
              <w:t>(如有）</w:t>
            </w:r>
          </w:p>
        </w:tc>
        <w:tc>
          <w:tcPr>
            <w:tcW w:w="3411" w:type="dxa"/>
            <w:vAlign w:val="top"/>
          </w:tcPr>
          <w:p w14:paraId="080B19FE">
            <w:pPr>
              <w:pStyle w:val="7"/>
              <w:spacing w:before="119"/>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1.4.2</w:t>
            </w:r>
            <w:r>
              <w:rPr>
                <w:spacing w:val="-30"/>
                <w:highlight w:val="none"/>
              </w:rPr>
              <w:t xml:space="preserve"> </w:t>
            </w:r>
            <w:r>
              <w:rPr>
                <w:spacing w:val="-4"/>
                <w:highlight w:val="none"/>
              </w:rPr>
              <w:t>项的规定</w:t>
            </w:r>
          </w:p>
        </w:tc>
      </w:tr>
      <w:tr w14:paraId="2709A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C2A8839">
            <w:pPr>
              <w:rPr>
                <w:rFonts w:ascii="Arial"/>
                <w:sz w:val="21"/>
                <w:highlight w:val="none"/>
              </w:rPr>
            </w:pPr>
          </w:p>
        </w:tc>
        <w:tc>
          <w:tcPr>
            <w:tcW w:w="1199" w:type="dxa"/>
            <w:vMerge w:val="continue"/>
            <w:tcBorders>
              <w:top w:val="nil"/>
              <w:bottom w:val="nil"/>
            </w:tcBorders>
            <w:vAlign w:val="top"/>
          </w:tcPr>
          <w:p w14:paraId="771FDFCA">
            <w:pPr>
              <w:rPr>
                <w:rFonts w:ascii="Arial"/>
                <w:sz w:val="21"/>
                <w:highlight w:val="none"/>
              </w:rPr>
            </w:pPr>
          </w:p>
        </w:tc>
        <w:tc>
          <w:tcPr>
            <w:tcW w:w="1364" w:type="dxa"/>
            <w:vMerge w:val="continue"/>
            <w:tcBorders>
              <w:top w:val="nil"/>
            </w:tcBorders>
            <w:vAlign w:val="top"/>
          </w:tcPr>
          <w:p w14:paraId="78DB0872">
            <w:pPr>
              <w:rPr>
                <w:rFonts w:ascii="Arial"/>
                <w:sz w:val="21"/>
                <w:highlight w:val="none"/>
              </w:rPr>
            </w:pPr>
          </w:p>
        </w:tc>
        <w:tc>
          <w:tcPr>
            <w:tcW w:w="1349" w:type="dxa"/>
            <w:vAlign w:val="top"/>
          </w:tcPr>
          <w:p w14:paraId="495D5A77">
            <w:pPr>
              <w:pStyle w:val="7"/>
              <w:spacing w:before="121"/>
              <w:ind w:left="160" w:right="131"/>
              <w:rPr>
                <w:highlight w:val="none"/>
              </w:rPr>
            </w:pPr>
            <w:r>
              <w:rPr>
                <w:spacing w:val="-2"/>
                <w:highlight w:val="none"/>
              </w:rPr>
              <w:t>不存在禁止投标的情形</w:t>
            </w:r>
          </w:p>
        </w:tc>
        <w:tc>
          <w:tcPr>
            <w:tcW w:w="3411" w:type="dxa"/>
            <w:vAlign w:val="top"/>
          </w:tcPr>
          <w:p w14:paraId="355AB2D1">
            <w:pPr>
              <w:pStyle w:val="7"/>
              <w:spacing w:before="120"/>
              <w:ind w:left="146" w:right="329" w:hanging="12"/>
              <w:rPr>
                <w:highlight w:val="none"/>
              </w:rPr>
            </w:pPr>
            <w:r>
              <w:rPr>
                <w:spacing w:val="-3"/>
                <w:highlight w:val="none"/>
              </w:rPr>
              <w:t>不存在第二章“投标人须知</w:t>
            </w:r>
            <w:r>
              <w:rPr>
                <w:spacing w:val="-72"/>
                <w:highlight w:val="none"/>
              </w:rPr>
              <w:t xml:space="preserve"> </w:t>
            </w:r>
            <w:r>
              <w:rPr>
                <w:spacing w:val="-3"/>
                <w:highlight w:val="none"/>
              </w:rPr>
              <w:t>”第1.4.3</w:t>
            </w:r>
            <w:r>
              <w:rPr>
                <w:spacing w:val="-31"/>
                <w:highlight w:val="none"/>
              </w:rPr>
              <w:t xml:space="preserve"> </w:t>
            </w:r>
            <w:r>
              <w:rPr>
                <w:spacing w:val="-3"/>
                <w:highlight w:val="none"/>
              </w:rPr>
              <w:t>项任何一种情形</w:t>
            </w:r>
          </w:p>
        </w:tc>
      </w:tr>
      <w:tr w14:paraId="543DF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5" w:hRule="atLeast"/>
        </w:trPr>
        <w:tc>
          <w:tcPr>
            <w:tcW w:w="1192" w:type="dxa"/>
            <w:vMerge w:val="continue"/>
            <w:tcBorders>
              <w:top w:val="nil"/>
              <w:bottom w:val="nil"/>
            </w:tcBorders>
            <w:vAlign w:val="top"/>
          </w:tcPr>
          <w:p w14:paraId="3BF1E930">
            <w:pPr>
              <w:rPr>
                <w:rFonts w:ascii="Arial"/>
                <w:sz w:val="21"/>
                <w:highlight w:val="none"/>
              </w:rPr>
            </w:pPr>
          </w:p>
        </w:tc>
        <w:tc>
          <w:tcPr>
            <w:tcW w:w="1199" w:type="dxa"/>
            <w:vMerge w:val="continue"/>
            <w:tcBorders>
              <w:top w:val="nil"/>
              <w:bottom w:val="nil"/>
            </w:tcBorders>
            <w:vAlign w:val="top"/>
          </w:tcPr>
          <w:p w14:paraId="2EB336B3">
            <w:pPr>
              <w:rPr>
                <w:rFonts w:ascii="Arial"/>
                <w:sz w:val="21"/>
                <w:highlight w:val="none"/>
              </w:rPr>
            </w:pPr>
          </w:p>
        </w:tc>
        <w:tc>
          <w:tcPr>
            <w:tcW w:w="1364" w:type="dxa"/>
            <w:vMerge w:val="restart"/>
            <w:tcBorders>
              <w:bottom w:val="nil"/>
            </w:tcBorders>
            <w:vAlign w:val="top"/>
          </w:tcPr>
          <w:p w14:paraId="471D0204">
            <w:pPr>
              <w:spacing w:line="254" w:lineRule="auto"/>
              <w:rPr>
                <w:rFonts w:ascii="Arial"/>
                <w:sz w:val="21"/>
                <w:highlight w:val="none"/>
              </w:rPr>
            </w:pPr>
          </w:p>
          <w:p w14:paraId="0CB96D70">
            <w:pPr>
              <w:spacing w:line="254" w:lineRule="auto"/>
              <w:rPr>
                <w:rFonts w:ascii="Arial"/>
                <w:sz w:val="21"/>
                <w:highlight w:val="none"/>
              </w:rPr>
            </w:pPr>
          </w:p>
          <w:p w14:paraId="3368302A">
            <w:pPr>
              <w:spacing w:line="254" w:lineRule="auto"/>
              <w:rPr>
                <w:rFonts w:ascii="Arial"/>
                <w:sz w:val="21"/>
                <w:highlight w:val="none"/>
              </w:rPr>
            </w:pPr>
          </w:p>
          <w:p w14:paraId="6CB3A675">
            <w:pPr>
              <w:spacing w:line="254" w:lineRule="auto"/>
              <w:rPr>
                <w:rFonts w:ascii="Arial"/>
                <w:sz w:val="21"/>
                <w:highlight w:val="none"/>
              </w:rPr>
            </w:pPr>
          </w:p>
          <w:p w14:paraId="09916AAD">
            <w:pPr>
              <w:spacing w:line="254" w:lineRule="auto"/>
              <w:rPr>
                <w:rFonts w:ascii="Arial"/>
                <w:sz w:val="21"/>
                <w:highlight w:val="none"/>
              </w:rPr>
            </w:pPr>
          </w:p>
          <w:p w14:paraId="0E230144">
            <w:pPr>
              <w:spacing w:line="254" w:lineRule="auto"/>
              <w:rPr>
                <w:rFonts w:ascii="Arial"/>
                <w:sz w:val="21"/>
                <w:highlight w:val="none"/>
              </w:rPr>
            </w:pPr>
          </w:p>
          <w:p w14:paraId="13B11A5A">
            <w:pPr>
              <w:spacing w:line="254" w:lineRule="auto"/>
              <w:rPr>
                <w:rFonts w:ascii="Arial"/>
                <w:sz w:val="21"/>
                <w:highlight w:val="none"/>
              </w:rPr>
            </w:pPr>
          </w:p>
          <w:p w14:paraId="7551F8D6">
            <w:pPr>
              <w:spacing w:line="255" w:lineRule="auto"/>
              <w:rPr>
                <w:rFonts w:ascii="Arial"/>
                <w:sz w:val="21"/>
                <w:highlight w:val="none"/>
              </w:rPr>
            </w:pPr>
          </w:p>
          <w:p w14:paraId="74459DD6">
            <w:pPr>
              <w:spacing w:line="255" w:lineRule="auto"/>
              <w:rPr>
                <w:rFonts w:ascii="Arial"/>
                <w:sz w:val="21"/>
                <w:highlight w:val="none"/>
              </w:rPr>
            </w:pPr>
          </w:p>
          <w:p w14:paraId="74E4DEDD">
            <w:pPr>
              <w:spacing w:line="255" w:lineRule="auto"/>
              <w:rPr>
                <w:rFonts w:ascii="Arial"/>
                <w:sz w:val="21"/>
                <w:highlight w:val="none"/>
              </w:rPr>
            </w:pPr>
          </w:p>
          <w:p w14:paraId="3C197570">
            <w:pPr>
              <w:spacing w:line="255" w:lineRule="auto"/>
              <w:rPr>
                <w:rFonts w:ascii="Arial"/>
                <w:sz w:val="21"/>
                <w:highlight w:val="none"/>
              </w:rPr>
            </w:pPr>
          </w:p>
          <w:p w14:paraId="003EE2E6">
            <w:pPr>
              <w:pStyle w:val="7"/>
              <w:spacing w:before="69" w:line="220" w:lineRule="auto"/>
              <w:ind w:left="166"/>
              <w:rPr>
                <w:highlight w:val="none"/>
              </w:rPr>
            </w:pPr>
            <w:r>
              <w:rPr>
                <w:spacing w:val="-3"/>
                <w:highlight w:val="none"/>
              </w:rPr>
              <w:t>响应性评审</w:t>
            </w:r>
          </w:p>
        </w:tc>
        <w:tc>
          <w:tcPr>
            <w:tcW w:w="1349" w:type="dxa"/>
            <w:vAlign w:val="top"/>
          </w:tcPr>
          <w:p w14:paraId="0F92A000">
            <w:pPr>
              <w:spacing w:line="321" w:lineRule="auto"/>
              <w:rPr>
                <w:rFonts w:ascii="Arial"/>
                <w:sz w:val="21"/>
                <w:highlight w:val="none"/>
              </w:rPr>
            </w:pPr>
          </w:p>
          <w:p w14:paraId="12B5AEFF">
            <w:pPr>
              <w:pStyle w:val="7"/>
              <w:spacing w:before="68" w:line="218" w:lineRule="auto"/>
              <w:ind w:left="265"/>
              <w:rPr>
                <w:highlight w:val="none"/>
              </w:rPr>
            </w:pPr>
            <w:r>
              <w:rPr>
                <w:spacing w:val="-2"/>
                <w:highlight w:val="none"/>
              </w:rPr>
              <w:t>投标报价</w:t>
            </w:r>
          </w:p>
        </w:tc>
        <w:tc>
          <w:tcPr>
            <w:tcW w:w="3411" w:type="dxa"/>
            <w:vAlign w:val="top"/>
          </w:tcPr>
          <w:p w14:paraId="6299B83C">
            <w:pPr>
              <w:pStyle w:val="7"/>
              <w:spacing w:before="122" w:line="239" w:lineRule="auto"/>
              <w:ind w:left="132" w:right="89"/>
              <w:jc w:val="both"/>
              <w:rPr>
                <w:highlight w:val="none"/>
              </w:rPr>
            </w:pPr>
            <w:r>
              <w:rPr>
                <w:spacing w:val="-2"/>
                <w:highlight w:val="none"/>
              </w:rPr>
              <w:t>符合第二章“投标人须知</w:t>
            </w:r>
            <w:r>
              <w:rPr>
                <w:spacing w:val="-78"/>
                <w:highlight w:val="none"/>
              </w:rPr>
              <w:t xml:space="preserve"> </w:t>
            </w:r>
            <w:r>
              <w:rPr>
                <w:spacing w:val="-2"/>
                <w:highlight w:val="none"/>
              </w:rPr>
              <w:t>”第 3.2</w:t>
            </w:r>
            <w:r>
              <w:rPr>
                <w:spacing w:val="-3"/>
                <w:highlight w:val="none"/>
              </w:rPr>
              <w:t>款和本章第 3.1.3</w:t>
            </w:r>
            <w:r>
              <w:rPr>
                <w:spacing w:val="-31"/>
                <w:highlight w:val="none"/>
              </w:rPr>
              <w:t xml:space="preserve"> </w:t>
            </w:r>
            <w:r>
              <w:rPr>
                <w:spacing w:val="-3"/>
                <w:highlight w:val="none"/>
              </w:rPr>
              <w:t>项、第</w:t>
            </w:r>
            <w:r>
              <w:rPr>
                <w:spacing w:val="-48"/>
                <w:highlight w:val="none"/>
              </w:rPr>
              <w:t xml:space="preserve"> </w:t>
            </w:r>
            <w:r>
              <w:rPr>
                <w:spacing w:val="-3"/>
                <w:highlight w:val="none"/>
              </w:rPr>
              <w:t>3.1.4</w:t>
            </w:r>
            <w:r>
              <w:rPr>
                <w:spacing w:val="-48"/>
                <w:highlight w:val="none"/>
              </w:rPr>
              <w:t xml:space="preserve"> </w:t>
            </w:r>
            <w:r>
              <w:rPr>
                <w:spacing w:val="-3"/>
                <w:highlight w:val="none"/>
              </w:rPr>
              <w:t>项规定</w:t>
            </w:r>
          </w:p>
        </w:tc>
      </w:tr>
      <w:tr w14:paraId="4F8E1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C04B9FC">
            <w:pPr>
              <w:rPr>
                <w:rFonts w:ascii="Arial"/>
                <w:sz w:val="21"/>
                <w:highlight w:val="none"/>
              </w:rPr>
            </w:pPr>
          </w:p>
        </w:tc>
        <w:tc>
          <w:tcPr>
            <w:tcW w:w="1199" w:type="dxa"/>
            <w:vMerge w:val="continue"/>
            <w:tcBorders>
              <w:top w:val="nil"/>
              <w:bottom w:val="nil"/>
            </w:tcBorders>
            <w:vAlign w:val="top"/>
          </w:tcPr>
          <w:p w14:paraId="48B6EEE4">
            <w:pPr>
              <w:rPr>
                <w:rFonts w:ascii="Arial"/>
                <w:sz w:val="21"/>
                <w:highlight w:val="none"/>
              </w:rPr>
            </w:pPr>
          </w:p>
        </w:tc>
        <w:tc>
          <w:tcPr>
            <w:tcW w:w="1364" w:type="dxa"/>
            <w:vMerge w:val="continue"/>
            <w:tcBorders>
              <w:top w:val="nil"/>
              <w:bottom w:val="nil"/>
            </w:tcBorders>
            <w:vAlign w:val="top"/>
          </w:tcPr>
          <w:p w14:paraId="36213D7B">
            <w:pPr>
              <w:rPr>
                <w:rFonts w:ascii="Arial"/>
                <w:sz w:val="21"/>
                <w:highlight w:val="none"/>
              </w:rPr>
            </w:pPr>
          </w:p>
        </w:tc>
        <w:tc>
          <w:tcPr>
            <w:tcW w:w="1349" w:type="dxa"/>
            <w:vAlign w:val="top"/>
          </w:tcPr>
          <w:p w14:paraId="5546B675">
            <w:pPr>
              <w:pStyle w:val="7"/>
              <w:spacing w:before="257" w:line="220" w:lineRule="auto"/>
              <w:ind w:left="265"/>
              <w:rPr>
                <w:highlight w:val="none"/>
              </w:rPr>
            </w:pPr>
            <w:r>
              <w:rPr>
                <w:spacing w:val="-2"/>
                <w:highlight w:val="none"/>
              </w:rPr>
              <w:t>投标内容</w:t>
            </w:r>
          </w:p>
        </w:tc>
        <w:tc>
          <w:tcPr>
            <w:tcW w:w="3411" w:type="dxa"/>
            <w:vAlign w:val="top"/>
          </w:tcPr>
          <w:p w14:paraId="22D7A9EA">
            <w:pPr>
              <w:pStyle w:val="7"/>
              <w:spacing w:before="122"/>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1.3.1</w:t>
            </w:r>
            <w:r>
              <w:rPr>
                <w:spacing w:val="12"/>
                <w:highlight w:val="none"/>
              </w:rPr>
              <w:t xml:space="preserve"> </w:t>
            </w:r>
            <w:r>
              <w:rPr>
                <w:spacing w:val="-4"/>
                <w:highlight w:val="none"/>
              </w:rPr>
              <w:t>项规定</w:t>
            </w:r>
          </w:p>
        </w:tc>
      </w:tr>
      <w:tr w14:paraId="14C8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AD7C38B">
            <w:pPr>
              <w:rPr>
                <w:rFonts w:ascii="Arial"/>
                <w:sz w:val="21"/>
                <w:highlight w:val="none"/>
              </w:rPr>
            </w:pPr>
          </w:p>
        </w:tc>
        <w:tc>
          <w:tcPr>
            <w:tcW w:w="1199" w:type="dxa"/>
            <w:vMerge w:val="continue"/>
            <w:tcBorders>
              <w:top w:val="nil"/>
              <w:bottom w:val="nil"/>
            </w:tcBorders>
            <w:vAlign w:val="top"/>
          </w:tcPr>
          <w:p w14:paraId="22FC08F4">
            <w:pPr>
              <w:rPr>
                <w:rFonts w:ascii="Arial"/>
                <w:sz w:val="21"/>
                <w:highlight w:val="none"/>
              </w:rPr>
            </w:pPr>
          </w:p>
        </w:tc>
        <w:tc>
          <w:tcPr>
            <w:tcW w:w="1364" w:type="dxa"/>
            <w:vMerge w:val="continue"/>
            <w:tcBorders>
              <w:top w:val="nil"/>
              <w:bottom w:val="nil"/>
            </w:tcBorders>
            <w:vAlign w:val="top"/>
          </w:tcPr>
          <w:p w14:paraId="2361871B">
            <w:pPr>
              <w:rPr>
                <w:rFonts w:ascii="Arial"/>
                <w:sz w:val="21"/>
                <w:highlight w:val="none"/>
              </w:rPr>
            </w:pPr>
          </w:p>
        </w:tc>
        <w:tc>
          <w:tcPr>
            <w:tcW w:w="1349" w:type="dxa"/>
            <w:vAlign w:val="top"/>
          </w:tcPr>
          <w:p w14:paraId="404F6D07">
            <w:pPr>
              <w:pStyle w:val="7"/>
              <w:spacing w:before="257" w:line="220" w:lineRule="auto"/>
              <w:ind w:left="263"/>
              <w:rPr>
                <w:highlight w:val="none"/>
              </w:rPr>
            </w:pPr>
            <w:r>
              <w:rPr>
                <w:spacing w:val="-2"/>
                <w:highlight w:val="none"/>
              </w:rPr>
              <w:t>服务期限</w:t>
            </w:r>
          </w:p>
        </w:tc>
        <w:tc>
          <w:tcPr>
            <w:tcW w:w="3411" w:type="dxa"/>
            <w:vAlign w:val="top"/>
          </w:tcPr>
          <w:p w14:paraId="154DF315">
            <w:pPr>
              <w:pStyle w:val="7"/>
              <w:spacing w:before="122"/>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1.3.2</w:t>
            </w:r>
            <w:r>
              <w:rPr>
                <w:spacing w:val="12"/>
                <w:highlight w:val="none"/>
              </w:rPr>
              <w:t xml:space="preserve"> </w:t>
            </w:r>
            <w:r>
              <w:rPr>
                <w:spacing w:val="-4"/>
                <w:highlight w:val="none"/>
              </w:rPr>
              <w:t>项规定</w:t>
            </w:r>
          </w:p>
        </w:tc>
      </w:tr>
      <w:tr w14:paraId="4A8BA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vAlign w:val="top"/>
          </w:tcPr>
          <w:p w14:paraId="448B5E56">
            <w:pPr>
              <w:rPr>
                <w:rFonts w:ascii="Arial"/>
                <w:sz w:val="21"/>
                <w:highlight w:val="none"/>
              </w:rPr>
            </w:pPr>
          </w:p>
        </w:tc>
        <w:tc>
          <w:tcPr>
            <w:tcW w:w="1199" w:type="dxa"/>
            <w:vMerge w:val="continue"/>
            <w:tcBorders>
              <w:top w:val="nil"/>
              <w:bottom w:val="nil"/>
            </w:tcBorders>
            <w:vAlign w:val="top"/>
          </w:tcPr>
          <w:p w14:paraId="66B78356">
            <w:pPr>
              <w:rPr>
                <w:rFonts w:ascii="Arial"/>
                <w:sz w:val="21"/>
                <w:highlight w:val="none"/>
              </w:rPr>
            </w:pPr>
          </w:p>
        </w:tc>
        <w:tc>
          <w:tcPr>
            <w:tcW w:w="1364" w:type="dxa"/>
            <w:vMerge w:val="continue"/>
            <w:tcBorders>
              <w:top w:val="nil"/>
              <w:bottom w:val="nil"/>
            </w:tcBorders>
            <w:vAlign w:val="top"/>
          </w:tcPr>
          <w:p w14:paraId="4C093AC0">
            <w:pPr>
              <w:rPr>
                <w:rFonts w:ascii="Arial"/>
                <w:sz w:val="21"/>
                <w:highlight w:val="none"/>
              </w:rPr>
            </w:pPr>
          </w:p>
        </w:tc>
        <w:tc>
          <w:tcPr>
            <w:tcW w:w="1349" w:type="dxa"/>
            <w:vAlign w:val="top"/>
          </w:tcPr>
          <w:p w14:paraId="231AD42E">
            <w:pPr>
              <w:pStyle w:val="7"/>
              <w:spacing w:before="258" w:line="220" w:lineRule="auto"/>
              <w:ind w:left="264"/>
              <w:rPr>
                <w:highlight w:val="none"/>
              </w:rPr>
            </w:pPr>
            <w:r>
              <w:rPr>
                <w:spacing w:val="-2"/>
                <w:highlight w:val="none"/>
              </w:rPr>
              <w:t>质量标准</w:t>
            </w:r>
          </w:p>
        </w:tc>
        <w:tc>
          <w:tcPr>
            <w:tcW w:w="3411" w:type="dxa"/>
            <w:vAlign w:val="top"/>
          </w:tcPr>
          <w:p w14:paraId="6485B94F">
            <w:pPr>
              <w:pStyle w:val="7"/>
              <w:spacing w:before="124"/>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1.3.3</w:t>
            </w:r>
            <w:r>
              <w:rPr>
                <w:spacing w:val="12"/>
                <w:highlight w:val="none"/>
              </w:rPr>
              <w:t xml:space="preserve"> </w:t>
            </w:r>
            <w:r>
              <w:rPr>
                <w:spacing w:val="-4"/>
                <w:highlight w:val="none"/>
              </w:rPr>
              <w:t>项规定</w:t>
            </w:r>
          </w:p>
        </w:tc>
      </w:tr>
      <w:tr w14:paraId="7132C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4C79026E">
            <w:pPr>
              <w:rPr>
                <w:rFonts w:ascii="Arial"/>
                <w:sz w:val="21"/>
                <w:highlight w:val="none"/>
              </w:rPr>
            </w:pPr>
          </w:p>
        </w:tc>
        <w:tc>
          <w:tcPr>
            <w:tcW w:w="1199" w:type="dxa"/>
            <w:vMerge w:val="continue"/>
            <w:tcBorders>
              <w:top w:val="nil"/>
              <w:bottom w:val="nil"/>
            </w:tcBorders>
            <w:vAlign w:val="top"/>
          </w:tcPr>
          <w:p w14:paraId="245C2F6F">
            <w:pPr>
              <w:rPr>
                <w:rFonts w:ascii="Arial"/>
                <w:sz w:val="21"/>
                <w:highlight w:val="none"/>
              </w:rPr>
            </w:pPr>
          </w:p>
        </w:tc>
        <w:tc>
          <w:tcPr>
            <w:tcW w:w="1364" w:type="dxa"/>
            <w:vMerge w:val="continue"/>
            <w:tcBorders>
              <w:top w:val="nil"/>
              <w:bottom w:val="nil"/>
            </w:tcBorders>
            <w:vAlign w:val="top"/>
          </w:tcPr>
          <w:p w14:paraId="59E1D3FF">
            <w:pPr>
              <w:rPr>
                <w:rFonts w:ascii="Arial"/>
                <w:sz w:val="21"/>
                <w:highlight w:val="none"/>
              </w:rPr>
            </w:pPr>
          </w:p>
        </w:tc>
        <w:tc>
          <w:tcPr>
            <w:tcW w:w="1349" w:type="dxa"/>
            <w:vAlign w:val="top"/>
          </w:tcPr>
          <w:p w14:paraId="1AA4A311">
            <w:pPr>
              <w:pStyle w:val="7"/>
              <w:spacing w:before="125"/>
              <w:ind w:left="314" w:right="237" w:hanging="47"/>
              <w:rPr>
                <w:highlight w:val="none"/>
              </w:rPr>
            </w:pPr>
            <w:r>
              <w:rPr>
                <w:spacing w:val="-3"/>
                <w:highlight w:val="none"/>
              </w:rPr>
              <w:t>安全目标</w:t>
            </w:r>
            <w:r>
              <w:rPr>
                <w:spacing w:val="-4"/>
                <w:highlight w:val="none"/>
              </w:rPr>
              <w:t>（如有)</w:t>
            </w:r>
          </w:p>
        </w:tc>
        <w:tc>
          <w:tcPr>
            <w:tcW w:w="3411" w:type="dxa"/>
            <w:vAlign w:val="top"/>
          </w:tcPr>
          <w:p w14:paraId="5A36EA6D">
            <w:pPr>
              <w:pStyle w:val="7"/>
              <w:spacing w:before="125"/>
              <w:ind w:left="145" w:right="540" w:hanging="13"/>
              <w:rPr>
                <w:highlight w:val="none"/>
              </w:rPr>
            </w:pPr>
            <w:r>
              <w:rPr>
                <w:spacing w:val="-3"/>
                <w:highlight w:val="none"/>
              </w:rPr>
              <w:t>符合第二章“投标人须知</w:t>
            </w:r>
            <w:r>
              <w:rPr>
                <w:spacing w:val="-74"/>
                <w:highlight w:val="none"/>
              </w:rPr>
              <w:t xml:space="preserve"> </w:t>
            </w:r>
            <w:r>
              <w:rPr>
                <w:spacing w:val="-3"/>
                <w:highlight w:val="none"/>
              </w:rPr>
              <w:t>”第</w:t>
            </w:r>
            <w:r>
              <w:rPr>
                <w:spacing w:val="-4"/>
                <w:highlight w:val="none"/>
              </w:rPr>
              <w:t>1.3.4</w:t>
            </w:r>
            <w:r>
              <w:rPr>
                <w:spacing w:val="12"/>
                <w:highlight w:val="none"/>
              </w:rPr>
              <w:t xml:space="preserve"> </w:t>
            </w:r>
            <w:r>
              <w:rPr>
                <w:spacing w:val="-4"/>
                <w:highlight w:val="none"/>
              </w:rPr>
              <w:t>项规定</w:t>
            </w:r>
          </w:p>
        </w:tc>
      </w:tr>
      <w:tr w14:paraId="3852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22C6EA0A">
            <w:pPr>
              <w:rPr>
                <w:rFonts w:ascii="Arial"/>
                <w:sz w:val="21"/>
                <w:highlight w:val="none"/>
              </w:rPr>
            </w:pPr>
          </w:p>
        </w:tc>
        <w:tc>
          <w:tcPr>
            <w:tcW w:w="1199" w:type="dxa"/>
            <w:vMerge w:val="continue"/>
            <w:tcBorders>
              <w:top w:val="nil"/>
              <w:bottom w:val="nil"/>
            </w:tcBorders>
            <w:vAlign w:val="top"/>
          </w:tcPr>
          <w:p w14:paraId="75970E66">
            <w:pPr>
              <w:rPr>
                <w:rFonts w:ascii="Arial"/>
                <w:sz w:val="21"/>
                <w:highlight w:val="none"/>
              </w:rPr>
            </w:pPr>
          </w:p>
        </w:tc>
        <w:tc>
          <w:tcPr>
            <w:tcW w:w="1364" w:type="dxa"/>
            <w:vMerge w:val="continue"/>
            <w:tcBorders>
              <w:top w:val="nil"/>
              <w:bottom w:val="nil"/>
            </w:tcBorders>
            <w:vAlign w:val="top"/>
          </w:tcPr>
          <w:p w14:paraId="6644A9CD">
            <w:pPr>
              <w:rPr>
                <w:rFonts w:ascii="Arial"/>
                <w:sz w:val="21"/>
                <w:highlight w:val="none"/>
              </w:rPr>
            </w:pPr>
          </w:p>
        </w:tc>
        <w:tc>
          <w:tcPr>
            <w:tcW w:w="1349" w:type="dxa"/>
            <w:vAlign w:val="top"/>
          </w:tcPr>
          <w:p w14:paraId="3E3C568F">
            <w:pPr>
              <w:pStyle w:val="7"/>
              <w:spacing w:before="261" w:line="220" w:lineRule="auto"/>
              <w:ind w:left="160"/>
              <w:rPr>
                <w:highlight w:val="none"/>
              </w:rPr>
            </w:pPr>
            <w:r>
              <w:rPr>
                <w:spacing w:val="-2"/>
                <w:highlight w:val="none"/>
              </w:rPr>
              <w:t>投标有效期</w:t>
            </w:r>
          </w:p>
        </w:tc>
        <w:tc>
          <w:tcPr>
            <w:tcW w:w="3411" w:type="dxa"/>
            <w:vAlign w:val="top"/>
          </w:tcPr>
          <w:p w14:paraId="2D4F3FFC">
            <w:pPr>
              <w:pStyle w:val="7"/>
              <w:spacing w:before="125"/>
              <w:ind w:left="134" w:right="540" w:hanging="2"/>
              <w:rPr>
                <w:highlight w:val="none"/>
              </w:rPr>
            </w:pPr>
            <w:r>
              <w:rPr>
                <w:spacing w:val="-3"/>
                <w:highlight w:val="none"/>
              </w:rPr>
              <w:t>符合第二章“投标人须知</w:t>
            </w:r>
            <w:r>
              <w:rPr>
                <w:spacing w:val="-74"/>
                <w:highlight w:val="none"/>
              </w:rPr>
              <w:t xml:space="preserve"> </w:t>
            </w:r>
            <w:r>
              <w:rPr>
                <w:spacing w:val="-3"/>
                <w:highlight w:val="none"/>
              </w:rPr>
              <w:t>”第3.3.1</w:t>
            </w:r>
            <w:r>
              <w:rPr>
                <w:spacing w:val="15"/>
                <w:highlight w:val="none"/>
              </w:rPr>
              <w:t xml:space="preserve"> </w:t>
            </w:r>
            <w:r>
              <w:rPr>
                <w:spacing w:val="-3"/>
                <w:highlight w:val="none"/>
              </w:rPr>
              <w:t>项规定</w:t>
            </w:r>
          </w:p>
        </w:tc>
      </w:tr>
      <w:tr w14:paraId="2C0AD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vAlign w:val="top"/>
          </w:tcPr>
          <w:p w14:paraId="26A5372D">
            <w:pPr>
              <w:rPr>
                <w:rFonts w:ascii="Arial"/>
                <w:sz w:val="21"/>
                <w:highlight w:val="none"/>
              </w:rPr>
            </w:pPr>
          </w:p>
        </w:tc>
        <w:tc>
          <w:tcPr>
            <w:tcW w:w="1199" w:type="dxa"/>
            <w:vMerge w:val="continue"/>
            <w:tcBorders>
              <w:top w:val="nil"/>
              <w:bottom w:val="nil"/>
            </w:tcBorders>
            <w:vAlign w:val="top"/>
          </w:tcPr>
          <w:p w14:paraId="0EA5BB20">
            <w:pPr>
              <w:rPr>
                <w:rFonts w:ascii="Arial"/>
                <w:sz w:val="21"/>
                <w:highlight w:val="none"/>
              </w:rPr>
            </w:pPr>
          </w:p>
        </w:tc>
        <w:tc>
          <w:tcPr>
            <w:tcW w:w="1364" w:type="dxa"/>
            <w:vMerge w:val="continue"/>
            <w:tcBorders>
              <w:top w:val="nil"/>
              <w:bottom w:val="nil"/>
            </w:tcBorders>
            <w:vAlign w:val="top"/>
          </w:tcPr>
          <w:p w14:paraId="7F307A72">
            <w:pPr>
              <w:rPr>
                <w:rFonts w:ascii="Arial"/>
                <w:sz w:val="21"/>
                <w:highlight w:val="none"/>
              </w:rPr>
            </w:pPr>
          </w:p>
        </w:tc>
        <w:tc>
          <w:tcPr>
            <w:tcW w:w="1349" w:type="dxa"/>
            <w:vAlign w:val="top"/>
          </w:tcPr>
          <w:p w14:paraId="796D7A2F">
            <w:pPr>
              <w:pStyle w:val="7"/>
              <w:spacing w:before="261" w:line="220" w:lineRule="auto"/>
              <w:ind w:left="160"/>
              <w:rPr>
                <w:highlight w:val="none"/>
              </w:rPr>
            </w:pPr>
            <w:r>
              <w:rPr>
                <w:spacing w:val="-2"/>
                <w:highlight w:val="none"/>
              </w:rPr>
              <w:t>投标保证金</w:t>
            </w:r>
          </w:p>
        </w:tc>
        <w:tc>
          <w:tcPr>
            <w:tcW w:w="3411" w:type="dxa"/>
            <w:vAlign w:val="top"/>
          </w:tcPr>
          <w:p w14:paraId="3B28F643">
            <w:pPr>
              <w:pStyle w:val="7"/>
              <w:spacing w:before="126"/>
              <w:ind w:left="134" w:right="540" w:hanging="2"/>
              <w:rPr>
                <w:highlight w:val="none"/>
              </w:rPr>
            </w:pPr>
            <w:r>
              <w:rPr>
                <w:spacing w:val="-3"/>
                <w:highlight w:val="none"/>
              </w:rPr>
              <w:t>符合第二章“投标人须知</w:t>
            </w:r>
            <w:r>
              <w:rPr>
                <w:spacing w:val="-74"/>
                <w:highlight w:val="none"/>
              </w:rPr>
              <w:t xml:space="preserve"> </w:t>
            </w:r>
            <w:r>
              <w:rPr>
                <w:spacing w:val="-3"/>
                <w:highlight w:val="none"/>
              </w:rPr>
              <w:t>”第3.4.1</w:t>
            </w:r>
            <w:r>
              <w:rPr>
                <w:spacing w:val="-30"/>
                <w:highlight w:val="none"/>
              </w:rPr>
              <w:t xml:space="preserve"> </w:t>
            </w:r>
            <w:r>
              <w:rPr>
                <w:spacing w:val="-3"/>
                <w:highlight w:val="none"/>
              </w:rPr>
              <w:t>项规定</w:t>
            </w:r>
          </w:p>
        </w:tc>
      </w:tr>
      <w:tr w14:paraId="04C59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92" w:type="dxa"/>
            <w:vMerge w:val="continue"/>
            <w:tcBorders>
              <w:top w:val="nil"/>
            </w:tcBorders>
            <w:vAlign w:val="top"/>
          </w:tcPr>
          <w:p w14:paraId="5160013B">
            <w:pPr>
              <w:rPr>
                <w:rFonts w:ascii="Arial"/>
                <w:sz w:val="21"/>
                <w:highlight w:val="none"/>
              </w:rPr>
            </w:pPr>
          </w:p>
        </w:tc>
        <w:tc>
          <w:tcPr>
            <w:tcW w:w="1199" w:type="dxa"/>
            <w:vMerge w:val="continue"/>
            <w:tcBorders>
              <w:top w:val="nil"/>
            </w:tcBorders>
            <w:vAlign w:val="top"/>
          </w:tcPr>
          <w:p w14:paraId="4E0B2507">
            <w:pPr>
              <w:rPr>
                <w:rFonts w:ascii="Arial"/>
                <w:sz w:val="21"/>
                <w:highlight w:val="none"/>
              </w:rPr>
            </w:pPr>
          </w:p>
        </w:tc>
        <w:tc>
          <w:tcPr>
            <w:tcW w:w="1364" w:type="dxa"/>
            <w:vMerge w:val="continue"/>
            <w:tcBorders>
              <w:top w:val="nil"/>
            </w:tcBorders>
            <w:vAlign w:val="top"/>
          </w:tcPr>
          <w:p w14:paraId="0E37946D">
            <w:pPr>
              <w:rPr>
                <w:rFonts w:ascii="Arial"/>
                <w:sz w:val="21"/>
                <w:highlight w:val="none"/>
              </w:rPr>
            </w:pPr>
          </w:p>
        </w:tc>
        <w:tc>
          <w:tcPr>
            <w:tcW w:w="1349" w:type="dxa"/>
            <w:vAlign w:val="top"/>
          </w:tcPr>
          <w:p w14:paraId="65251AE0">
            <w:pPr>
              <w:pStyle w:val="7"/>
              <w:spacing w:before="126" w:line="220" w:lineRule="auto"/>
              <w:ind w:left="473"/>
              <w:rPr>
                <w:highlight w:val="none"/>
              </w:rPr>
            </w:pPr>
            <w:r>
              <w:rPr>
                <w:spacing w:val="-2"/>
                <w:highlight w:val="none"/>
              </w:rPr>
              <w:t>偏差</w:t>
            </w:r>
          </w:p>
        </w:tc>
        <w:tc>
          <w:tcPr>
            <w:tcW w:w="3411" w:type="dxa"/>
            <w:vAlign w:val="top"/>
          </w:tcPr>
          <w:p w14:paraId="3A25366D">
            <w:pPr>
              <w:pStyle w:val="7"/>
              <w:spacing w:before="126" w:line="219" w:lineRule="auto"/>
              <w:ind w:left="132"/>
              <w:rPr>
                <w:highlight w:val="none"/>
              </w:rPr>
            </w:pPr>
            <w:r>
              <w:rPr>
                <w:spacing w:val="-3"/>
                <w:highlight w:val="none"/>
              </w:rPr>
              <w:t>符合第二章“投标人须知</w:t>
            </w:r>
            <w:r>
              <w:rPr>
                <w:spacing w:val="-74"/>
                <w:highlight w:val="none"/>
              </w:rPr>
              <w:t xml:space="preserve"> </w:t>
            </w:r>
            <w:r>
              <w:rPr>
                <w:spacing w:val="-3"/>
                <w:highlight w:val="none"/>
              </w:rPr>
              <w:t>”第</w:t>
            </w:r>
          </w:p>
        </w:tc>
      </w:tr>
    </w:tbl>
    <w:p w14:paraId="093EEB8F">
      <w:pPr>
        <w:rPr>
          <w:rFonts w:ascii="Arial"/>
          <w:sz w:val="21"/>
          <w:highlight w:val="none"/>
        </w:rPr>
      </w:pPr>
    </w:p>
    <w:p w14:paraId="223A9023">
      <w:pPr>
        <w:rPr>
          <w:rFonts w:ascii="Arial" w:hAnsi="Arial" w:eastAsia="Arial" w:cs="Arial"/>
          <w:sz w:val="21"/>
          <w:szCs w:val="21"/>
          <w:highlight w:val="none"/>
        </w:rPr>
        <w:sectPr>
          <w:footerReference r:id="rId47" w:type="default"/>
          <w:pgSz w:w="11910" w:h="16845"/>
          <w:pgMar w:top="400" w:right="1697" w:bottom="1065" w:left="1681" w:header="0" w:footer="838" w:gutter="0"/>
          <w:cols w:space="720" w:num="1"/>
        </w:sectPr>
      </w:pPr>
    </w:p>
    <w:p w14:paraId="049781CF">
      <w:pPr>
        <w:spacing w:before="19"/>
        <w:rPr>
          <w:highlight w:val="none"/>
        </w:rPr>
      </w:pPr>
    </w:p>
    <w:p w14:paraId="741899A6">
      <w:pPr>
        <w:spacing w:before="19"/>
        <w:rPr>
          <w:highlight w:val="none"/>
        </w:rPr>
      </w:pPr>
    </w:p>
    <w:p w14:paraId="0DFB405B">
      <w:pPr>
        <w:spacing w:before="19"/>
        <w:rPr>
          <w:highlight w:val="none"/>
        </w:rPr>
      </w:pPr>
    </w:p>
    <w:p w14:paraId="2CB7FAD3">
      <w:pPr>
        <w:spacing w:before="18"/>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4"/>
        <w:gridCol w:w="1349"/>
        <w:gridCol w:w="3411"/>
      </w:tblGrid>
      <w:tr w14:paraId="19C0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1192" w:type="dxa"/>
            <w:vMerge w:val="restart"/>
            <w:tcBorders>
              <w:bottom w:val="nil"/>
            </w:tcBorders>
            <w:vAlign w:val="top"/>
          </w:tcPr>
          <w:p w14:paraId="447161E2">
            <w:pPr>
              <w:rPr>
                <w:rFonts w:ascii="Arial"/>
                <w:sz w:val="21"/>
                <w:highlight w:val="none"/>
              </w:rPr>
            </w:pPr>
          </w:p>
        </w:tc>
        <w:tc>
          <w:tcPr>
            <w:tcW w:w="1199" w:type="dxa"/>
            <w:vMerge w:val="restart"/>
            <w:tcBorders>
              <w:bottom w:val="nil"/>
            </w:tcBorders>
            <w:vAlign w:val="top"/>
          </w:tcPr>
          <w:p w14:paraId="65DBE5F5">
            <w:pPr>
              <w:rPr>
                <w:rFonts w:ascii="Arial"/>
                <w:sz w:val="21"/>
                <w:highlight w:val="none"/>
              </w:rPr>
            </w:pPr>
          </w:p>
        </w:tc>
        <w:tc>
          <w:tcPr>
            <w:tcW w:w="1364" w:type="dxa"/>
            <w:vMerge w:val="restart"/>
            <w:tcBorders>
              <w:bottom w:val="nil"/>
            </w:tcBorders>
            <w:vAlign w:val="top"/>
          </w:tcPr>
          <w:p w14:paraId="3A9727AA">
            <w:pPr>
              <w:rPr>
                <w:rFonts w:ascii="Arial"/>
                <w:sz w:val="21"/>
                <w:highlight w:val="none"/>
              </w:rPr>
            </w:pPr>
          </w:p>
        </w:tc>
        <w:tc>
          <w:tcPr>
            <w:tcW w:w="1349" w:type="dxa"/>
            <w:vAlign w:val="top"/>
          </w:tcPr>
          <w:p w14:paraId="644A8A3A">
            <w:pPr>
              <w:rPr>
                <w:rFonts w:ascii="Arial"/>
                <w:sz w:val="21"/>
                <w:highlight w:val="none"/>
              </w:rPr>
            </w:pPr>
          </w:p>
        </w:tc>
        <w:tc>
          <w:tcPr>
            <w:tcW w:w="3411" w:type="dxa"/>
            <w:vAlign w:val="top"/>
          </w:tcPr>
          <w:p w14:paraId="09BD652B">
            <w:pPr>
              <w:pStyle w:val="7"/>
              <w:spacing w:before="119" w:line="220" w:lineRule="auto"/>
              <w:ind w:left="146"/>
              <w:rPr>
                <w:highlight w:val="none"/>
              </w:rPr>
            </w:pPr>
            <w:r>
              <w:rPr>
                <w:spacing w:val="-4"/>
                <w:highlight w:val="none"/>
              </w:rPr>
              <w:t>1.12.3</w:t>
            </w:r>
            <w:r>
              <w:rPr>
                <w:spacing w:val="-29"/>
                <w:highlight w:val="none"/>
              </w:rPr>
              <w:t xml:space="preserve"> </w:t>
            </w:r>
            <w:r>
              <w:rPr>
                <w:spacing w:val="-4"/>
                <w:highlight w:val="none"/>
              </w:rPr>
              <w:t>项规定</w:t>
            </w:r>
          </w:p>
        </w:tc>
      </w:tr>
      <w:tr w14:paraId="4D9F7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2" w:hRule="atLeast"/>
        </w:trPr>
        <w:tc>
          <w:tcPr>
            <w:tcW w:w="1192" w:type="dxa"/>
            <w:vMerge w:val="continue"/>
            <w:tcBorders>
              <w:top w:val="nil"/>
              <w:bottom w:val="nil"/>
            </w:tcBorders>
            <w:vAlign w:val="top"/>
          </w:tcPr>
          <w:p w14:paraId="325DECAC">
            <w:pPr>
              <w:rPr>
                <w:rFonts w:ascii="Arial"/>
                <w:sz w:val="21"/>
                <w:highlight w:val="none"/>
              </w:rPr>
            </w:pPr>
          </w:p>
        </w:tc>
        <w:tc>
          <w:tcPr>
            <w:tcW w:w="1199" w:type="dxa"/>
            <w:vMerge w:val="continue"/>
            <w:tcBorders>
              <w:top w:val="nil"/>
              <w:bottom w:val="nil"/>
            </w:tcBorders>
            <w:vAlign w:val="top"/>
          </w:tcPr>
          <w:p w14:paraId="2A275A52">
            <w:pPr>
              <w:rPr>
                <w:rFonts w:ascii="Arial"/>
                <w:sz w:val="21"/>
                <w:highlight w:val="none"/>
              </w:rPr>
            </w:pPr>
          </w:p>
        </w:tc>
        <w:tc>
          <w:tcPr>
            <w:tcW w:w="1364" w:type="dxa"/>
            <w:vMerge w:val="continue"/>
            <w:tcBorders>
              <w:top w:val="nil"/>
              <w:bottom w:val="nil"/>
            </w:tcBorders>
            <w:vAlign w:val="top"/>
          </w:tcPr>
          <w:p w14:paraId="22D1B6CB">
            <w:pPr>
              <w:rPr>
                <w:rFonts w:ascii="Arial"/>
                <w:sz w:val="21"/>
                <w:highlight w:val="none"/>
              </w:rPr>
            </w:pPr>
          </w:p>
        </w:tc>
        <w:tc>
          <w:tcPr>
            <w:tcW w:w="1349" w:type="dxa"/>
            <w:vAlign w:val="top"/>
          </w:tcPr>
          <w:p w14:paraId="1E62DFE5">
            <w:pPr>
              <w:spacing w:line="314" w:lineRule="auto"/>
              <w:rPr>
                <w:rFonts w:ascii="Arial"/>
                <w:sz w:val="21"/>
                <w:highlight w:val="none"/>
              </w:rPr>
            </w:pPr>
          </w:p>
          <w:p w14:paraId="4E026DD3">
            <w:pPr>
              <w:pStyle w:val="7"/>
              <w:spacing w:before="68" w:line="220" w:lineRule="auto"/>
              <w:ind w:left="262"/>
              <w:rPr>
                <w:highlight w:val="none"/>
              </w:rPr>
            </w:pPr>
            <w:r>
              <w:rPr>
                <w:spacing w:val="-2"/>
                <w:highlight w:val="none"/>
              </w:rPr>
              <w:t>权利义务</w:t>
            </w:r>
          </w:p>
        </w:tc>
        <w:tc>
          <w:tcPr>
            <w:tcW w:w="3411" w:type="dxa"/>
            <w:vAlign w:val="top"/>
          </w:tcPr>
          <w:p w14:paraId="2B3ADBE6">
            <w:pPr>
              <w:pStyle w:val="7"/>
              <w:spacing w:before="115" w:line="239" w:lineRule="auto"/>
              <w:ind w:left="132" w:right="118"/>
              <w:jc w:val="both"/>
              <w:rPr>
                <w:highlight w:val="none"/>
              </w:rPr>
            </w:pPr>
            <w:r>
              <w:rPr>
                <w:spacing w:val="-2"/>
                <w:highlight w:val="none"/>
              </w:rPr>
              <w:t>投标函附录中的相关承诺（如有）</w:t>
            </w:r>
            <w:r>
              <w:rPr>
                <w:spacing w:val="-1"/>
                <w:highlight w:val="none"/>
              </w:rPr>
              <w:t>符合或优于第四章“合同条款及格</w:t>
            </w:r>
            <w:r>
              <w:rPr>
                <w:spacing w:val="-5"/>
                <w:highlight w:val="none"/>
              </w:rPr>
              <w:t>式</w:t>
            </w:r>
            <w:r>
              <w:rPr>
                <w:spacing w:val="-74"/>
                <w:highlight w:val="none"/>
              </w:rPr>
              <w:t xml:space="preserve"> </w:t>
            </w:r>
            <w:r>
              <w:rPr>
                <w:spacing w:val="-5"/>
                <w:highlight w:val="none"/>
              </w:rPr>
              <w:t>”的相关规定</w:t>
            </w:r>
          </w:p>
        </w:tc>
      </w:tr>
      <w:tr w14:paraId="4680F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1192" w:type="dxa"/>
            <w:vMerge w:val="continue"/>
            <w:tcBorders>
              <w:top w:val="nil"/>
            </w:tcBorders>
            <w:vAlign w:val="top"/>
          </w:tcPr>
          <w:p w14:paraId="6D4C9D7C">
            <w:pPr>
              <w:rPr>
                <w:rFonts w:ascii="Arial"/>
                <w:sz w:val="21"/>
                <w:highlight w:val="none"/>
              </w:rPr>
            </w:pPr>
          </w:p>
        </w:tc>
        <w:tc>
          <w:tcPr>
            <w:tcW w:w="1199" w:type="dxa"/>
            <w:vMerge w:val="continue"/>
            <w:tcBorders>
              <w:top w:val="nil"/>
            </w:tcBorders>
            <w:vAlign w:val="top"/>
          </w:tcPr>
          <w:p w14:paraId="566527CB">
            <w:pPr>
              <w:rPr>
                <w:rFonts w:ascii="Arial"/>
                <w:sz w:val="21"/>
                <w:highlight w:val="none"/>
              </w:rPr>
            </w:pPr>
          </w:p>
        </w:tc>
        <w:tc>
          <w:tcPr>
            <w:tcW w:w="1364" w:type="dxa"/>
            <w:vMerge w:val="continue"/>
            <w:tcBorders>
              <w:top w:val="nil"/>
            </w:tcBorders>
            <w:vAlign w:val="top"/>
          </w:tcPr>
          <w:p w14:paraId="17FBA70A">
            <w:pPr>
              <w:rPr>
                <w:rFonts w:ascii="Arial"/>
                <w:sz w:val="21"/>
                <w:highlight w:val="none"/>
              </w:rPr>
            </w:pPr>
          </w:p>
        </w:tc>
        <w:tc>
          <w:tcPr>
            <w:tcW w:w="1349" w:type="dxa"/>
            <w:vAlign w:val="top"/>
          </w:tcPr>
          <w:p w14:paraId="72FCE0D9">
            <w:pPr>
              <w:pStyle w:val="7"/>
              <w:spacing w:before="119" w:line="239" w:lineRule="auto"/>
              <w:ind w:left="157" w:right="131" w:firstLine="1"/>
              <w:rPr>
                <w:highlight w:val="none"/>
              </w:rPr>
            </w:pPr>
            <w:r>
              <w:rPr>
                <w:spacing w:val="-2"/>
                <w:highlight w:val="none"/>
              </w:rPr>
              <w:t>招标人不能接受的条件</w:t>
            </w:r>
          </w:p>
        </w:tc>
        <w:tc>
          <w:tcPr>
            <w:tcW w:w="3411" w:type="dxa"/>
            <w:vAlign w:val="top"/>
          </w:tcPr>
          <w:p w14:paraId="43CADDD7">
            <w:pPr>
              <w:pStyle w:val="7"/>
              <w:spacing w:before="253" w:line="219" w:lineRule="auto"/>
              <w:ind w:left="134"/>
              <w:rPr>
                <w:highlight w:val="none"/>
              </w:rPr>
            </w:pPr>
            <w:r>
              <w:rPr>
                <w:spacing w:val="-1"/>
                <w:highlight w:val="none"/>
              </w:rPr>
              <w:t>未附有招标人不能接受的条件</w:t>
            </w:r>
          </w:p>
        </w:tc>
      </w:tr>
      <w:tr w14:paraId="56D67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8" w:hRule="atLeast"/>
        </w:trPr>
        <w:tc>
          <w:tcPr>
            <w:tcW w:w="2391" w:type="dxa"/>
            <w:gridSpan w:val="2"/>
            <w:vAlign w:val="top"/>
          </w:tcPr>
          <w:p w14:paraId="3E2CF30D">
            <w:pPr>
              <w:spacing w:line="456" w:lineRule="auto"/>
              <w:rPr>
                <w:rFonts w:ascii="Arial"/>
                <w:sz w:val="21"/>
                <w:highlight w:val="none"/>
              </w:rPr>
            </w:pPr>
          </w:p>
          <w:p w14:paraId="21CF7793">
            <w:pPr>
              <w:pStyle w:val="7"/>
              <w:spacing w:before="69" w:line="239" w:lineRule="auto"/>
              <w:ind w:left="943"/>
              <w:rPr>
                <w:highlight w:val="none"/>
              </w:rPr>
            </w:pPr>
            <w:r>
              <w:rPr>
                <w:spacing w:val="-2"/>
                <w:highlight w:val="none"/>
              </w:rPr>
              <w:t>3.1.2</w:t>
            </w:r>
          </w:p>
        </w:tc>
        <w:tc>
          <w:tcPr>
            <w:tcW w:w="6124" w:type="dxa"/>
            <w:gridSpan w:val="3"/>
            <w:vAlign w:val="top"/>
          </w:tcPr>
          <w:p w14:paraId="7B87E42D">
            <w:pPr>
              <w:pStyle w:val="7"/>
              <w:spacing w:before="121" w:line="220" w:lineRule="auto"/>
              <w:ind w:left="113"/>
              <w:rPr>
                <w:highlight w:val="none"/>
              </w:rPr>
            </w:pPr>
            <w:r>
              <w:rPr>
                <w:spacing w:val="-4"/>
                <w:highlight w:val="none"/>
              </w:rPr>
              <w:t>投标人不得存在的其他情形：</w:t>
            </w:r>
          </w:p>
          <w:p w14:paraId="55452E12">
            <w:pPr>
              <w:pStyle w:val="7"/>
              <w:spacing w:before="20" w:line="219" w:lineRule="auto"/>
              <w:ind w:left="116"/>
              <w:rPr>
                <w:highlight w:val="none"/>
              </w:rPr>
            </w:pPr>
            <w:r>
              <w:rPr>
                <w:spacing w:val="-1"/>
                <w:highlight w:val="none"/>
              </w:rPr>
              <w:t>（1）不按评标委员会要求澄清、说明或补正的</w:t>
            </w:r>
          </w:p>
          <w:p w14:paraId="6D71DB2A">
            <w:pPr>
              <w:pStyle w:val="7"/>
              <w:spacing w:before="21" w:line="219" w:lineRule="auto"/>
              <w:ind w:left="116"/>
              <w:rPr>
                <w:highlight w:val="none"/>
              </w:rPr>
            </w:pPr>
            <w:r>
              <w:rPr>
                <w:spacing w:val="-1"/>
                <w:highlight w:val="none"/>
              </w:rPr>
              <w:t>（2）有串通投标、弄虚作假、行贿等违法行为的</w:t>
            </w:r>
          </w:p>
        </w:tc>
      </w:tr>
    </w:tbl>
    <w:p w14:paraId="36A285D6">
      <w:pPr>
        <w:spacing w:before="6"/>
        <w:rPr>
          <w:highlight w:val="none"/>
        </w:rPr>
      </w:pPr>
    </w:p>
    <w:p w14:paraId="7C2DE845">
      <w:pPr>
        <w:spacing w:before="6"/>
        <w:rPr>
          <w:highlight w:val="none"/>
        </w:rPr>
      </w:pPr>
    </w:p>
    <w:tbl>
      <w:tblPr>
        <w:tblStyle w:val="6"/>
        <w:tblW w:w="8230" w:type="dxa"/>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46"/>
        <w:gridCol w:w="2039"/>
        <w:gridCol w:w="4445"/>
      </w:tblGrid>
      <w:tr w14:paraId="4C9E0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1746" w:type="dxa"/>
            <w:vAlign w:val="top"/>
          </w:tcPr>
          <w:p w14:paraId="5CBB3233">
            <w:pPr>
              <w:pStyle w:val="7"/>
              <w:spacing w:before="209" w:line="220" w:lineRule="auto"/>
              <w:ind w:left="565"/>
              <w:rPr>
                <w:highlight w:val="none"/>
              </w:rPr>
            </w:pPr>
            <w:r>
              <w:rPr>
                <w:spacing w:val="-2"/>
                <w:highlight w:val="none"/>
              </w:rPr>
              <w:t>条款号</w:t>
            </w:r>
          </w:p>
        </w:tc>
        <w:tc>
          <w:tcPr>
            <w:tcW w:w="2039" w:type="dxa"/>
            <w:vAlign w:val="top"/>
          </w:tcPr>
          <w:p w14:paraId="0CA4C165">
            <w:pPr>
              <w:pStyle w:val="7"/>
              <w:spacing w:before="209" w:line="220" w:lineRule="auto"/>
              <w:ind w:left="606"/>
              <w:rPr>
                <w:highlight w:val="none"/>
              </w:rPr>
            </w:pPr>
            <w:r>
              <w:rPr>
                <w:spacing w:val="-2"/>
                <w:highlight w:val="none"/>
              </w:rPr>
              <w:t>条款内容</w:t>
            </w:r>
          </w:p>
        </w:tc>
        <w:tc>
          <w:tcPr>
            <w:tcW w:w="4445" w:type="dxa"/>
            <w:vAlign w:val="top"/>
          </w:tcPr>
          <w:p w14:paraId="0DBC9089">
            <w:pPr>
              <w:pStyle w:val="7"/>
              <w:spacing w:before="209" w:line="220" w:lineRule="auto"/>
              <w:ind w:left="1811"/>
              <w:rPr>
                <w:highlight w:val="none"/>
              </w:rPr>
            </w:pPr>
            <w:r>
              <w:rPr>
                <w:spacing w:val="-2"/>
                <w:highlight w:val="none"/>
              </w:rPr>
              <w:t>编列内容</w:t>
            </w:r>
          </w:p>
        </w:tc>
      </w:tr>
      <w:tr w14:paraId="3ECB2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2" w:hRule="atLeast"/>
        </w:trPr>
        <w:tc>
          <w:tcPr>
            <w:tcW w:w="1746" w:type="dxa"/>
            <w:vAlign w:val="top"/>
          </w:tcPr>
          <w:p w14:paraId="79B78AC5">
            <w:pPr>
              <w:spacing w:line="262" w:lineRule="auto"/>
              <w:rPr>
                <w:rFonts w:ascii="Arial"/>
                <w:sz w:val="21"/>
                <w:highlight w:val="none"/>
              </w:rPr>
            </w:pPr>
          </w:p>
          <w:p w14:paraId="6969947C">
            <w:pPr>
              <w:spacing w:line="263" w:lineRule="auto"/>
              <w:rPr>
                <w:rFonts w:ascii="Arial"/>
                <w:sz w:val="21"/>
                <w:highlight w:val="none"/>
              </w:rPr>
            </w:pPr>
          </w:p>
          <w:p w14:paraId="00580AB6">
            <w:pPr>
              <w:spacing w:line="263" w:lineRule="auto"/>
              <w:rPr>
                <w:rFonts w:ascii="Arial"/>
                <w:sz w:val="21"/>
                <w:highlight w:val="none"/>
              </w:rPr>
            </w:pPr>
          </w:p>
          <w:p w14:paraId="17C4B79A">
            <w:pPr>
              <w:spacing w:before="64" w:line="266" w:lineRule="exact"/>
              <w:ind w:left="657"/>
              <w:rPr>
                <w:rFonts w:ascii="Calibri" w:hAnsi="Calibri" w:eastAsia="Calibri" w:cs="Calibri"/>
                <w:sz w:val="21"/>
                <w:szCs w:val="21"/>
                <w:highlight w:val="none"/>
              </w:rPr>
            </w:pPr>
            <w:r>
              <w:rPr>
                <w:rFonts w:ascii="Calibri" w:hAnsi="Calibri" w:eastAsia="Calibri" w:cs="Calibri"/>
                <w:spacing w:val="-1"/>
                <w:position w:val="1"/>
                <w:sz w:val="21"/>
                <w:szCs w:val="21"/>
                <w:highlight w:val="none"/>
              </w:rPr>
              <w:t>2.2.1</w:t>
            </w:r>
          </w:p>
        </w:tc>
        <w:tc>
          <w:tcPr>
            <w:tcW w:w="2039" w:type="dxa"/>
            <w:vAlign w:val="top"/>
          </w:tcPr>
          <w:p w14:paraId="2C3B4B81">
            <w:pPr>
              <w:spacing w:line="268" w:lineRule="auto"/>
              <w:rPr>
                <w:rFonts w:ascii="Arial"/>
                <w:sz w:val="21"/>
                <w:highlight w:val="none"/>
              </w:rPr>
            </w:pPr>
          </w:p>
          <w:p w14:paraId="3E3D1971">
            <w:pPr>
              <w:spacing w:line="269" w:lineRule="auto"/>
              <w:rPr>
                <w:rFonts w:ascii="Arial"/>
                <w:sz w:val="21"/>
                <w:highlight w:val="none"/>
              </w:rPr>
            </w:pPr>
          </w:p>
          <w:p w14:paraId="28284FF8">
            <w:pPr>
              <w:pStyle w:val="7"/>
              <w:spacing w:before="68" w:line="220" w:lineRule="auto"/>
              <w:ind w:left="607"/>
              <w:rPr>
                <w:highlight w:val="none"/>
              </w:rPr>
            </w:pPr>
            <w:r>
              <w:rPr>
                <w:spacing w:val="-2"/>
                <w:highlight w:val="none"/>
              </w:rPr>
              <w:t>分值构成</w:t>
            </w:r>
          </w:p>
          <w:p w14:paraId="3EEB37B8">
            <w:pPr>
              <w:pStyle w:val="7"/>
              <w:spacing w:before="201" w:line="227" w:lineRule="auto"/>
              <w:ind w:left="430"/>
              <w:rPr>
                <w:rFonts w:ascii="Calibri" w:hAnsi="Calibri" w:eastAsia="Calibri" w:cs="Calibri"/>
                <w:highlight w:val="none"/>
              </w:rPr>
            </w:pPr>
            <w:r>
              <w:rPr>
                <w:rFonts w:ascii="Calibri" w:hAnsi="Calibri" w:eastAsia="Calibri" w:cs="Calibri"/>
                <w:spacing w:val="-7"/>
                <w:highlight w:val="none"/>
              </w:rPr>
              <w:t>(</w:t>
            </w:r>
            <w:r>
              <w:rPr>
                <w:spacing w:val="-7"/>
                <w:highlight w:val="none"/>
              </w:rPr>
              <w:t>总分</w:t>
            </w:r>
            <w:r>
              <w:rPr>
                <w:spacing w:val="-20"/>
                <w:highlight w:val="none"/>
              </w:rPr>
              <w:t xml:space="preserve"> </w:t>
            </w:r>
            <w:r>
              <w:rPr>
                <w:rFonts w:ascii="Calibri" w:hAnsi="Calibri" w:eastAsia="Calibri" w:cs="Calibri"/>
                <w:color w:val="0000FF"/>
                <w:spacing w:val="-7"/>
                <w:highlight w:val="none"/>
              </w:rPr>
              <w:t>100</w:t>
            </w:r>
            <w:r>
              <w:rPr>
                <w:rFonts w:ascii="Calibri" w:hAnsi="Calibri" w:eastAsia="Calibri" w:cs="Calibri"/>
                <w:color w:val="0000FF"/>
                <w:spacing w:val="22"/>
                <w:w w:val="101"/>
                <w:highlight w:val="none"/>
              </w:rPr>
              <w:t xml:space="preserve"> </w:t>
            </w:r>
            <w:r>
              <w:rPr>
                <w:spacing w:val="-7"/>
                <w:highlight w:val="none"/>
              </w:rPr>
              <w:t>分</w:t>
            </w:r>
            <w:r>
              <w:rPr>
                <w:rFonts w:ascii="Calibri" w:hAnsi="Calibri" w:eastAsia="Calibri" w:cs="Calibri"/>
                <w:spacing w:val="-7"/>
                <w:highlight w:val="none"/>
              </w:rPr>
              <w:t>)</w:t>
            </w:r>
          </w:p>
        </w:tc>
        <w:tc>
          <w:tcPr>
            <w:tcW w:w="4445" w:type="dxa"/>
            <w:vAlign w:val="top"/>
          </w:tcPr>
          <w:p w14:paraId="4F475481">
            <w:pPr>
              <w:pStyle w:val="7"/>
              <w:spacing w:before="173"/>
              <w:ind w:left="137"/>
              <w:rPr>
                <w:highlight w:val="none"/>
              </w:rPr>
            </w:pPr>
            <w:r>
              <w:rPr>
                <w:spacing w:val="-2"/>
                <w:highlight w:val="none"/>
              </w:rPr>
              <w:t>资信业绩部分：</w:t>
            </w:r>
            <w:r>
              <w:rPr>
                <w:rFonts w:hint="eastAsia" w:ascii="Calibri" w:hAnsi="Calibri" w:cs="Calibri"/>
                <w:color w:val="0000FF"/>
                <w:spacing w:val="-2"/>
                <w:highlight w:val="none"/>
                <w:lang w:val="en-US" w:eastAsia="zh-CN"/>
              </w:rPr>
              <w:t>40</w:t>
            </w:r>
            <w:r>
              <w:rPr>
                <w:rFonts w:ascii="Calibri" w:hAnsi="Calibri" w:eastAsia="Calibri" w:cs="Calibri"/>
                <w:color w:val="0000FF"/>
                <w:spacing w:val="24"/>
                <w:highlight w:val="none"/>
              </w:rPr>
              <w:t xml:space="preserve"> </w:t>
            </w:r>
            <w:r>
              <w:rPr>
                <w:spacing w:val="-2"/>
                <w:highlight w:val="none"/>
              </w:rPr>
              <w:t>分</w:t>
            </w:r>
          </w:p>
          <w:p w14:paraId="78949656">
            <w:pPr>
              <w:pStyle w:val="7"/>
              <w:spacing w:before="162" w:line="239" w:lineRule="auto"/>
              <w:ind w:left="129"/>
              <w:rPr>
                <w:highlight w:val="none"/>
              </w:rPr>
            </w:pPr>
            <w:r>
              <w:rPr>
                <w:spacing w:val="-1"/>
                <w:highlight w:val="none"/>
              </w:rPr>
              <w:t>技术建议书部分：</w:t>
            </w:r>
            <w:r>
              <w:rPr>
                <w:rFonts w:hint="eastAsia" w:ascii="Calibri" w:hAnsi="Calibri" w:cs="Calibri"/>
                <w:color w:val="0000FF"/>
                <w:spacing w:val="-1"/>
                <w:highlight w:val="none"/>
                <w:lang w:val="en-US" w:eastAsia="zh-CN"/>
              </w:rPr>
              <w:t>50</w:t>
            </w:r>
            <w:r>
              <w:rPr>
                <w:spacing w:val="-1"/>
                <w:highlight w:val="none"/>
              </w:rPr>
              <w:t>分</w:t>
            </w:r>
          </w:p>
          <w:p w14:paraId="4E3CF7BE">
            <w:pPr>
              <w:pStyle w:val="7"/>
              <w:spacing w:before="179" w:line="238" w:lineRule="auto"/>
              <w:ind w:left="130"/>
              <w:rPr>
                <w:highlight w:val="none"/>
              </w:rPr>
            </w:pPr>
            <w:r>
              <w:rPr>
                <w:spacing w:val="-2"/>
                <w:highlight w:val="none"/>
              </w:rPr>
              <w:t>投标报价：</w:t>
            </w:r>
            <w:r>
              <w:rPr>
                <w:rFonts w:ascii="Calibri" w:hAnsi="Calibri" w:eastAsia="Calibri" w:cs="Calibri"/>
                <w:color w:val="0000FF"/>
                <w:spacing w:val="-2"/>
                <w:highlight w:val="none"/>
              </w:rPr>
              <w:t>10</w:t>
            </w:r>
            <w:r>
              <w:rPr>
                <w:rFonts w:ascii="Calibri" w:hAnsi="Calibri" w:eastAsia="Calibri" w:cs="Calibri"/>
                <w:color w:val="0000FF"/>
                <w:spacing w:val="26"/>
                <w:highlight w:val="none"/>
              </w:rPr>
              <w:t xml:space="preserve"> </w:t>
            </w:r>
            <w:r>
              <w:rPr>
                <w:spacing w:val="-2"/>
                <w:highlight w:val="none"/>
              </w:rPr>
              <w:t>分</w:t>
            </w:r>
          </w:p>
          <w:p w14:paraId="1A3E1DEA">
            <w:pPr>
              <w:pStyle w:val="7"/>
              <w:spacing w:before="163" w:line="217" w:lineRule="auto"/>
              <w:ind w:left="129"/>
              <w:rPr>
                <w:highlight w:val="none"/>
              </w:rPr>
            </w:pPr>
            <w:r>
              <w:rPr>
                <w:spacing w:val="-1"/>
                <w:highlight w:val="none"/>
              </w:rPr>
              <w:t>其他评分因素：</w:t>
            </w:r>
            <w:r>
              <w:rPr>
                <w:rFonts w:ascii="Calibri" w:hAnsi="Calibri" w:eastAsia="Calibri" w:cs="Calibri"/>
                <w:color w:val="0000FF"/>
                <w:spacing w:val="-1"/>
                <w:highlight w:val="none"/>
              </w:rPr>
              <w:t>0</w:t>
            </w:r>
            <w:r>
              <w:rPr>
                <w:rFonts w:ascii="Calibri" w:hAnsi="Calibri" w:eastAsia="Calibri" w:cs="Calibri"/>
                <w:color w:val="0000FF"/>
                <w:spacing w:val="22"/>
                <w:w w:val="101"/>
                <w:highlight w:val="none"/>
              </w:rPr>
              <w:t xml:space="preserve"> </w:t>
            </w:r>
            <w:r>
              <w:rPr>
                <w:spacing w:val="-1"/>
                <w:highlight w:val="none"/>
              </w:rPr>
              <w:t>分</w:t>
            </w:r>
          </w:p>
        </w:tc>
      </w:tr>
      <w:tr w14:paraId="41922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1" w:hRule="atLeast"/>
        </w:trPr>
        <w:tc>
          <w:tcPr>
            <w:tcW w:w="1746" w:type="dxa"/>
            <w:vAlign w:val="top"/>
          </w:tcPr>
          <w:p w14:paraId="5D149064">
            <w:pPr>
              <w:spacing w:line="254" w:lineRule="auto"/>
              <w:rPr>
                <w:rFonts w:ascii="Arial"/>
                <w:sz w:val="21"/>
                <w:highlight w:val="none"/>
              </w:rPr>
            </w:pPr>
          </w:p>
          <w:p w14:paraId="12CC1CE3">
            <w:pPr>
              <w:spacing w:line="254" w:lineRule="auto"/>
              <w:rPr>
                <w:rFonts w:ascii="Arial"/>
                <w:sz w:val="21"/>
                <w:highlight w:val="none"/>
              </w:rPr>
            </w:pPr>
          </w:p>
          <w:p w14:paraId="79C723DF">
            <w:pPr>
              <w:spacing w:line="254" w:lineRule="auto"/>
              <w:rPr>
                <w:rFonts w:ascii="Arial"/>
                <w:sz w:val="21"/>
                <w:highlight w:val="none"/>
              </w:rPr>
            </w:pPr>
          </w:p>
          <w:p w14:paraId="75FA0568">
            <w:pPr>
              <w:spacing w:line="255" w:lineRule="auto"/>
              <w:rPr>
                <w:rFonts w:ascii="Arial"/>
                <w:sz w:val="21"/>
                <w:highlight w:val="none"/>
              </w:rPr>
            </w:pPr>
          </w:p>
          <w:p w14:paraId="08524D40">
            <w:pPr>
              <w:spacing w:before="64" w:line="265" w:lineRule="exact"/>
              <w:ind w:left="657"/>
              <w:rPr>
                <w:rFonts w:ascii="Calibri" w:hAnsi="Calibri" w:eastAsia="Calibri" w:cs="Calibri"/>
                <w:sz w:val="21"/>
                <w:szCs w:val="21"/>
                <w:highlight w:val="none"/>
              </w:rPr>
            </w:pPr>
            <w:r>
              <w:rPr>
                <w:rFonts w:ascii="Calibri" w:hAnsi="Calibri" w:eastAsia="Calibri" w:cs="Calibri"/>
                <w:spacing w:val="-1"/>
                <w:position w:val="1"/>
                <w:sz w:val="21"/>
                <w:szCs w:val="21"/>
                <w:highlight w:val="none"/>
              </w:rPr>
              <w:t>2.2.2</w:t>
            </w:r>
          </w:p>
        </w:tc>
        <w:tc>
          <w:tcPr>
            <w:tcW w:w="2039" w:type="dxa"/>
            <w:vAlign w:val="top"/>
          </w:tcPr>
          <w:p w14:paraId="29F1ECEF">
            <w:pPr>
              <w:spacing w:line="255" w:lineRule="auto"/>
              <w:rPr>
                <w:rFonts w:ascii="Arial"/>
                <w:sz w:val="21"/>
                <w:highlight w:val="none"/>
              </w:rPr>
            </w:pPr>
          </w:p>
          <w:p w14:paraId="2F012329">
            <w:pPr>
              <w:spacing w:line="255" w:lineRule="auto"/>
              <w:rPr>
                <w:rFonts w:ascii="Arial"/>
                <w:sz w:val="21"/>
                <w:highlight w:val="none"/>
              </w:rPr>
            </w:pPr>
          </w:p>
          <w:p w14:paraId="326863E4">
            <w:pPr>
              <w:spacing w:line="256" w:lineRule="auto"/>
              <w:rPr>
                <w:rFonts w:ascii="Arial"/>
                <w:sz w:val="21"/>
                <w:highlight w:val="none"/>
              </w:rPr>
            </w:pPr>
          </w:p>
          <w:p w14:paraId="17F8B614">
            <w:pPr>
              <w:pStyle w:val="7"/>
              <w:spacing w:before="68" w:line="218" w:lineRule="auto"/>
              <w:ind w:left="183"/>
              <w:rPr>
                <w:highlight w:val="none"/>
              </w:rPr>
            </w:pPr>
            <w:r>
              <w:rPr>
                <w:spacing w:val="-1"/>
                <w:highlight w:val="none"/>
              </w:rPr>
              <w:t>评标基准价计算方</w:t>
            </w:r>
          </w:p>
          <w:p w14:paraId="549ED960">
            <w:pPr>
              <w:pStyle w:val="7"/>
              <w:spacing w:before="187" w:line="225" w:lineRule="auto"/>
              <w:ind w:left="920"/>
              <w:rPr>
                <w:highlight w:val="none"/>
              </w:rPr>
            </w:pPr>
            <w:r>
              <w:rPr>
                <w:highlight w:val="none"/>
              </w:rPr>
              <w:t>法</w:t>
            </w:r>
          </w:p>
        </w:tc>
        <w:tc>
          <w:tcPr>
            <w:tcW w:w="4445" w:type="dxa"/>
            <w:vAlign w:val="top"/>
          </w:tcPr>
          <w:p w14:paraId="03AA6BAD">
            <w:pPr>
              <w:pStyle w:val="7"/>
              <w:spacing w:before="177" w:line="354" w:lineRule="auto"/>
              <w:ind w:left="127" w:right="88"/>
              <w:jc w:val="both"/>
              <w:rPr>
                <w:highlight w:val="none"/>
              </w:rPr>
            </w:pPr>
            <w:r>
              <w:rPr>
                <w:color w:val="0000FF"/>
                <w:highlight w:val="none"/>
              </w:rPr>
              <w:t>评标基准价的计算：初步评审合格的所有投标</w:t>
            </w:r>
            <w:r>
              <w:rPr>
                <w:color w:val="0000FF"/>
                <w:spacing w:val="-1"/>
                <w:highlight w:val="none"/>
              </w:rPr>
              <w:t>人报价，去掉一个最高值和一个最低值后的算</w:t>
            </w:r>
            <w:r>
              <w:rPr>
                <w:color w:val="0000FF"/>
                <w:highlight w:val="none"/>
              </w:rPr>
              <w:t>术平均值即为评标基准价（如果参与评标基准</w:t>
            </w:r>
            <w:r>
              <w:rPr>
                <w:color w:val="0000FF"/>
                <w:spacing w:val="-1"/>
                <w:highlight w:val="none"/>
              </w:rPr>
              <w:t>价计算的有效投标人少于</w:t>
            </w:r>
            <w:r>
              <w:rPr>
                <w:color w:val="0000FF"/>
                <w:spacing w:val="-37"/>
                <w:highlight w:val="none"/>
              </w:rPr>
              <w:t xml:space="preserve"> </w:t>
            </w:r>
            <w:r>
              <w:rPr>
                <w:rFonts w:ascii="Calibri" w:hAnsi="Calibri" w:eastAsia="Calibri" w:cs="Calibri"/>
                <w:color w:val="0000FF"/>
                <w:spacing w:val="-1"/>
                <w:highlight w:val="none"/>
              </w:rPr>
              <w:t>5</w:t>
            </w:r>
            <w:r>
              <w:rPr>
                <w:rFonts w:ascii="Calibri" w:hAnsi="Calibri" w:eastAsia="Calibri" w:cs="Calibri"/>
                <w:color w:val="0000FF"/>
                <w:spacing w:val="21"/>
                <w:highlight w:val="none"/>
              </w:rPr>
              <w:t xml:space="preserve"> </w:t>
            </w:r>
            <w:r>
              <w:rPr>
                <w:color w:val="0000FF"/>
                <w:spacing w:val="-1"/>
                <w:highlight w:val="none"/>
              </w:rPr>
              <w:t>家时，则计算评标</w:t>
            </w:r>
            <w:r>
              <w:rPr>
                <w:color w:val="0000FF"/>
                <w:spacing w:val="-8"/>
                <w:highlight w:val="none"/>
              </w:rPr>
              <w:t>基准价时不去掉最高值和最低值）。</w:t>
            </w:r>
          </w:p>
        </w:tc>
      </w:tr>
      <w:tr w14:paraId="6A2E3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0" w:hRule="atLeast"/>
        </w:trPr>
        <w:tc>
          <w:tcPr>
            <w:tcW w:w="1746" w:type="dxa"/>
            <w:vAlign w:val="top"/>
          </w:tcPr>
          <w:p w14:paraId="4830BE67">
            <w:pPr>
              <w:spacing w:line="287" w:lineRule="auto"/>
              <w:rPr>
                <w:rFonts w:ascii="Arial"/>
                <w:sz w:val="21"/>
                <w:highlight w:val="none"/>
              </w:rPr>
            </w:pPr>
          </w:p>
          <w:p w14:paraId="78BA56FD">
            <w:pPr>
              <w:spacing w:line="288" w:lineRule="auto"/>
              <w:rPr>
                <w:rFonts w:ascii="Arial"/>
                <w:sz w:val="21"/>
                <w:highlight w:val="none"/>
              </w:rPr>
            </w:pPr>
          </w:p>
          <w:p w14:paraId="5FFC5EDC">
            <w:pPr>
              <w:spacing w:before="64" w:line="264" w:lineRule="exact"/>
              <w:ind w:left="657"/>
              <w:rPr>
                <w:rFonts w:ascii="Calibri" w:hAnsi="Calibri" w:eastAsia="Calibri" w:cs="Calibri"/>
                <w:sz w:val="21"/>
                <w:szCs w:val="21"/>
                <w:highlight w:val="none"/>
              </w:rPr>
            </w:pPr>
            <w:r>
              <w:rPr>
                <w:rFonts w:ascii="Calibri" w:hAnsi="Calibri" w:eastAsia="Calibri" w:cs="Calibri"/>
                <w:spacing w:val="-1"/>
                <w:position w:val="1"/>
                <w:sz w:val="21"/>
                <w:szCs w:val="21"/>
                <w:highlight w:val="none"/>
              </w:rPr>
              <w:t>2.2.3</w:t>
            </w:r>
          </w:p>
        </w:tc>
        <w:tc>
          <w:tcPr>
            <w:tcW w:w="2039" w:type="dxa"/>
            <w:vAlign w:val="top"/>
          </w:tcPr>
          <w:p w14:paraId="54425F7B">
            <w:pPr>
              <w:spacing w:line="325" w:lineRule="auto"/>
              <w:rPr>
                <w:rFonts w:ascii="Arial"/>
                <w:sz w:val="21"/>
                <w:highlight w:val="none"/>
              </w:rPr>
            </w:pPr>
          </w:p>
          <w:p w14:paraId="39EE7318">
            <w:pPr>
              <w:pStyle w:val="7"/>
              <w:spacing w:before="69" w:line="384" w:lineRule="auto"/>
              <w:ind w:left="711" w:right="164" w:hanging="528"/>
              <w:rPr>
                <w:highlight w:val="none"/>
              </w:rPr>
            </w:pPr>
            <w:r>
              <w:rPr>
                <w:spacing w:val="-1"/>
                <w:highlight w:val="none"/>
              </w:rPr>
              <w:t>评标价的偏差率计</w:t>
            </w:r>
            <w:r>
              <w:rPr>
                <w:spacing w:val="-2"/>
                <w:highlight w:val="none"/>
              </w:rPr>
              <w:t>算公式</w:t>
            </w:r>
          </w:p>
        </w:tc>
        <w:tc>
          <w:tcPr>
            <w:tcW w:w="4445" w:type="dxa"/>
            <w:vAlign w:val="top"/>
          </w:tcPr>
          <w:p w14:paraId="41BA6F8A">
            <w:pPr>
              <w:pStyle w:val="7"/>
              <w:spacing w:before="170" w:line="331" w:lineRule="auto"/>
              <w:ind w:left="127" w:right="83"/>
              <w:jc w:val="both"/>
              <w:rPr>
                <w:highlight w:val="none"/>
              </w:rPr>
            </w:pPr>
            <w:r>
              <w:rPr>
                <w:color w:val="0000FF"/>
                <w:spacing w:val="4"/>
                <w:highlight w:val="none"/>
              </w:rPr>
              <w:t>偏差率</w:t>
            </w:r>
            <w:r>
              <w:rPr>
                <w:rFonts w:ascii="Calibri" w:hAnsi="Calibri" w:eastAsia="Calibri" w:cs="Calibri"/>
                <w:color w:val="0000FF"/>
                <w:spacing w:val="4"/>
                <w:highlight w:val="none"/>
              </w:rPr>
              <w:t xml:space="preserve">=100%   </w:t>
            </w:r>
            <w:r>
              <w:rPr>
                <w:color w:val="0000FF"/>
                <w:spacing w:val="4"/>
                <w:highlight w:val="none"/>
              </w:rPr>
              <w:t>×</w:t>
            </w:r>
            <w:r>
              <w:rPr>
                <w:color w:val="0000FF"/>
                <w:spacing w:val="-67"/>
                <w:highlight w:val="none"/>
              </w:rPr>
              <w:t xml:space="preserve"> </w:t>
            </w:r>
            <w:r>
              <w:rPr>
                <w:rFonts w:ascii="Calibri" w:hAnsi="Calibri" w:eastAsia="Calibri" w:cs="Calibri"/>
                <w:color w:val="0000FF"/>
                <w:spacing w:val="4"/>
                <w:highlight w:val="none"/>
              </w:rPr>
              <w:t>(</w:t>
            </w:r>
            <w:r>
              <w:rPr>
                <w:color w:val="0000FF"/>
                <w:spacing w:val="4"/>
                <w:highlight w:val="none"/>
              </w:rPr>
              <w:t>投标人报价－评标基准价</w:t>
            </w:r>
            <w:r>
              <w:rPr>
                <w:rFonts w:ascii="Calibri" w:hAnsi="Calibri" w:eastAsia="Calibri" w:cs="Calibri"/>
                <w:color w:val="0000FF"/>
                <w:spacing w:val="4"/>
                <w:highlight w:val="none"/>
              </w:rPr>
              <w:t>)/</w:t>
            </w:r>
            <w:r>
              <w:rPr>
                <w:color w:val="0000FF"/>
                <w:highlight w:val="none"/>
              </w:rPr>
              <w:t>评标基准价（偏差率保留两位小数，第三位小</w:t>
            </w:r>
            <w:r>
              <w:rPr>
                <w:color w:val="0000FF"/>
                <w:spacing w:val="-3"/>
                <w:highlight w:val="none"/>
              </w:rPr>
              <w:t>数四舍五入）</w:t>
            </w:r>
          </w:p>
        </w:tc>
      </w:tr>
    </w:tbl>
    <w:p w14:paraId="0E7D5A95">
      <w:pPr>
        <w:spacing w:before="239"/>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27"/>
        <w:gridCol w:w="764"/>
        <w:gridCol w:w="1784"/>
        <w:gridCol w:w="4640"/>
      </w:tblGrid>
      <w:tr w14:paraId="2D835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2091" w:type="dxa"/>
            <w:gridSpan w:val="2"/>
            <w:vAlign w:val="top"/>
          </w:tcPr>
          <w:p w14:paraId="168057C1">
            <w:pPr>
              <w:pStyle w:val="7"/>
              <w:spacing w:before="119" w:line="220" w:lineRule="auto"/>
              <w:ind w:left="730"/>
              <w:rPr>
                <w:highlight w:val="none"/>
              </w:rPr>
            </w:pPr>
            <w:r>
              <w:rPr>
                <w:spacing w:val="-2"/>
                <w:highlight w:val="none"/>
              </w:rPr>
              <w:t>条款号</w:t>
            </w:r>
          </w:p>
        </w:tc>
        <w:tc>
          <w:tcPr>
            <w:tcW w:w="1784" w:type="dxa"/>
            <w:vAlign w:val="top"/>
          </w:tcPr>
          <w:p w14:paraId="5FB3453D">
            <w:pPr>
              <w:pStyle w:val="7"/>
              <w:spacing w:before="119" w:line="220" w:lineRule="auto"/>
              <w:ind w:left="109"/>
              <w:rPr>
                <w:highlight w:val="none"/>
              </w:rPr>
            </w:pPr>
            <w:r>
              <w:rPr>
                <w:spacing w:val="-2"/>
                <w:highlight w:val="none"/>
              </w:rPr>
              <w:t>评审因素</w:t>
            </w:r>
          </w:p>
        </w:tc>
        <w:tc>
          <w:tcPr>
            <w:tcW w:w="4640" w:type="dxa"/>
            <w:vAlign w:val="top"/>
          </w:tcPr>
          <w:p w14:paraId="5E511044">
            <w:pPr>
              <w:pStyle w:val="7"/>
              <w:spacing w:before="119" w:line="220" w:lineRule="auto"/>
              <w:ind w:left="1899"/>
              <w:rPr>
                <w:highlight w:val="none"/>
              </w:rPr>
            </w:pPr>
            <w:r>
              <w:rPr>
                <w:spacing w:val="-2"/>
                <w:highlight w:val="none"/>
              </w:rPr>
              <w:t>评审标准</w:t>
            </w:r>
          </w:p>
        </w:tc>
      </w:tr>
      <w:tr w14:paraId="55A6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3" w:hRule="atLeast"/>
        </w:trPr>
        <w:tc>
          <w:tcPr>
            <w:tcW w:w="1327" w:type="dxa"/>
            <w:vMerge w:val="restart"/>
            <w:tcBorders>
              <w:bottom w:val="nil"/>
            </w:tcBorders>
            <w:vAlign w:val="top"/>
          </w:tcPr>
          <w:p w14:paraId="5C174F5E">
            <w:pPr>
              <w:spacing w:line="247" w:lineRule="auto"/>
              <w:rPr>
                <w:rFonts w:ascii="Arial"/>
                <w:sz w:val="21"/>
                <w:highlight w:val="none"/>
              </w:rPr>
            </w:pPr>
          </w:p>
          <w:p w14:paraId="72D00251">
            <w:pPr>
              <w:spacing w:line="248" w:lineRule="auto"/>
              <w:rPr>
                <w:rFonts w:ascii="Arial"/>
                <w:sz w:val="21"/>
                <w:highlight w:val="none"/>
              </w:rPr>
            </w:pPr>
          </w:p>
          <w:p w14:paraId="779A8779">
            <w:pPr>
              <w:spacing w:line="248" w:lineRule="auto"/>
              <w:rPr>
                <w:rFonts w:ascii="Arial"/>
                <w:sz w:val="21"/>
                <w:highlight w:val="none"/>
              </w:rPr>
            </w:pPr>
          </w:p>
          <w:p w14:paraId="13C625B2">
            <w:pPr>
              <w:spacing w:line="248" w:lineRule="auto"/>
              <w:rPr>
                <w:rFonts w:ascii="Arial"/>
                <w:sz w:val="21"/>
                <w:highlight w:val="none"/>
              </w:rPr>
            </w:pPr>
          </w:p>
          <w:p w14:paraId="4AB6E53C">
            <w:pPr>
              <w:spacing w:line="248" w:lineRule="auto"/>
              <w:rPr>
                <w:rFonts w:ascii="Arial"/>
                <w:sz w:val="21"/>
                <w:highlight w:val="none"/>
              </w:rPr>
            </w:pPr>
          </w:p>
          <w:p w14:paraId="10C8A658">
            <w:pPr>
              <w:pStyle w:val="7"/>
              <w:spacing w:before="69" w:line="232" w:lineRule="auto"/>
              <w:ind w:left="146"/>
              <w:rPr>
                <w:highlight w:val="none"/>
              </w:rPr>
            </w:pPr>
            <w:r>
              <w:rPr>
                <w:spacing w:val="-2"/>
                <w:highlight w:val="none"/>
              </w:rPr>
              <w:t>2.2.4（1）</w:t>
            </w:r>
          </w:p>
        </w:tc>
        <w:tc>
          <w:tcPr>
            <w:tcW w:w="764" w:type="dxa"/>
            <w:vMerge w:val="restart"/>
            <w:tcBorders>
              <w:bottom w:val="nil"/>
            </w:tcBorders>
            <w:vAlign w:val="top"/>
          </w:tcPr>
          <w:p w14:paraId="0DAD927D">
            <w:pPr>
              <w:spacing w:line="278" w:lineRule="auto"/>
              <w:rPr>
                <w:rFonts w:ascii="Arial"/>
                <w:sz w:val="21"/>
                <w:highlight w:val="none"/>
              </w:rPr>
            </w:pPr>
          </w:p>
          <w:p w14:paraId="6CCBCD1D">
            <w:pPr>
              <w:spacing w:line="279" w:lineRule="auto"/>
              <w:rPr>
                <w:rFonts w:ascii="Arial"/>
                <w:sz w:val="21"/>
                <w:highlight w:val="none"/>
              </w:rPr>
            </w:pPr>
          </w:p>
          <w:p w14:paraId="150ACCDB">
            <w:pPr>
              <w:spacing w:line="279" w:lineRule="auto"/>
              <w:rPr>
                <w:rFonts w:ascii="Arial"/>
                <w:sz w:val="21"/>
                <w:highlight w:val="none"/>
              </w:rPr>
            </w:pPr>
          </w:p>
          <w:p w14:paraId="269C75D2">
            <w:pPr>
              <w:pStyle w:val="7"/>
              <w:spacing w:before="68" w:line="239" w:lineRule="auto"/>
              <w:ind w:left="167" w:right="168" w:firstLine="9"/>
              <w:jc w:val="both"/>
              <w:rPr>
                <w:highlight w:val="none"/>
              </w:rPr>
            </w:pPr>
            <w:r>
              <w:rPr>
                <w:spacing w:val="-9"/>
                <w:highlight w:val="none"/>
              </w:rPr>
              <w:t>资信</w:t>
            </w:r>
            <w:r>
              <w:rPr>
                <w:spacing w:val="-4"/>
                <w:highlight w:val="none"/>
              </w:rPr>
              <w:t>业绩评分标准</w:t>
            </w:r>
          </w:p>
        </w:tc>
        <w:tc>
          <w:tcPr>
            <w:tcW w:w="1784" w:type="dxa"/>
            <w:vAlign w:val="top"/>
          </w:tcPr>
          <w:p w14:paraId="18E9EF1E">
            <w:pPr>
              <w:spacing w:line="299" w:lineRule="auto"/>
              <w:rPr>
                <w:rFonts w:ascii="Arial"/>
                <w:sz w:val="21"/>
                <w:highlight w:val="none"/>
              </w:rPr>
            </w:pPr>
          </w:p>
          <w:p w14:paraId="1600EFD8">
            <w:pPr>
              <w:spacing w:line="299" w:lineRule="auto"/>
              <w:rPr>
                <w:rFonts w:ascii="Arial"/>
                <w:sz w:val="21"/>
                <w:highlight w:val="none"/>
              </w:rPr>
            </w:pPr>
          </w:p>
          <w:p w14:paraId="0A47D6DD">
            <w:pPr>
              <w:pStyle w:val="7"/>
              <w:spacing w:before="69"/>
              <w:ind w:left="115" w:right="404" w:hanging="5"/>
              <w:rPr>
                <w:highlight w:val="none"/>
              </w:rPr>
            </w:pPr>
            <w:r>
              <w:rPr>
                <w:spacing w:val="-1"/>
                <w:highlight w:val="none"/>
              </w:rPr>
              <w:t>类似项目业绩</w:t>
            </w:r>
            <w:r>
              <w:rPr>
                <w:spacing w:val="-6"/>
                <w:highlight w:val="none"/>
              </w:rPr>
              <w:t>（12</w:t>
            </w:r>
            <w:r>
              <w:rPr>
                <w:spacing w:val="-31"/>
                <w:highlight w:val="none"/>
              </w:rPr>
              <w:t xml:space="preserve"> </w:t>
            </w:r>
            <w:r>
              <w:rPr>
                <w:spacing w:val="-6"/>
                <w:highlight w:val="none"/>
              </w:rPr>
              <w:t>分）</w:t>
            </w:r>
          </w:p>
        </w:tc>
        <w:tc>
          <w:tcPr>
            <w:tcW w:w="4640" w:type="dxa"/>
            <w:vAlign w:val="top"/>
          </w:tcPr>
          <w:p w14:paraId="4D3C861A">
            <w:pPr>
              <w:pStyle w:val="7"/>
              <w:spacing w:before="114" w:line="241" w:lineRule="auto"/>
              <w:ind w:left="112" w:right="87"/>
              <w:jc w:val="both"/>
              <w:rPr>
                <w:highlight w:val="none"/>
              </w:rPr>
            </w:pPr>
            <w:r>
              <w:rPr>
                <w:spacing w:val="-2"/>
                <w:highlight w:val="none"/>
              </w:rPr>
              <w:t>近三年每独立承担过</w:t>
            </w:r>
            <w:r>
              <w:rPr>
                <w:spacing w:val="-16"/>
                <w:highlight w:val="none"/>
              </w:rPr>
              <w:t xml:space="preserve"> </w:t>
            </w:r>
            <w:r>
              <w:rPr>
                <w:spacing w:val="-2"/>
                <w:highlight w:val="none"/>
              </w:rPr>
              <w:t>1</w:t>
            </w:r>
            <w:r>
              <w:rPr>
                <w:spacing w:val="-33"/>
                <w:highlight w:val="none"/>
              </w:rPr>
              <w:t xml:space="preserve"> </w:t>
            </w:r>
            <w:r>
              <w:rPr>
                <w:spacing w:val="-2"/>
                <w:highlight w:val="none"/>
              </w:rPr>
              <w:t>项高标准农田、新增粮食</w:t>
            </w:r>
            <w:r>
              <w:rPr>
                <w:highlight w:val="none"/>
              </w:rPr>
              <w:t>产能、节水灌溉、国土综合整治、小农水、农业综合开发、大宗油料基地等工程设计服务项目得</w:t>
            </w:r>
            <w:r>
              <w:rPr>
                <w:spacing w:val="-6"/>
                <w:highlight w:val="none"/>
              </w:rPr>
              <w:t>3</w:t>
            </w:r>
            <w:r>
              <w:rPr>
                <w:spacing w:val="-30"/>
                <w:highlight w:val="none"/>
              </w:rPr>
              <w:t xml:space="preserve"> </w:t>
            </w:r>
            <w:r>
              <w:rPr>
                <w:spacing w:val="-6"/>
                <w:highlight w:val="none"/>
              </w:rPr>
              <w:t>分，该项满分</w:t>
            </w:r>
            <w:r>
              <w:rPr>
                <w:spacing w:val="-22"/>
                <w:highlight w:val="none"/>
              </w:rPr>
              <w:t xml:space="preserve"> </w:t>
            </w:r>
            <w:r>
              <w:rPr>
                <w:spacing w:val="-6"/>
                <w:highlight w:val="none"/>
              </w:rPr>
              <w:t>12</w:t>
            </w:r>
            <w:r>
              <w:rPr>
                <w:spacing w:val="-34"/>
                <w:highlight w:val="none"/>
              </w:rPr>
              <w:t xml:space="preserve"> </w:t>
            </w:r>
            <w:r>
              <w:rPr>
                <w:spacing w:val="-6"/>
                <w:highlight w:val="none"/>
              </w:rPr>
              <w:t>分。</w:t>
            </w:r>
          </w:p>
          <w:p w14:paraId="57F55F5E">
            <w:pPr>
              <w:pStyle w:val="7"/>
              <w:ind w:left="113" w:right="100"/>
              <w:jc w:val="both"/>
              <w:rPr>
                <w:highlight w:val="none"/>
              </w:rPr>
            </w:pPr>
            <w:r>
              <w:rPr>
                <w:highlight w:val="none"/>
              </w:rPr>
              <w:t>注：提供中标通知书和合同协议书，时间以合同</w:t>
            </w:r>
            <w:r>
              <w:rPr>
                <w:spacing w:val="-5"/>
                <w:highlight w:val="none"/>
              </w:rPr>
              <w:t>签订时间为准。</w:t>
            </w:r>
          </w:p>
        </w:tc>
      </w:tr>
      <w:tr w14:paraId="636C3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1327" w:type="dxa"/>
            <w:vMerge w:val="continue"/>
            <w:tcBorders>
              <w:top w:val="nil"/>
            </w:tcBorders>
            <w:vAlign w:val="top"/>
          </w:tcPr>
          <w:p w14:paraId="769FAFBF">
            <w:pPr>
              <w:rPr>
                <w:rFonts w:ascii="Arial"/>
                <w:sz w:val="21"/>
                <w:highlight w:val="none"/>
              </w:rPr>
            </w:pPr>
          </w:p>
        </w:tc>
        <w:tc>
          <w:tcPr>
            <w:tcW w:w="764" w:type="dxa"/>
            <w:vMerge w:val="continue"/>
            <w:tcBorders>
              <w:top w:val="nil"/>
            </w:tcBorders>
            <w:vAlign w:val="top"/>
          </w:tcPr>
          <w:p w14:paraId="4DEEA41F">
            <w:pPr>
              <w:rPr>
                <w:rFonts w:ascii="Arial"/>
                <w:sz w:val="21"/>
                <w:highlight w:val="none"/>
              </w:rPr>
            </w:pPr>
          </w:p>
        </w:tc>
        <w:tc>
          <w:tcPr>
            <w:tcW w:w="1784" w:type="dxa"/>
            <w:vAlign w:val="top"/>
          </w:tcPr>
          <w:p w14:paraId="28519C44">
            <w:pPr>
              <w:pStyle w:val="7"/>
              <w:spacing w:before="258"/>
              <w:ind w:left="111" w:right="194" w:firstLine="2"/>
              <w:rPr>
                <w:highlight w:val="none"/>
              </w:rPr>
            </w:pPr>
            <w:r>
              <w:rPr>
                <w:spacing w:val="-2"/>
                <w:highlight w:val="none"/>
              </w:rPr>
              <w:t>项目负责人资历</w:t>
            </w:r>
            <w:r>
              <w:rPr>
                <w:spacing w:val="-3"/>
                <w:highlight w:val="none"/>
              </w:rPr>
              <w:t>和业绩（5</w:t>
            </w:r>
            <w:r>
              <w:rPr>
                <w:spacing w:val="-35"/>
                <w:highlight w:val="none"/>
              </w:rPr>
              <w:t xml:space="preserve"> </w:t>
            </w:r>
            <w:r>
              <w:rPr>
                <w:spacing w:val="-3"/>
                <w:highlight w:val="none"/>
              </w:rPr>
              <w:t>分）</w:t>
            </w:r>
          </w:p>
        </w:tc>
        <w:tc>
          <w:tcPr>
            <w:tcW w:w="4640" w:type="dxa"/>
            <w:vAlign w:val="top"/>
          </w:tcPr>
          <w:p w14:paraId="461D1843">
            <w:pPr>
              <w:pStyle w:val="7"/>
              <w:spacing w:before="122" w:line="239" w:lineRule="auto"/>
              <w:ind w:left="113" w:right="87"/>
              <w:jc w:val="both"/>
              <w:rPr>
                <w:highlight w:val="none"/>
              </w:rPr>
            </w:pPr>
            <w:r>
              <w:rPr>
                <w:highlight w:val="none"/>
              </w:rPr>
              <w:t>拟派本项目的项目负责人作为项目负责人完成过类似项目业绩，提供中标通知书（如有）和合同</w:t>
            </w:r>
            <w:r>
              <w:rPr>
                <w:spacing w:val="-1"/>
                <w:highlight w:val="none"/>
              </w:rPr>
              <w:t>协议书，每提供一个得</w:t>
            </w:r>
            <w:r>
              <w:rPr>
                <w:spacing w:val="-36"/>
                <w:highlight w:val="none"/>
              </w:rPr>
              <w:t xml:space="preserve"> </w:t>
            </w:r>
            <w:r>
              <w:rPr>
                <w:spacing w:val="-1"/>
                <w:highlight w:val="none"/>
              </w:rPr>
              <w:t>2</w:t>
            </w:r>
            <w:r>
              <w:rPr>
                <w:spacing w:val="-35"/>
                <w:highlight w:val="none"/>
              </w:rPr>
              <w:t xml:space="preserve"> </w:t>
            </w:r>
            <w:r>
              <w:rPr>
                <w:spacing w:val="-1"/>
                <w:highlight w:val="none"/>
              </w:rPr>
              <w:t>分；作为参与者完成的</w:t>
            </w:r>
          </w:p>
        </w:tc>
      </w:tr>
    </w:tbl>
    <w:p w14:paraId="7B2AE845">
      <w:pPr>
        <w:rPr>
          <w:rFonts w:ascii="Arial"/>
          <w:sz w:val="21"/>
          <w:highlight w:val="none"/>
        </w:rPr>
      </w:pPr>
    </w:p>
    <w:p w14:paraId="553BAFEB">
      <w:pPr>
        <w:rPr>
          <w:rFonts w:ascii="Arial" w:hAnsi="Arial" w:eastAsia="Arial" w:cs="Arial"/>
          <w:sz w:val="21"/>
          <w:szCs w:val="21"/>
          <w:highlight w:val="none"/>
        </w:rPr>
        <w:sectPr>
          <w:footerReference r:id="rId48" w:type="default"/>
          <w:pgSz w:w="11910" w:h="16845"/>
          <w:pgMar w:top="400" w:right="1697" w:bottom="1065" w:left="1681" w:header="0" w:footer="839" w:gutter="0"/>
          <w:cols w:space="720" w:num="1"/>
        </w:sectPr>
      </w:pPr>
    </w:p>
    <w:p w14:paraId="3CFD5043">
      <w:pPr>
        <w:spacing w:before="19"/>
        <w:rPr>
          <w:highlight w:val="none"/>
        </w:rPr>
      </w:pPr>
    </w:p>
    <w:p w14:paraId="0C4B7D11">
      <w:pPr>
        <w:spacing w:before="19"/>
        <w:rPr>
          <w:highlight w:val="none"/>
        </w:rPr>
      </w:pPr>
    </w:p>
    <w:p w14:paraId="1F6424FC">
      <w:pPr>
        <w:spacing w:before="19"/>
        <w:rPr>
          <w:highlight w:val="none"/>
        </w:rPr>
      </w:pPr>
    </w:p>
    <w:p w14:paraId="5A23A92B">
      <w:pPr>
        <w:spacing w:before="18"/>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27"/>
        <w:gridCol w:w="764"/>
        <w:gridCol w:w="1784"/>
        <w:gridCol w:w="4640"/>
      </w:tblGrid>
      <w:tr w14:paraId="33067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2" w:hRule="atLeast"/>
        </w:trPr>
        <w:tc>
          <w:tcPr>
            <w:tcW w:w="1327" w:type="dxa"/>
            <w:vMerge w:val="restart"/>
            <w:tcBorders>
              <w:bottom w:val="nil"/>
            </w:tcBorders>
            <w:vAlign w:val="top"/>
          </w:tcPr>
          <w:p w14:paraId="03EE85E9">
            <w:pPr>
              <w:rPr>
                <w:rFonts w:ascii="Arial"/>
                <w:sz w:val="21"/>
                <w:highlight w:val="none"/>
              </w:rPr>
            </w:pPr>
          </w:p>
        </w:tc>
        <w:tc>
          <w:tcPr>
            <w:tcW w:w="764" w:type="dxa"/>
            <w:vMerge w:val="restart"/>
            <w:tcBorders>
              <w:bottom w:val="nil"/>
            </w:tcBorders>
            <w:vAlign w:val="top"/>
          </w:tcPr>
          <w:p w14:paraId="7B5E5DD0">
            <w:pPr>
              <w:rPr>
                <w:rFonts w:ascii="Arial"/>
                <w:sz w:val="21"/>
                <w:highlight w:val="none"/>
              </w:rPr>
            </w:pPr>
          </w:p>
        </w:tc>
        <w:tc>
          <w:tcPr>
            <w:tcW w:w="1784" w:type="dxa"/>
            <w:vAlign w:val="top"/>
          </w:tcPr>
          <w:p w14:paraId="334F5E45">
            <w:pPr>
              <w:rPr>
                <w:rFonts w:ascii="Arial"/>
                <w:sz w:val="21"/>
                <w:highlight w:val="none"/>
              </w:rPr>
            </w:pPr>
          </w:p>
        </w:tc>
        <w:tc>
          <w:tcPr>
            <w:tcW w:w="4640" w:type="dxa"/>
            <w:vAlign w:val="top"/>
          </w:tcPr>
          <w:p w14:paraId="4C597299">
            <w:pPr>
              <w:pStyle w:val="7"/>
              <w:spacing w:before="121" w:line="238" w:lineRule="auto"/>
              <w:ind w:left="113" w:right="88"/>
              <w:jc w:val="both"/>
              <w:rPr>
                <w:highlight w:val="none"/>
              </w:rPr>
            </w:pPr>
            <w:r>
              <w:rPr>
                <w:spacing w:val="-2"/>
                <w:highlight w:val="none"/>
              </w:rPr>
              <w:t>类似项目业绩，每提供一个得</w:t>
            </w:r>
            <w:r>
              <w:rPr>
                <w:spacing w:val="-16"/>
                <w:highlight w:val="none"/>
              </w:rPr>
              <w:t xml:space="preserve"> </w:t>
            </w:r>
            <w:r>
              <w:rPr>
                <w:spacing w:val="-2"/>
                <w:highlight w:val="none"/>
              </w:rPr>
              <w:t>1</w:t>
            </w:r>
            <w:r>
              <w:rPr>
                <w:spacing w:val="-35"/>
                <w:highlight w:val="none"/>
              </w:rPr>
              <w:t xml:space="preserve"> </w:t>
            </w:r>
            <w:r>
              <w:rPr>
                <w:spacing w:val="-2"/>
                <w:highlight w:val="none"/>
              </w:rPr>
              <w:t>分，本项最多得</w:t>
            </w:r>
            <w:r>
              <w:rPr>
                <w:spacing w:val="-1"/>
                <w:highlight w:val="none"/>
              </w:rPr>
              <w:t>5</w:t>
            </w:r>
            <w:r>
              <w:rPr>
                <w:spacing w:val="-24"/>
                <w:highlight w:val="none"/>
              </w:rPr>
              <w:t xml:space="preserve"> </w:t>
            </w:r>
            <w:r>
              <w:rPr>
                <w:spacing w:val="-1"/>
                <w:highlight w:val="none"/>
              </w:rPr>
              <w:t>分。如中标通知书和合同协议书中不能反映项</w:t>
            </w:r>
            <w:r>
              <w:rPr>
                <w:highlight w:val="none"/>
              </w:rPr>
              <w:t>目负责人或参与者，须同时提供加盖业主公章的</w:t>
            </w:r>
            <w:r>
              <w:rPr>
                <w:spacing w:val="-3"/>
                <w:highlight w:val="none"/>
              </w:rPr>
              <w:t>证明材料。没有提供不得分。</w:t>
            </w:r>
          </w:p>
        </w:tc>
      </w:tr>
      <w:tr w14:paraId="23537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1327" w:type="dxa"/>
            <w:vMerge w:val="continue"/>
            <w:tcBorders>
              <w:top w:val="nil"/>
              <w:bottom w:val="nil"/>
            </w:tcBorders>
            <w:vAlign w:val="top"/>
          </w:tcPr>
          <w:p w14:paraId="103FD391">
            <w:pPr>
              <w:rPr>
                <w:rFonts w:ascii="Arial"/>
                <w:sz w:val="21"/>
                <w:highlight w:val="none"/>
              </w:rPr>
            </w:pPr>
          </w:p>
        </w:tc>
        <w:tc>
          <w:tcPr>
            <w:tcW w:w="764" w:type="dxa"/>
            <w:vMerge w:val="continue"/>
            <w:tcBorders>
              <w:top w:val="nil"/>
              <w:bottom w:val="nil"/>
            </w:tcBorders>
            <w:vAlign w:val="top"/>
          </w:tcPr>
          <w:p w14:paraId="0288766C">
            <w:pPr>
              <w:rPr>
                <w:rFonts w:ascii="Arial"/>
                <w:sz w:val="21"/>
                <w:highlight w:val="none"/>
              </w:rPr>
            </w:pPr>
          </w:p>
        </w:tc>
        <w:tc>
          <w:tcPr>
            <w:tcW w:w="1784" w:type="dxa"/>
            <w:vAlign w:val="top"/>
          </w:tcPr>
          <w:p w14:paraId="32329325">
            <w:pPr>
              <w:spacing w:line="313" w:lineRule="auto"/>
              <w:rPr>
                <w:rFonts w:ascii="Arial"/>
                <w:sz w:val="21"/>
                <w:highlight w:val="none"/>
              </w:rPr>
            </w:pPr>
          </w:p>
          <w:p w14:paraId="5F952CF5">
            <w:pPr>
              <w:pStyle w:val="7"/>
              <w:spacing w:before="68" w:line="252" w:lineRule="auto"/>
              <w:ind w:left="111" w:right="194" w:firstLine="2"/>
              <w:rPr>
                <w:highlight w:val="none"/>
              </w:rPr>
            </w:pPr>
            <w:r>
              <w:rPr>
                <w:spacing w:val="-2"/>
                <w:highlight w:val="none"/>
              </w:rPr>
              <w:t>项目负责人（评</w:t>
            </w:r>
            <w:r>
              <w:rPr>
                <w:spacing w:val="1"/>
                <w:highlight w:val="none"/>
              </w:rPr>
              <w:t>价</w:t>
            </w:r>
            <w:r>
              <w:rPr>
                <w:spacing w:val="-13"/>
                <w:highlight w:val="none"/>
              </w:rPr>
              <w:t>）（</w:t>
            </w:r>
            <w:r>
              <w:rPr>
                <w:spacing w:val="1"/>
                <w:highlight w:val="none"/>
              </w:rPr>
              <w:t>3</w:t>
            </w:r>
            <w:r>
              <w:rPr>
                <w:spacing w:val="-34"/>
                <w:highlight w:val="none"/>
              </w:rPr>
              <w:t xml:space="preserve"> </w:t>
            </w:r>
            <w:r>
              <w:rPr>
                <w:spacing w:val="1"/>
                <w:highlight w:val="none"/>
              </w:rPr>
              <w:t>分）</w:t>
            </w:r>
          </w:p>
        </w:tc>
        <w:tc>
          <w:tcPr>
            <w:tcW w:w="4640" w:type="dxa"/>
            <w:vAlign w:val="top"/>
          </w:tcPr>
          <w:p w14:paraId="6015C2CE">
            <w:pPr>
              <w:pStyle w:val="7"/>
              <w:spacing w:before="114" w:line="243" w:lineRule="auto"/>
              <w:ind w:left="113" w:right="88" w:hanging="1"/>
              <w:jc w:val="both"/>
              <w:rPr>
                <w:highlight w:val="none"/>
              </w:rPr>
            </w:pPr>
            <w:r>
              <w:rPr>
                <w:highlight w:val="none"/>
              </w:rPr>
              <w:t>在上述类似项目业绩中，作为项目负责人岗位，</w:t>
            </w:r>
            <w:r>
              <w:rPr>
                <w:spacing w:val="-2"/>
                <w:highlight w:val="none"/>
              </w:rPr>
              <w:t>有业主对其胜任工作评价的，每项得</w:t>
            </w:r>
            <w:r>
              <w:rPr>
                <w:spacing w:val="-18"/>
                <w:highlight w:val="none"/>
              </w:rPr>
              <w:t xml:space="preserve"> </w:t>
            </w:r>
            <w:r>
              <w:rPr>
                <w:spacing w:val="-2"/>
                <w:highlight w:val="none"/>
              </w:rPr>
              <w:t>1</w:t>
            </w:r>
            <w:r>
              <w:rPr>
                <w:spacing w:val="-34"/>
                <w:highlight w:val="none"/>
              </w:rPr>
              <w:t xml:space="preserve"> </w:t>
            </w:r>
            <w:r>
              <w:rPr>
                <w:spacing w:val="-2"/>
                <w:highlight w:val="none"/>
              </w:rPr>
              <w:t>分，满分</w:t>
            </w:r>
            <w:r>
              <w:rPr>
                <w:spacing w:val="-1"/>
                <w:highlight w:val="none"/>
              </w:rPr>
              <w:t>3</w:t>
            </w:r>
            <w:r>
              <w:rPr>
                <w:spacing w:val="-28"/>
                <w:highlight w:val="none"/>
              </w:rPr>
              <w:t xml:space="preserve"> </w:t>
            </w:r>
            <w:r>
              <w:rPr>
                <w:spacing w:val="-1"/>
                <w:highlight w:val="none"/>
              </w:rPr>
              <w:t>分，提供证明材料并加盖业主公章，否则不得</w:t>
            </w:r>
            <w:r>
              <w:rPr>
                <w:spacing w:val="-10"/>
                <w:highlight w:val="none"/>
              </w:rPr>
              <w:t>分。</w:t>
            </w:r>
          </w:p>
        </w:tc>
      </w:tr>
      <w:tr w14:paraId="02CA2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80" w:hRule="atLeast"/>
        </w:trPr>
        <w:tc>
          <w:tcPr>
            <w:tcW w:w="1327" w:type="dxa"/>
            <w:vMerge w:val="continue"/>
            <w:tcBorders>
              <w:top w:val="nil"/>
              <w:bottom w:val="nil"/>
            </w:tcBorders>
            <w:vAlign w:val="top"/>
          </w:tcPr>
          <w:p w14:paraId="4F441C66">
            <w:pPr>
              <w:rPr>
                <w:rFonts w:ascii="Arial"/>
                <w:sz w:val="21"/>
                <w:highlight w:val="none"/>
              </w:rPr>
            </w:pPr>
          </w:p>
        </w:tc>
        <w:tc>
          <w:tcPr>
            <w:tcW w:w="764" w:type="dxa"/>
            <w:vMerge w:val="continue"/>
            <w:tcBorders>
              <w:top w:val="nil"/>
              <w:bottom w:val="nil"/>
            </w:tcBorders>
            <w:vAlign w:val="top"/>
          </w:tcPr>
          <w:p w14:paraId="7447AD6F">
            <w:pPr>
              <w:rPr>
                <w:rFonts w:ascii="Arial"/>
                <w:sz w:val="21"/>
                <w:highlight w:val="none"/>
              </w:rPr>
            </w:pPr>
          </w:p>
        </w:tc>
        <w:tc>
          <w:tcPr>
            <w:tcW w:w="1784" w:type="dxa"/>
            <w:vAlign w:val="top"/>
          </w:tcPr>
          <w:p w14:paraId="74DF3C1C">
            <w:pPr>
              <w:spacing w:line="280" w:lineRule="auto"/>
              <w:rPr>
                <w:rFonts w:ascii="Arial"/>
                <w:sz w:val="21"/>
                <w:highlight w:val="none"/>
              </w:rPr>
            </w:pPr>
          </w:p>
          <w:p w14:paraId="7892A87A">
            <w:pPr>
              <w:spacing w:line="280" w:lineRule="auto"/>
              <w:rPr>
                <w:rFonts w:ascii="Arial"/>
                <w:sz w:val="21"/>
                <w:highlight w:val="none"/>
              </w:rPr>
            </w:pPr>
          </w:p>
          <w:p w14:paraId="2E4D2A95">
            <w:pPr>
              <w:spacing w:line="280" w:lineRule="auto"/>
              <w:rPr>
                <w:rFonts w:ascii="Arial"/>
                <w:sz w:val="21"/>
                <w:highlight w:val="none"/>
              </w:rPr>
            </w:pPr>
          </w:p>
          <w:p w14:paraId="1064D33D">
            <w:pPr>
              <w:spacing w:line="280" w:lineRule="auto"/>
              <w:rPr>
                <w:rFonts w:ascii="Arial"/>
                <w:sz w:val="21"/>
                <w:highlight w:val="none"/>
              </w:rPr>
            </w:pPr>
          </w:p>
          <w:p w14:paraId="562F1013">
            <w:pPr>
              <w:pStyle w:val="7"/>
              <w:spacing w:before="68" w:line="246" w:lineRule="auto"/>
              <w:ind w:left="115" w:right="194" w:hanging="4"/>
              <w:jc w:val="both"/>
              <w:rPr>
                <w:highlight w:val="none"/>
              </w:rPr>
            </w:pPr>
            <w:r>
              <w:rPr>
                <w:spacing w:val="-1"/>
                <w:highlight w:val="none"/>
              </w:rPr>
              <w:t>其他主要设计人</w:t>
            </w:r>
            <w:r>
              <w:rPr>
                <w:spacing w:val="-2"/>
                <w:highlight w:val="none"/>
              </w:rPr>
              <w:t>员的资格和能力</w:t>
            </w:r>
            <w:r>
              <w:rPr>
                <w:spacing w:val="-6"/>
                <w:highlight w:val="none"/>
              </w:rPr>
              <w:t>（10</w:t>
            </w:r>
            <w:r>
              <w:rPr>
                <w:spacing w:val="-31"/>
                <w:highlight w:val="none"/>
              </w:rPr>
              <w:t xml:space="preserve"> </w:t>
            </w:r>
            <w:r>
              <w:rPr>
                <w:spacing w:val="-6"/>
                <w:highlight w:val="none"/>
              </w:rPr>
              <w:t>分）</w:t>
            </w:r>
          </w:p>
        </w:tc>
        <w:tc>
          <w:tcPr>
            <w:tcW w:w="4640" w:type="dxa"/>
            <w:vAlign w:val="top"/>
          </w:tcPr>
          <w:p w14:paraId="0333C6CE">
            <w:pPr>
              <w:pStyle w:val="7"/>
              <w:spacing w:before="114" w:line="239" w:lineRule="auto"/>
              <w:ind w:left="113" w:right="73"/>
              <w:rPr>
                <w:highlight w:val="none"/>
              </w:rPr>
            </w:pPr>
            <w:r>
              <w:rPr>
                <w:highlight w:val="none"/>
              </w:rPr>
              <w:t>拟任本项目的设计人员（项目负责人除外）中配备有水利工程或者水保、水工、造价、地质、测量专业至少各一名，须同时提供相关执业资格或</w:t>
            </w:r>
            <w:r>
              <w:rPr>
                <w:spacing w:val="-3"/>
                <w:highlight w:val="none"/>
              </w:rPr>
              <w:t>中级（或以上）职称证书扫描件、2024</w:t>
            </w:r>
            <w:r>
              <w:rPr>
                <w:spacing w:val="-35"/>
                <w:highlight w:val="none"/>
              </w:rPr>
              <w:t xml:space="preserve"> </w:t>
            </w:r>
            <w:r>
              <w:rPr>
                <w:spacing w:val="-3"/>
                <w:highlight w:val="none"/>
              </w:rPr>
              <w:t>年</w:t>
            </w:r>
            <w:r>
              <w:rPr>
                <w:spacing w:val="-46"/>
                <w:highlight w:val="none"/>
              </w:rPr>
              <w:t xml:space="preserve"> </w:t>
            </w:r>
            <w:r>
              <w:rPr>
                <w:spacing w:val="-3"/>
                <w:highlight w:val="none"/>
              </w:rPr>
              <w:t>7</w:t>
            </w:r>
            <w:r>
              <w:rPr>
                <w:spacing w:val="-32"/>
                <w:highlight w:val="none"/>
              </w:rPr>
              <w:t xml:space="preserve"> </w:t>
            </w:r>
            <w:r>
              <w:rPr>
                <w:spacing w:val="-4"/>
                <w:highlight w:val="none"/>
              </w:rPr>
              <w:t>月至</w:t>
            </w:r>
            <w:r>
              <w:rPr>
                <w:highlight w:val="none"/>
              </w:rPr>
              <w:t>今任意一个月投标人为其缴纳过社保的证明材料扫描件（以社保管理机构出具为准，加盖核定章或缴费章的均视为有效,或提供从社保管理</w:t>
            </w:r>
            <w:r>
              <w:rPr>
                <w:spacing w:val="-1"/>
                <w:highlight w:val="none"/>
              </w:rPr>
              <w:t>机构</w:t>
            </w:r>
            <w:r>
              <w:rPr>
                <w:highlight w:val="none"/>
              </w:rPr>
              <w:t>网上打印具有社保管理机构电子证章并加盖本单</w:t>
            </w:r>
            <w:r>
              <w:rPr>
                <w:spacing w:val="-3"/>
                <w:highlight w:val="none"/>
              </w:rPr>
              <w:t>位公章的证明材料</w:t>
            </w:r>
            <w:r>
              <w:rPr>
                <w:spacing w:val="1"/>
                <w:highlight w:val="none"/>
              </w:rPr>
              <w:t>），</w:t>
            </w:r>
            <w:r>
              <w:rPr>
                <w:spacing w:val="-3"/>
                <w:highlight w:val="none"/>
              </w:rPr>
              <w:t>每提供</w:t>
            </w:r>
            <w:r>
              <w:rPr>
                <w:spacing w:val="-23"/>
                <w:highlight w:val="none"/>
              </w:rPr>
              <w:t xml:space="preserve"> </w:t>
            </w:r>
            <w:r>
              <w:rPr>
                <w:spacing w:val="-3"/>
                <w:highlight w:val="none"/>
              </w:rPr>
              <w:t>1</w:t>
            </w:r>
            <w:r>
              <w:rPr>
                <w:spacing w:val="-37"/>
                <w:highlight w:val="none"/>
              </w:rPr>
              <w:t xml:space="preserve"> </w:t>
            </w:r>
            <w:r>
              <w:rPr>
                <w:spacing w:val="-3"/>
                <w:highlight w:val="none"/>
              </w:rPr>
              <w:t>个得</w:t>
            </w:r>
            <w:r>
              <w:rPr>
                <w:spacing w:val="-34"/>
                <w:highlight w:val="none"/>
              </w:rPr>
              <w:t xml:space="preserve"> </w:t>
            </w:r>
            <w:r>
              <w:rPr>
                <w:spacing w:val="-3"/>
                <w:highlight w:val="none"/>
              </w:rPr>
              <w:t>2</w:t>
            </w:r>
            <w:r>
              <w:rPr>
                <w:spacing w:val="-34"/>
                <w:highlight w:val="none"/>
              </w:rPr>
              <w:t xml:space="preserve"> </w:t>
            </w:r>
            <w:r>
              <w:rPr>
                <w:spacing w:val="-3"/>
                <w:highlight w:val="none"/>
              </w:rPr>
              <w:t>分，本项</w:t>
            </w:r>
            <w:r>
              <w:rPr>
                <w:spacing w:val="-2"/>
                <w:highlight w:val="none"/>
              </w:rPr>
              <w:t>最多得</w:t>
            </w:r>
            <w:r>
              <w:rPr>
                <w:spacing w:val="-17"/>
                <w:highlight w:val="none"/>
              </w:rPr>
              <w:t xml:space="preserve"> </w:t>
            </w:r>
            <w:r>
              <w:rPr>
                <w:spacing w:val="-2"/>
                <w:highlight w:val="none"/>
              </w:rPr>
              <w:t>10</w:t>
            </w:r>
            <w:r>
              <w:rPr>
                <w:spacing w:val="-34"/>
                <w:highlight w:val="none"/>
              </w:rPr>
              <w:t xml:space="preserve"> </w:t>
            </w:r>
            <w:r>
              <w:rPr>
                <w:spacing w:val="-2"/>
                <w:highlight w:val="none"/>
              </w:rPr>
              <w:t>分，同一个人同一个专业只计一次</w:t>
            </w:r>
          </w:p>
          <w:p w14:paraId="40D1054F">
            <w:pPr>
              <w:pStyle w:val="7"/>
              <w:spacing w:line="218" w:lineRule="auto"/>
              <w:ind w:left="115"/>
              <w:rPr>
                <w:highlight w:val="none"/>
              </w:rPr>
            </w:pPr>
            <w:r>
              <w:rPr>
                <w:spacing w:val="-1"/>
                <w:highlight w:val="none"/>
              </w:rPr>
              <w:t>分，没有提供扫描件或证件提供不齐全不得分</w:t>
            </w:r>
          </w:p>
        </w:tc>
      </w:tr>
      <w:tr w14:paraId="0A1AB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4" w:hRule="atLeast"/>
        </w:trPr>
        <w:tc>
          <w:tcPr>
            <w:tcW w:w="1327" w:type="dxa"/>
            <w:vMerge w:val="continue"/>
            <w:tcBorders>
              <w:top w:val="nil"/>
              <w:bottom w:val="nil"/>
            </w:tcBorders>
            <w:vAlign w:val="top"/>
          </w:tcPr>
          <w:p w14:paraId="00693F04">
            <w:pPr>
              <w:rPr>
                <w:rFonts w:ascii="Arial"/>
                <w:sz w:val="21"/>
                <w:highlight w:val="none"/>
              </w:rPr>
            </w:pPr>
          </w:p>
        </w:tc>
        <w:tc>
          <w:tcPr>
            <w:tcW w:w="764" w:type="dxa"/>
            <w:vMerge w:val="continue"/>
            <w:tcBorders>
              <w:top w:val="nil"/>
              <w:bottom w:val="nil"/>
            </w:tcBorders>
            <w:vAlign w:val="top"/>
          </w:tcPr>
          <w:p w14:paraId="36F40B44">
            <w:pPr>
              <w:rPr>
                <w:rFonts w:ascii="Arial"/>
                <w:sz w:val="21"/>
                <w:highlight w:val="none"/>
              </w:rPr>
            </w:pPr>
          </w:p>
        </w:tc>
        <w:tc>
          <w:tcPr>
            <w:tcW w:w="1784" w:type="dxa"/>
            <w:vAlign w:val="top"/>
          </w:tcPr>
          <w:p w14:paraId="66A4C820">
            <w:pPr>
              <w:spacing w:line="293" w:lineRule="auto"/>
              <w:rPr>
                <w:rFonts w:ascii="Arial"/>
                <w:sz w:val="21"/>
                <w:highlight w:val="none"/>
              </w:rPr>
            </w:pPr>
          </w:p>
          <w:p w14:paraId="0B9C0B9C">
            <w:pPr>
              <w:spacing w:line="294" w:lineRule="auto"/>
              <w:rPr>
                <w:rFonts w:ascii="Arial"/>
                <w:sz w:val="21"/>
                <w:highlight w:val="none"/>
              </w:rPr>
            </w:pPr>
          </w:p>
          <w:p w14:paraId="00B7EFEA">
            <w:pPr>
              <w:pStyle w:val="7"/>
              <w:spacing w:before="68" w:line="220" w:lineRule="auto"/>
              <w:ind w:left="110"/>
              <w:rPr>
                <w:highlight w:val="none"/>
              </w:rPr>
            </w:pPr>
            <w:r>
              <w:rPr>
                <w:spacing w:val="-3"/>
                <w:highlight w:val="none"/>
              </w:rPr>
              <w:t>认证体系（6</w:t>
            </w:r>
            <w:r>
              <w:rPr>
                <w:spacing w:val="-30"/>
                <w:highlight w:val="none"/>
              </w:rPr>
              <w:t xml:space="preserve"> </w:t>
            </w:r>
            <w:r>
              <w:rPr>
                <w:spacing w:val="-3"/>
                <w:highlight w:val="none"/>
              </w:rPr>
              <w:t>分）</w:t>
            </w:r>
          </w:p>
        </w:tc>
        <w:tc>
          <w:tcPr>
            <w:tcW w:w="4640" w:type="dxa"/>
            <w:vAlign w:val="top"/>
          </w:tcPr>
          <w:p w14:paraId="54C5A62D">
            <w:pPr>
              <w:pStyle w:val="7"/>
              <w:spacing w:before="115" w:line="242" w:lineRule="auto"/>
              <w:ind w:left="112" w:right="100" w:firstLine="1"/>
              <w:jc w:val="both"/>
              <w:rPr>
                <w:highlight w:val="none"/>
              </w:rPr>
            </w:pPr>
            <w:r>
              <w:rPr>
                <w:highlight w:val="none"/>
              </w:rPr>
              <w:t>提供质量管理体系认证、环境管理体系认证、职业健康管理体系认证证书扫描件，且在有效期内的，同时提供官方网站（</w:t>
            </w:r>
            <w:r>
              <w:rPr>
                <w:highlight w:val="none"/>
              </w:rPr>
              <w:fldChar w:fldCharType="begin"/>
            </w:r>
            <w:r>
              <w:rPr>
                <w:highlight w:val="none"/>
              </w:rPr>
              <w:instrText xml:space="preserve"> HYPERLINK "http://cx.cnca.cn/" </w:instrText>
            </w:r>
            <w:r>
              <w:rPr>
                <w:highlight w:val="none"/>
              </w:rPr>
              <w:fldChar w:fldCharType="separate"/>
            </w:r>
            <w:r>
              <w:rPr>
                <w:highlight w:val="none"/>
              </w:rPr>
              <w:t>http://cx.cnca.cn/</w:t>
            </w:r>
            <w:r>
              <w:rPr>
                <w:highlight w:val="none"/>
              </w:rPr>
              <w:fldChar w:fldCharType="end"/>
            </w:r>
            <w:r>
              <w:rPr>
                <w:highlight w:val="none"/>
              </w:rPr>
              <w:t>）</w:t>
            </w:r>
            <w:r>
              <w:rPr>
                <w:spacing w:val="-2"/>
                <w:highlight w:val="none"/>
              </w:rPr>
              <w:t>打印截图并加盖投标人公章，每提供一项</w:t>
            </w:r>
            <w:r>
              <w:rPr>
                <w:spacing w:val="-28"/>
                <w:highlight w:val="none"/>
              </w:rPr>
              <w:t xml:space="preserve"> </w:t>
            </w:r>
            <w:r>
              <w:rPr>
                <w:spacing w:val="-2"/>
                <w:highlight w:val="none"/>
              </w:rPr>
              <w:t>2</w:t>
            </w:r>
            <w:r>
              <w:rPr>
                <w:spacing w:val="-34"/>
                <w:highlight w:val="none"/>
              </w:rPr>
              <w:t xml:space="preserve"> </w:t>
            </w:r>
            <w:r>
              <w:rPr>
                <w:spacing w:val="-2"/>
                <w:highlight w:val="none"/>
              </w:rPr>
              <w:t>分，没有同时提供扫描件和截图的不得分。</w:t>
            </w:r>
          </w:p>
        </w:tc>
      </w:tr>
      <w:tr w14:paraId="766D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327" w:type="dxa"/>
            <w:vMerge w:val="continue"/>
            <w:tcBorders>
              <w:top w:val="nil"/>
            </w:tcBorders>
            <w:vAlign w:val="top"/>
          </w:tcPr>
          <w:p w14:paraId="66B0EA20">
            <w:pPr>
              <w:rPr>
                <w:rFonts w:ascii="Arial"/>
                <w:sz w:val="21"/>
                <w:highlight w:val="none"/>
              </w:rPr>
            </w:pPr>
          </w:p>
        </w:tc>
        <w:tc>
          <w:tcPr>
            <w:tcW w:w="764" w:type="dxa"/>
            <w:vMerge w:val="continue"/>
            <w:tcBorders>
              <w:top w:val="nil"/>
            </w:tcBorders>
            <w:vAlign w:val="top"/>
          </w:tcPr>
          <w:p w14:paraId="20E8FEC9">
            <w:pPr>
              <w:rPr>
                <w:rFonts w:ascii="Arial"/>
                <w:sz w:val="21"/>
                <w:highlight w:val="none"/>
              </w:rPr>
            </w:pPr>
          </w:p>
        </w:tc>
        <w:tc>
          <w:tcPr>
            <w:tcW w:w="1784" w:type="dxa"/>
            <w:vAlign w:val="top"/>
          </w:tcPr>
          <w:p w14:paraId="4A2F3BE4">
            <w:pPr>
              <w:spacing w:line="335" w:lineRule="auto"/>
              <w:rPr>
                <w:rFonts w:ascii="Arial"/>
                <w:sz w:val="21"/>
                <w:highlight w:val="none"/>
              </w:rPr>
            </w:pPr>
          </w:p>
          <w:p w14:paraId="0D51555F">
            <w:pPr>
              <w:pStyle w:val="7"/>
              <w:spacing w:before="68" w:line="220" w:lineRule="auto"/>
              <w:ind w:left="110"/>
              <w:rPr>
                <w:highlight w:val="none"/>
              </w:rPr>
            </w:pPr>
            <w:r>
              <w:rPr>
                <w:spacing w:val="-3"/>
                <w:highlight w:val="none"/>
              </w:rPr>
              <w:t>服务承诺（4</w:t>
            </w:r>
            <w:r>
              <w:rPr>
                <w:spacing w:val="-30"/>
                <w:highlight w:val="none"/>
              </w:rPr>
              <w:t xml:space="preserve"> </w:t>
            </w:r>
            <w:r>
              <w:rPr>
                <w:spacing w:val="-3"/>
                <w:highlight w:val="none"/>
              </w:rPr>
              <w:t>分）</w:t>
            </w:r>
          </w:p>
        </w:tc>
        <w:tc>
          <w:tcPr>
            <w:tcW w:w="4640" w:type="dxa"/>
            <w:vAlign w:val="top"/>
          </w:tcPr>
          <w:p w14:paraId="6019BF2B">
            <w:pPr>
              <w:pStyle w:val="7"/>
              <w:spacing w:before="119" w:line="246" w:lineRule="auto"/>
              <w:ind w:left="113" w:right="100" w:hanging="1"/>
              <w:jc w:val="both"/>
              <w:rPr>
                <w:highlight w:val="none"/>
              </w:rPr>
            </w:pPr>
            <w:r>
              <w:rPr>
                <w:highlight w:val="none"/>
              </w:rPr>
              <w:t>对完成时间有承诺，明确承诺未在规定时间内完成，除自行承担采取赶工措施所增加费用外，还</w:t>
            </w:r>
            <w:r>
              <w:rPr>
                <w:spacing w:val="-3"/>
                <w:highlight w:val="none"/>
              </w:rPr>
              <w:t>有违约经济处罚措施的得</w:t>
            </w:r>
            <w:r>
              <w:rPr>
                <w:spacing w:val="-25"/>
                <w:highlight w:val="none"/>
              </w:rPr>
              <w:t xml:space="preserve"> </w:t>
            </w:r>
            <w:r>
              <w:rPr>
                <w:spacing w:val="-3"/>
                <w:highlight w:val="none"/>
              </w:rPr>
              <w:t>4</w:t>
            </w:r>
            <w:r>
              <w:rPr>
                <w:spacing w:val="-34"/>
                <w:highlight w:val="none"/>
              </w:rPr>
              <w:t xml:space="preserve"> </w:t>
            </w:r>
            <w:r>
              <w:rPr>
                <w:spacing w:val="-3"/>
                <w:highlight w:val="none"/>
              </w:rPr>
              <w:t>分，否则不得分。</w:t>
            </w:r>
          </w:p>
        </w:tc>
      </w:tr>
      <w:tr w14:paraId="0805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4" w:hRule="atLeast"/>
        </w:trPr>
        <w:tc>
          <w:tcPr>
            <w:tcW w:w="1327" w:type="dxa"/>
            <w:vMerge w:val="restart"/>
            <w:tcBorders>
              <w:bottom w:val="nil"/>
            </w:tcBorders>
            <w:vAlign w:val="top"/>
          </w:tcPr>
          <w:p w14:paraId="3665A14A">
            <w:pPr>
              <w:spacing w:line="251" w:lineRule="auto"/>
              <w:rPr>
                <w:rFonts w:ascii="Arial"/>
                <w:sz w:val="21"/>
                <w:highlight w:val="none"/>
              </w:rPr>
            </w:pPr>
          </w:p>
          <w:p w14:paraId="73C5EB45">
            <w:pPr>
              <w:spacing w:line="251" w:lineRule="auto"/>
              <w:rPr>
                <w:rFonts w:ascii="Arial"/>
                <w:sz w:val="21"/>
                <w:highlight w:val="none"/>
              </w:rPr>
            </w:pPr>
          </w:p>
          <w:p w14:paraId="16EFA6C1">
            <w:pPr>
              <w:spacing w:line="251" w:lineRule="auto"/>
              <w:rPr>
                <w:rFonts w:ascii="Arial"/>
                <w:sz w:val="21"/>
                <w:highlight w:val="none"/>
              </w:rPr>
            </w:pPr>
          </w:p>
          <w:p w14:paraId="2985F02C">
            <w:pPr>
              <w:spacing w:line="251" w:lineRule="auto"/>
              <w:rPr>
                <w:rFonts w:ascii="Arial"/>
                <w:sz w:val="21"/>
                <w:highlight w:val="none"/>
              </w:rPr>
            </w:pPr>
          </w:p>
          <w:p w14:paraId="3BC27E33">
            <w:pPr>
              <w:spacing w:line="251" w:lineRule="auto"/>
              <w:rPr>
                <w:rFonts w:ascii="Arial"/>
                <w:sz w:val="21"/>
                <w:highlight w:val="none"/>
              </w:rPr>
            </w:pPr>
          </w:p>
          <w:p w14:paraId="07EEEA8D">
            <w:pPr>
              <w:spacing w:line="252" w:lineRule="auto"/>
              <w:rPr>
                <w:rFonts w:ascii="Arial"/>
                <w:sz w:val="21"/>
                <w:highlight w:val="none"/>
              </w:rPr>
            </w:pPr>
          </w:p>
          <w:p w14:paraId="59D90D5F">
            <w:pPr>
              <w:spacing w:line="252" w:lineRule="auto"/>
              <w:rPr>
                <w:rFonts w:ascii="Arial"/>
                <w:sz w:val="21"/>
                <w:highlight w:val="none"/>
              </w:rPr>
            </w:pPr>
          </w:p>
          <w:p w14:paraId="52CCF1D0">
            <w:pPr>
              <w:spacing w:line="252" w:lineRule="auto"/>
              <w:rPr>
                <w:rFonts w:ascii="Arial"/>
                <w:sz w:val="21"/>
                <w:highlight w:val="none"/>
              </w:rPr>
            </w:pPr>
          </w:p>
          <w:p w14:paraId="104C15B0">
            <w:pPr>
              <w:spacing w:line="252" w:lineRule="auto"/>
              <w:rPr>
                <w:rFonts w:ascii="Arial"/>
                <w:sz w:val="21"/>
                <w:highlight w:val="none"/>
              </w:rPr>
            </w:pPr>
          </w:p>
          <w:p w14:paraId="5DA80DED">
            <w:pPr>
              <w:spacing w:line="252" w:lineRule="auto"/>
              <w:rPr>
                <w:rFonts w:ascii="Arial"/>
                <w:sz w:val="21"/>
                <w:highlight w:val="none"/>
              </w:rPr>
            </w:pPr>
          </w:p>
          <w:p w14:paraId="31479923">
            <w:pPr>
              <w:pStyle w:val="7"/>
              <w:spacing w:before="68" w:line="232" w:lineRule="auto"/>
              <w:ind w:left="146"/>
              <w:rPr>
                <w:highlight w:val="none"/>
              </w:rPr>
            </w:pPr>
            <w:r>
              <w:rPr>
                <w:spacing w:val="-2"/>
                <w:highlight w:val="none"/>
              </w:rPr>
              <w:t>2.2.4（2）</w:t>
            </w:r>
          </w:p>
        </w:tc>
        <w:tc>
          <w:tcPr>
            <w:tcW w:w="764" w:type="dxa"/>
            <w:vMerge w:val="restart"/>
            <w:tcBorders>
              <w:bottom w:val="nil"/>
            </w:tcBorders>
            <w:vAlign w:val="top"/>
          </w:tcPr>
          <w:p w14:paraId="67512CD8">
            <w:pPr>
              <w:spacing w:line="247" w:lineRule="auto"/>
              <w:rPr>
                <w:rFonts w:ascii="Arial"/>
                <w:sz w:val="21"/>
                <w:highlight w:val="none"/>
              </w:rPr>
            </w:pPr>
          </w:p>
          <w:p w14:paraId="5087A5E4">
            <w:pPr>
              <w:spacing w:line="247" w:lineRule="auto"/>
              <w:rPr>
                <w:rFonts w:ascii="Arial"/>
                <w:sz w:val="21"/>
                <w:highlight w:val="none"/>
              </w:rPr>
            </w:pPr>
          </w:p>
          <w:p w14:paraId="02A65954">
            <w:pPr>
              <w:spacing w:line="247" w:lineRule="auto"/>
              <w:rPr>
                <w:rFonts w:ascii="Arial"/>
                <w:sz w:val="21"/>
                <w:highlight w:val="none"/>
              </w:rPr>
            </w:pPr>
          </w:p>
          <w:p w14:paraId="025A04D9">
            <w:pPr>
              <w:spacing w:line="247" w:lineRule="auto"/>
              <w:rPr>
                <w:rFonts w:ascii="Arial"/>
                <w:sz w:val="21"/>
                <w:highlight w:val="none"/>
              </w:rPr>
            </w:pPr>
          </w:p>
          <w:p w14:paraId="690FBB3E">
            <w:pPr>
              <w:spacing w:line="247" w:lineRule="auto"/>
              <w:rPr>
                <w:rFonts w:ascii="Arial"/>
                <w:sz w:val="21"/>
                <w:highlight w:val="none"/>
              </w:rPr>
            </w:pPr>
          </w:p>
          <w:p w14:paraId="171BBFAD">
            <w:pPr>
              <w:spacing w:line="247" w:lineRule="auto"/>
              <w:rPr>
                <w:rFonts w:ascii="Arial"/>
                <w:sz w:val="21"/>
                <w:highlight w:val="none"/>
              </w:rPr>
            </w:pPr>
          </w:p>
          <w:p w14:paraId="4DA63B46">
            <w:pPr>
              <w:spacing w:line="247" w:lineRule="auto"/>
              <w:rPr>
                <w:rFonts w:ascii="Arial"/>
                <w:sz w:val="21"/>
                <w:highlight w:val="none"/>
              </w:rPr>
            </w:pPr>
          </w:p>
          <w:p w14:paraId="5BD7E6DC">
            <w:pPr>
              <w:spacing w:line="248" w:lineRule="auto"/>
              <w:rPr>
                <w:rFonts w:ascii="Arial"/>
                <w:sz w:val="21"/>
                <w:highlight w:val="none"/>
              </w:rPr>
            </w:pPr>
          </w:p>
          <w:p w14:paraId="3BBC891A">
            <w:pPr>
              <w:pStyle w:val="7"/>
              <w:spacing w:before="69" w:line="242" w:lineRule="auto"/>
              <w:ind w:left="170" w:right="168" w:hanging="1"/>
              <w:jc w:val="both"/>
              <w:rPr>
                <w:highlight w:val="none"/>
              </w:rPr>
            </w:pPr>
            <w:r>
              <w:rPr>
                <w:spacing w:val="-5"/>
                <w:highlight w:val="none"/>
              </w:rPr>
              <w:t>技术</w:t>
            </w:r>
            <w:r>
              <w:rPr>
                <w:spacing w:val="-6"/>
                <w:highlight w:val="none"/>
              </w:rPr>
              <w:t>建议书评分标</w:t>
            </w:r>
            <w:r>
              <w:rPr>
                <w:spacing w:val="39"/>
                <w:w w:val="126"/>
                <w:highlight w:val="none"/>
              </w:rPr>
              <w:t>准</w:t>
            </w:r>
          </w:p>
        </w:tc>
        <w:tc>
          <w:tcPr>
            <w:tcW w:w="1784" w:type="dxa"/>
            <w:vAlign w:val="top"/>
          </w:tcPr>
          <w:p w14:paraId="4F62A864">
            <w:pPr>
              <w:spacing w:line="241" w:lineRule="auto"/>
              <w:rPr>
                <w:rFonts w:ascii="Arial"/>
                <w:sz w:val="21"/>
                <w:highlight w:val="none"/>
              </w:rPr>
            </w:pPr>
          </w:p>
          <w:p w14:paraId="1217892F">
            <w:pPr>
              <w:spacing w:line="241" w:lineRule="auto"/>
              <w:rPr>
                <w:rFonts w:ascii="Arial"/>
                <w:sz w:val="21"/>
                <w:highlight w:val="none"/>
              </w:rPr>
            </w:pPr>
          </w:p>
          <w:p w14:paraId="7065AEE6">
            <w:pPr>
              <w:spacing w:line="242" w:lineRule="auto"/>
              <w:rPr>
                <w:rFonts w:ascii="Arial"/>
                <w:sz w:val="21"/>
                <w:highlight w:val="none"/>
              </w:rPr>
            </w:pPr>
          </w:p>
          <w:p w14:paraId="5A28B043">
            <w:pPr>
              <w:pStyle w:val="7"/>
              <w:spacing w:before="68" w:line="220" w:lineRule="auto"/>
              <w:ind w:left="110"/>
              <w:rPr>
                <w:highlight w:val="none"/>
              </w:rPr>
            </w:pPr>
            <w:r>
              <w:rPr>
                <w:spacing w:val="-4"/>
                <w:highlight w:val="none"/>
              </w:rPr>
              <w:t>概况（8</w:t>
            </w:r>
            <w:r>
              <w:rPr>
                <w:spacing w:val="-31"/>
                <w:highlight w:val="none"/>
              </w:rPr>
              <w:t xml:space="preserve"> </w:t>
            </w:r>
            <w:r>
              <w:rPr>
                <w:spacing w:val="-4"/>
                <w:highlight w:val="none"/>
              </w:rPr>
              <w:t>分）</w:t>
            </w:r>
          </w:p>
        </w:tc>
        <w:tc>
          <w:tcPr>
            <w:tcW w:w="4640" w:type="dxa"/>
            <w:vAlign w:val="top"/>
          </w:tcPr>
          <w:p w14:paraId="4569F72E">
            <w:pPr>
              <w:pStyle w:val="7"/>
              <w:spacing w:before="121" w:line="220" w:lineRule="auto"/>
              <w:ind w:left="113"/>
              <w:rPr>
                <w:highlight w:val="none"/>
              </w:rPr>
            </w:pPr>
            <w:r>
              <w:rPr>
                <w:highlight w:val="none"/>
              </w:rPr>
              <w:t>根据项目表述的准确性、总体设计思路进行评</w:t>
            </w:r>
          </w:p>
          <w:p w14:paraId="3715BEE1">
            <w:pPr>
              <w:pStyle w:val="7"/>
              <w:spacing w:before="18" w:line="238" w:lineRule="auto"/>
              <w:ind w:left="113" w:right="85" w:firstLine="2"/>
              <w:rPr>
                <w:highlight w:val="none"/>
              </w:rPr>
            </w:pPr>
            <w:r>
              <w:rPr>
                <w:spacing w:val="-1"/>
                <w:highlight w:val="none"/>
              </w:rPr>
              <w:t>分，项目表述非常准确、总体设计思路非常清晰得</w:t>
            </w:r>
            <w:r>
              <w:rPr>
                <w:spacing w:val="-35"/>
                <w:highlight w:val="none"/>
              </w:rPr>
              <w:t xml:space="preserve"> </w:t>
            </w:r>
            <w:r>
              <w:rPr>
                <w:spacing w:val="-1"/>
                <w:highlight w:val="none"/>
              </w:rPr>
              <w:t>8</w:t>
            </w:r>
            <w:r>
              <w:rPr>
                <w:spacing w:val="-34"/>
                <w:highlight w:val="none"/>
              </w:rPr>
              <w:t xml:space="preserve"> </w:t>
            </w:r>
            <w:r>
              <w:rPr>
                <w:spacing w:val="-1"/>
                <w:highlight w:val="none"/>
              </w:rPr>
              <w:t>分，项目表述比较准确、总体设计思路较清晰得</w:t>
            </w:r>
            <w:r>
              <w:rPr>
                <w:spacing w:val="-31"/>
                <w:highlight w:val="none"/>
              </w:rPr>
              <w:t xml:space="preserve"> </w:t>
            </w:r>
            <w:r>
              <w:rPr>
                <w:spacing w:val="-1"/>
                <w:highlight w:val="none"/>
              </w:rPr>
              <w:t>7-4</w:t>
            </w:r>
            <w:r>
              <w:rPr>
                <w:spacing w:val="-34"/>
                <w:highlight w:val="none"/>
              </w:rPr>
              <w:t xml:space="preserve"> </w:t>
            </w:r>
            <w:r>
              <w:rPr>
                <w:spacing w:val="-1"/>
                <w:highlight w:val="none"/>
              </w:rPr>
              <w:t>分，项目表述基本准确、总体设</w:t>
            </w:r>
            <w:r>
              <w:rPr>
                <w:spacing w:val="-2"/>
                <w:highlight w:val="none"/>
              </w:rPr>
              <w:t>计思路基本清晰得</w:t>
            </w:r>
            <w:r>
              <w:rPr>
                <w:spacing w:val="-15"/>
                <w:highlight w:val="none"/>
              </w:rPr>
              <w:t xml:space="preserve"> </w:t>
            </w:r>
            <w:r>
              <w:rPr>
                <w:spacing w:val="-2"/>
                <w:highlight w:val="none"/>
              </w:rPr>
              <w:t>3-1</w:t>
            </w:r>
            <w:r>
              <w:rPr>
                <w:spacing w:val="-34"/>
                <w:highlight w:val="none"/>
              </w:rPr>
              <w:t xml:space="preserve"> </w:t>
            </w:r>
            <w:r>
              <w:rPr>
                <w:spacing w:val="-2"/>
                <w:highlight w:val="none"/>
              </w:rPr>
              <w:t>分，没有提供或内容不符不得</w:t>
            </w:r>
          </w:p>
          <w:p w14:paraId="2FAE33BD">
            <w:pPr>
              <w:pStyle w:val="7"/>
              <w:spacing w:line="220" w:lineRule="auto"/>
              <w:ind w:left="115"/>
              <w:rPr>
                <w:highlight w:val="none"/>
              </w:rPr>
            </w:pPr>
            <w:r>
              <w:rPr>
                <w:spacing w:val="-11"/>
                <w:highlight w:val="none"/>
              </w:rPr>
              <w:t>分。</w:t>
            </w:r>
          </w:p>
        </w:tc>
      </w:tr>
      <w:tr w14:paraId="77053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0" w:hRule="atLeast"/>
        </w:trPr>
        <w:tc>
          <w:tcPr>
            <w:tcW w:w="1327" w:type="dxa"/>
            <w:vMerge w:val="continue"/>
            <w:tcBorders>
              <w:top w:val="nil"/>
              <w:bottom w:val="nil"/>
            </w:tcBorders>
            <w:vAlign w:val="top"/>
          </w:tcPr>
          <w:p w14:paraId="206E4853">
            <w:pPr>
              <w:rPr>
                <w:rFonts w:ascii="Arial"/>
                <w:sz w:val="21"/>
                <w:highlight w:val="none"/>
              </w:rPr>
            </w:pPr>
          </w:p>
        </w:tc>
        <w:tc>
          <w:tcPr>
            <w:tcW w:w="764" w:type="dxa"/>
            <w:vMerge w:val="continue"/>
            <w:tcBorders>
              <w:top w:val="nil"/>
              <w:bottom w:val="nil"/>
            </w:tcBorders>
            <w:vAlign w:val="top"/>
          </w:tcPr>
          <w:p w14:paraId="2302A9CF">
            <w:pPr>
              <w:rPr>
                <w:rFonts w:ascii="Arial"/>
                <w:sz w:val="21"/>
                <w:highlight w:val="none"/>
              </w:rPr>
            </w:pPr>
          </w:p>
        </w:tc>
        <w:tc>
          <w:tcPr>
            <w:tcW w:w="1784" w:type="dxa"/>
            <w:vAlign w:val="top"/>
          </w:tcPr>
          <w:p w14:paraId="3A27A54E">
            <w:pPr>
              <w:spacing w:line="458" w:lineRule="auto"/>
              <w:rPr>
                <w:rFonts w:ascii="Arial"/>
                <w:sz w:val="21"/>
                <w:highlight w:val="none"/>
              </w:rPr>
            </w:pPr>
          </w:p>
          <w:p w14:paraId="0AB57067">
            <w:pPr>
              <w:pStyle w:val="7"/>
              <w:spacing w:before="69" w:line="253" w:lineRule="auto"/>
              <w:ind w:left="111" w:right="224" w:firstLine="2"/>
              <w:rPr>
                <w:highlight w:val="none"/>
              </w:rPr>
            </w:pPr>
            <w:r>
              <w:rPr>
                <w:spacing w:val="-6"/>
                <w:highlight w:val="none"/>
              </w:rPr>
              <w:t>设计工作内容、</w:t>
            </w:r>
            <w:r>
              <w:rPr>
                <w:spacing w:val="-4"/>
                <w:highlight w:val="none"/>
              </w:rPr>
              <w:t>方案（8</w:t>
            </w:r>
            <w:r>
              <w:rPr>
                <w:spacing w:val="-32"/>
                <w:highlight w:val="none"/>
              </w:rPr>
              <w:t xml:space="preserve"> </w:t>
            </w:r>
            <w:r>
              <w:rPr>
                <w:spacing w:val="-4"/>
                <w:highlight w:val="none"/>
              </w:rPr>
              <w:t>分）</w:t>
            </w:r>
          </w:p>
        </w:tc>
        <w:tc>
          <w:tcPr>
            <w:tcW w:w="4640" w:type="dxa"/>
            <w:vAlign w:val="top"/>
          </w:tcPr>
          <w:p w14:paraId="52BCD117">
            <w:pPr>
              <w:pStyle w:val="7"/>
              <w:spacing w:before="122" w:line="242" w:lineRule="auto"/>
              <w:ind w:left="113" w:right="85"/>
              <w:jc w:val="both"/>
              <w:rPr>
                <w:highlight w:val="none"/>
              </w:rPr>
            </w:pPr>
            <w:r>
              <w:rPr>
                <w:highlight w:val="none"/>
              </w:rPr>
              <w:t>根据投标人拟定工作内容、工作方案的完整性及措施的有效性来进行评分，方案非常完整、措施</w:t>
            </w:r>
            <w:r>
              <w:rPr>
                <w:spacing w:val="-1"/>
                <w:highlight w:val="none"/>
              </w:rPr>
              <w:t>非常有效得</w:t>
            </w:r>
            <w:r>
              <w:rPr>
                <w:spacing w:val="-36"/>
                <w:highlight w:val="none"/>
              </w:rPr>
              <w:t xml:space="preserve"> </w:t>
            </w:r>
            <w:r>
              <w:rPr>
                <w:spacing w:val="-1"/>
                <w:highlight w:val="none"/>
              </w:rPr>
              <w:t>8</w:t>
            </w:r>
            <w:r>
              <w:rPr>
                <w:spacing w:val="-34"/>
                <w:highlight w:val="none"/>
              </w:rPr>
              <w:t xml:space="preserve"> </w:t>
            </w:r>
            <w:r>
              <w:rPr>
                <w:spacing w:val="-1"/>
                <w:highlight w:val="none"/>
              </w:rPr>
              <w:t>分，方案比较完整、措施比较有效</w:t>
            </w:r>
            <w:r>
              <w:rPr>
                <w:spacing w:val="-2"/>
                <w:highlight w:val="none"/>
              </w:rPr>
              <w:t>得</w:t>
            </w:r>
            <w:r>
              <w:rPr>
                <w:spacing w:val="-23"/>
                <w:highlight w:val="none"/>
              </w:rPr>
              <w:t xml:space="preserve"> </w:t>
            </w:r>
            <w:r>
              <w:rPr>
                <w:spacing w:val="-2"/>
                <w:highlight w:val="none"/>
              </w:rPr>
              <w:t>7-4</w:t>
            </w:r>
            <w:r>
              <w:rPr>
                <w:spacing w:val="-35"/>
                <w:highlight w:val="none"/>
              </w:rPr>
              <w:t xml:space="preserve"> </w:t>
            </w:r>
            <w:r>
              <w:rPr>
                <w:spacing w:val="-2"/>
                <w:highlight w:val="none"/>
              </w:rPr>
              <w:t>分，方案基本完整、措施基本有效得</w:t>
            </w:r>
            <w:r>
              <w:rPr>
                <w:spacing w:val="-35"/>
                <w:highlight w:val="none"/>
              </w:rPr>
              <w:t xml:space="preserve"> </w:t>
            </w:r>
            <w:r>
              <w:rPr>
                <w:spacing w:val="-2"/>
                <w:highlight w:val="none"/>
              </w:rPr>
              <w:t>3-1分，没有提供或内容不符不得分。</w:t>
            </w:r>
          </w:p>
        </w:tc>
      </w:tr>
      <w:tr w14:paraId="618D9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5" w:hRule="atLeast"/>
        </w:trPr>
        <w:tc>
          <w:tcPr>
            <w:tcW w:w="1327" w:type="dxa"/>
            <w:vMerge w:val="continue"/>
            <w:tcBorders>
              <w:top w:val="nil"/>
              <w:bottom w:val="nil"/>
            </w:tcBorders>
            <w:vAlign w:val="top"/>
          </w:tcPr>
          <w:p w14:paraId="39FC0C78">
            <w:pPr>
              <w:rPr>
                <w:rFonts w:ascii="Arial"/>
                <w:sz w:val="21"/>
                <w:highlight w:val="none"/>
              </w:rPr>
            </w:pPr>
          </w:p>
        </w:tc>
        <w:tc>
          <w:tcPr>
            <w:tcW w:w="764" w:type="dxa"/>
            <w:vMerge w:val="continue"/>
            <w:tcBorders>
              <w:top w:val="nil"/>
              <w:bottom w:val="nil"/>
            </w:tcBorders>
            <w:vAlign w:val="top"/>
          </w:tcPr>
          <w:p w14:paraId="3358D6F1">
            <w:pPr>
              <w:rPr>
                <w:rFonts w:ascii="Arial"/>
                <w:sz w:val="21"/>
                <w:highlight w:val="none"/>
              </w:rPr>
            </w:pPr>
          </w:p>
        </w:tc>
        <w:tc>
          <w:tcPr>
            <w:tcW w:w="1784" w:type="dxa"/>
            <w:vAlign w:val="top"/>
          </w:tcPr>
          <w:p w14:paraId="6D3E7749">
            <w:pPr>
              <w:spacing w:line="460" w:lineRule="auto"/>
              <w:rPr>
                <w:rFonts w:ascii="Arial"/>
                <w:sz w:val="21"/>
                <w:highlight w:val="none"/>
              </w:rPr>
            </w:pPr>
          </w:p>
          <w:p w14:paraId="5A8ABE69">
            <w:pPr>
              <w:pStyle w:val="7"/>
              <w:spacing w:before="68"/>
              <w:ind w:left="112" w:right="90"/>
              <w:rPr>
                <w:highlight w:val="none"/>
              </w:rPr>
            </w:pPr>
            <w:r>
              <w:rPr>
                <w:spacing w:val="-2"/>
                <w:highlight w:val="none"/>
              </w:rPr>
              <w:t>组织协调方案（6</w:t>
            </w:r>
            <w:r>
              <w:rPr>
                <w:spacing w:val="-7"/>
                <w:highlight w:val="none"/>
              </w:rPr>
              <w:t>分）</w:t>
            </w:r>
          </w:p>
        </w:tc>
        <w:tc>
          <w:tcPr>
            <w:tcW w:w="4640" w:type="dxa"/>
            <w:vAlign w:val="top"/>
          </w:tcPr>
          <w:p w14:paraId="50A825F3">
            <w:pPr>
              <w:pStyle w:val="7"/>
              <w:spacing w:before="124" w:line="238" w:lineRule="auto"/>
              <w:ind w:left="115" w:right="100" w:hanging="2"/>
              <w:rPr>
                <w:highlight w:val="none"/>
              </w:rPr>
            </w:pPr>
            <w:r>
              <w:rPr>
                <w:highlight w:val="none"/>
              </w:rPr>
              <w:t>根据组织协调方案合理性、措施的有效性进行评</w:t>
            </w:r>
            <w:r>
              <w:rPr>
                <w:spacing w:val="-1"/>
                <w:highlight w:val="none"/>
              </w:rPr>
              <w:t>分，组织协调方案非常合理、措施非常有效得</w:t>
            </w:r>
            <w:r>
              <w:rPr>
                <w:spacing w:val="-21"/>
                <w:highlight w:val="none"/>
              </w:rPr>
              <w:t xml:space="preserve"> </w:t>
            </w:r>
            <w:r>
              <w:rPr>
                <w:spacing w:val="-1"/>
                <w:highlight w:val="none"/>
              </w:rPr>
              <w:t>6</w:t>
            </w:r>
          </w:p>
          <w:p w14:paraId="7F70D266">
            <w:pPr>
              <w:pStyle w:val="7"/>
              <w:spacing w:before="2" w:line="238" w:lineRule="auto"/>
              <w:ind w:left="114" w:right="145" w:firstLine="1"/>
              <w:rPr>
                <w:highlight w:val="none"/>
              </w:rPr>
            </w:pPr>
            <w:r>
              <w:rPr>
                <w:spacing w:val="-1"/>
                <w:highlight w:val="none"/>
              </w:rPr>
              <w:t>分，组织协调方案比较合理、措施比较有效得</w:t>
            </w:r>
            <w:r>
              <w:rPr>
                <w:spacing w:val="8"/>
                <w:highlight w:val="none"/>
              </w:rPr>
              <w:t xml:space="preserve"> </w:t>
            </w:r>
            <w:r>
              <w:rPr>
                <w:spacing w:val="-1"/>
                <w:highlight w:val="none"/>
              </w:rPr>
              <w:t>3-5</w:t>
            </w:r>
            <w:r>
              <w:rPr>
                <w:spacing w:val="-24"/>
                <w:highlight w:val="none"/>
              </w:rPr>
              <w:t xml:space="preserve"> </w:t>
            </w:r>
            <w:r>
              <w:rPr>
                <w:spacing w:val="-1"/>
                <w:highlight w:val="none"/>
              </w:rPr>
              <w:t>分，组织协调方案基本合理、措施基本有效</w:t>
            </w:r>
            <w:r>
              <w:rPr>
                <w:spacing w:val="-4"/>
                <w:highlight w:val="none"/>
              </w:rPr>
              <w:t>得</w:t>
            </w:r>
            <w:r>
              <w:rPr>
                <w:spacing w:val="-10"/>
                <w:highlight w:val="none"/>
              </w:rPr>
              <w:t xml:space="preserve"> </w:t>
            </w:r>
            <w:r>
              <w:rPr>
                <w:spacing w:val="-4"/>
                <w:highlight w:val="none"/>
              </w:rPr>
              <w:t>1-2</w:t>
            </w:r>
            <w:r>
              <w:rPr>
                <w:spacing w:val="-35"/>
                <w:highlight w:val="none"/>
              </w:rPr>
              <w:t xml:space="preserve"> </w:t>
            </w:r>
            <w:r>
              <w:rPr>
                <w:spacing w:val="-4"/>
                <w:highlight w:val="none"/>
              </w:rPr>
              <w:t>分，没有提供或内容不符不得分。</w:t>
            </w:r>
          </w:p>
        </w:tc>
      </w:tr>
      <w:tr w14:paraId="07B24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327" w:type="dxa"/>
            <w:vMerge w:val="continue"/>
            <w:tcBorders>
              <w:top w:val="nil"/>
            </w:tcBorders>
            <w:vAlign w:val="top"/>
          </w:tcPr>
          <w:p w14:paraId="09D6D233">
            <w:pPr>
              <w:rPr>
                <w:rFonts w:ascii="Arial"/>
                <w:sz w:val="21"/>
                <w:highlight w:val="none"/>
              </w:rPr>
            </w:pPr>
          </w:p>
        </w:tc>
        <w:tc>
          <w:tcPr>
            <w:tcW w:w="764" w:type="dxa"/>
            <w:vMerge w:val="continue"/>
            <w:tcBorders>
              <w:top w:val="nil"/>
            </w:tcBorders>
            <w:vAlign w:val="top"/>
          </w:tcPr>
          <w:p w14:paraId="0AFBA201">
            <w:pPr>
              <w:rPr>
                <w:rFonts w:ascii="Arial"/>
                <w:sz w:val="21"/>
                <w:highlight w:val="none"/>
              </w:rPr>
            </w:pPr>
          </w:p>
        </w:tc>
        <w:tc>
          <w:tcPr>
            <w:tcW w:w="1784" w:type="dxa"/>
            <w:vAlign w:val="top"/>
          </w:tcPr>
          <w:p w14:paraId="28E4E896">
            <w:pPr>
              <w:pStyle w:val="7"/>
              <w:spacing w:before="127" w:line="220" w:lineRule="auto"/>
              <w:ind w:left="113"/>
              <w:rPr>
                <w:highlight w:val="none"/>
              </w:rPr>
            </w:pPr>
            <w:r>
              <w:rPr>
                <w:spacing w:val="-2"/>
                <w:highlight w:val="none"/>
              </w:rPr>
              <w:t>设计工作进度计</w:t>
            </w:r>
          </w:p>
        </w:tc>
        <w:tc>
          <w:tcPr>
            <w:tcW w:w="4640" w:type="dxa"/>
            <w:vAlign w:val="top"/>
          </w:tcPr>
          <w:p w14:paraId="631E32C8">
            <w:pPr>
              <w:pStyle w:val="7"/>
              <w:spacing w:before="126" w:line="219" w:lineRule="auto"/>
              <w:ind w:left="113"/>
              <w:rPr>
                <w:highlight w:val="none"/>
              </w:rPr>
            </w:pPr>
            <w:r>
              <w:rPr>
                <w:spacing w:val="-2"/>
                <w:highlight w:val="none"/>
              </w:rPr>
              <w:t>根据投标人拟定的设计工作进度计划进行评</w:t>
            </w:r>
            <w:r>
              <w:rPr>
                <w:spacing w:val="-3"/>
                <w:highlight w:val="none"/>
              </w:rPr>
              <w:t>分，</w:t>
            </w:r>
          </w:p>
        </w:tc>
      </w:tr>
    </w:tbl>
    <w:p w14:paraId="09670EE0">
      <w:pPr>
        <w:rPr>
          <w:rFonts w:ascii="Arial"/>
          <w:sz w:val="21"/>
          <w:highlight w:val="none"/>
        </w:rPr>
      </w:pPr>
    </w:p>
    <w:p w14:paraId="41FF656C">
      <w:pPr>
        <w:rPr>
          <w:rFonts w:ascii="Arial" w:hAnsi="Arial" w:eastAsia="Arial" w:cs="Arial"/>
          <w:sz w:val="21"/>
          <w:szCs w:val="21"/>
          <w:highlight w:val="none"/>
        </w:rPr>
        <w:sectPr>
          <w:footerReference r:id="rId49" w:type="default"/>
          <w:pgSz w:w="11910" w:h="16845"/>
          <w:pgMar w:top="400" w:right="1697" w:bottom="1065" w:left="1681" w:header="0" w:footer="838" w:gutter="0"/>
          <w:cols w:space="720" w:num="1"/>
        </w:sectPr>
      </w:pPr>
    </w:p>
    <w:p w14:paraId="01651C6E">
      <w:pPr>
        <w:spacing w:before="19"/>
        <w:rPr>
          <w:highlight w:val="none"/>
        </w:rPr>
      </w:pPr>
    </w:p>
    <w:p w14:paraId="1E078E90">
      <w:pPr>
        <w:spacing w:before="19"/>
        <w:rPr>
          <w:highlight w:val="none"/>
        </w:rPr>
      </w:pPr>
    </w:p>
    <w:p w14:paraId="74D95604">
      <w:pPr>
        <w:spacing w:before="19"/>
        <w:rPr>
          <w:highlight w:val="none"/>
        </w:rPr>
      </w:pPr>
    </w:p>
    <w:p w14:paraId="0FFD172F">
      <w:pPr>
        <w:spacing w:before="18"/>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27"/>
        <w:gridCol w:w="764"/>
        <w:gridCol w:w="1784"/>
        <w:gridCol w:w="4640"/>
      </w:tblGrid>
      <w:tr w14:paraId="4D36A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2" w:hRule="atLeast"/>
        </w:trPr>
        <w:tc>
          <w:tcPr>
            <w:tcW w:w="1327" w:type="dxa"/>
            <w:vMerge w:val="restart"/>
            <w:tcBorders>
              <w:bottom w:val="nil"/>
            </w:tcBorders>
            <w:vAlign w:val="top"/>
          </w:tcPr>
          <w:p w14:paraId="26795A14">
            <w:pPr>
              <w:rPr>
                <w:rFonts w:ascii="Arial"/>
                <w:sz w:val="21"/>
                <w:highlight w:val="none"/>
              </w:rPr>
            </w:pPr>
          </w:p>
        </w:tc>
        <w:tc>
          <w:tcPr>
            <w:tcW w:w="764" w:type="dxa"/>
            <w:vMerge w:val="restart"/>
            <w:tcBorders>
              <w:bottom w:val="nil"/>
            </w:tcBorders>
            <w:vAlign w:val="top"/>
          </w:tcPr>
          <w:p w14:paraId="6258B6FD">
            <w:pPr>
              <w:rPr>
                <w:rFonts w:ascii="Arial"/>
                <w:sz w:val="21"/>
                <w:highlight w:val="none"/>
              </w:rPr>
            </w:pPr>
          </w:p>
        </w:tc>
        <w:tc>
          <w:tcPr>
            <w:tcW w:w="1784" w:type="dxa"/>
            <w:vAlign w:val="top"/>
          </w:tcPr>
          <w:p w14:paraId="6EF218A8">
            <w:pPr>
              <w:pStyle w:val="7"/>
              <w:spacing w:before="119" w:line="220" w:lineRule="auto"/>
              <w:ind w:left="109"/>
              <w:rPr>
                <w:highlight w:val="none"/>
              </w:rPr>
            </w:pPr>
            <w:r>
              <w:rPr>
                <w:spacing w:val="-4"/>
                <w:highlight w:val="none"/>
              </w:rPr>
              <w:t>划（6</w:t>
            </w:r>
            <w:r>
              <w:rPr>
                <w:spacing w:val="-35"/>
                <w:highlight w:val="none"/>
              </w:rPr>
              <w:t xml:space="preserve"> </w:t>
            </w:r>
            <w:r>
              <w:rPr>
                <w:spacing w:val="-4"/>
                <w:highlight w:val="none"/>
              </w:rPr>
              <w:t>分）</w:t>
            </w:r>
          </w:p>
        </w:tc>
        <w:tc>
          <w:tcPr>
            <w:tcW w:w="4640" w:type="dxa"/>
            <w:vAlign w:val="top"/>
          </w:tcPr>
          <w:p w14:paraId="319EF955">
            <w:pPr>
              <w:pStyle w:val="7"/>
              <w:spacing w:before="118" w:line="239" w:lineRule="auto"/>
              <w:ind w:left="112" w:right="86" w:hanging="1"/>
              <w:jc w:val="both"/>
              <w:rPr>
                <w:highlight w:val="none"/>
              </w:rPr>
            </w:pPr>
            <w:r>
              <w:rPr>
                <w:spacing w:val="-1"/>
                <w:highlight w:val="none"/>
              </w:rPr>
              <w:t>进度计划安排合理可行得</w:t>
            </w:r>
            <w:r>
              <w:rPr>
                <w:spacing w:val="-36"/>
                <w:highlight w:val="none"/>
              </w:rPr>
              <w:t xml:space="preserve"> </w:t>
            </w:r>
            <w:r>
              <w:rPr>
                <w:spacing w:val="-1"/>
                <w:highlight w:val="none"/>
              </w:rPr>
              <w:t>6</w:t>
            </w:r>
            <w:r>
              <w:rPr>
                <w:spacing w:val="-34"/>
                <w:highlight w:val="none"/>
              </w:rPr>
              <w:t xml:space="preserve"> </w:t>
            </w:r>
            <w:r>
              <w:rPr>
                <w:spacing w:val="-1"/>
                <w:highlight w:val="none"/>
              </w:rPr>
              <w:t>分，进度计划安排比较合理可行得</w:t>
            </w:r>
            <w:r>
              <w:rPr>
                <w:spacing w:val="-33"/>
                <w:highlight w:val="none"/>
              </w:rPr>
              <w:t xml:space="preserve"> </w:t>
            </w:r>
            <w:r>
              <w:rPr>
                <w:spacing w:val="-1"/>
                <w:highlight w:val="none"/>
              </w:rPr>
              <w:t>3-5</w:t>
            </w:r>
            <w:r>
              <w:rPr>
                <w:spacing w:val="-34"/>
                <w:highlight w:val="none"/>
              </w:rPr>
              <w:t xml:space="preserve"> </w:t>
            </w:r>
            <w:r>
              <w:rPr>
                <w:spacing w:val="-1"/>
                <w:highlight w:val="none"/>
              </w:rPr>
              <w:t>分，进度计划安排基本合</w:t>
            </w:r>
            <w:r>
              <w:rPr>
                <w:spacing w:val="-2"/>
                <w:highlight w:val="none"/>
              </w:rPr>
              <w:t>理可</w:t>
            </w:r>
            <w:r>
              <w:rPr>
                <w:spacing w:val="-4"/>
                <w:highlight w:val="none"/>
              </w:rPr>
              <w:t>行得</w:t>
            </w:r>
            <w:r>
              <w:rPr>
                <w:spacing w:val="-6"/>
                <w:highlight w:val="none"/>
              </w:rPr>
              <w:t xml:space="preserve"> </w:t>
            </w:r>
            <w:r>
              <w:rPr>
                <w:spacing w:val="-4"/>
                <w:highlight w:val="none"/>
              </w:rPr>
              <w:t>1-2</w:t>
            </w:r>
            <w:r>
              <w:rPr>
                <w:spacing w:val="-33"/>
                <w:highlight w:val="none"/>
              </w:rPr>
              <w:t xml:space="preserve"> </w:t>
            </w:r>
            <w:r>
              <w:rPr>
                <w:spacing w:val="-4"/>
                <w:highlight w:val="none"/>
              </w:rPr>
              <w:t>分，没有提供或内容不符不得分。</w:t>
            </w:r>
          </w:p>
        </w:tc>
      </w:tr>
      <w:tr w14:paraId="2C2A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327" w:type="dxa"/>
            <w:vMerge w:val="continue"/>
            <w:tcBorders>
              <w:top w:val="nil"/>
              <w:bottom w:val="nil"/>
            </w:tcBorders>
            <w:vAlign w:val="top"/>
          </w:tcPr>
          <w:p w14:paraId="5EF69C2A">
            <w:pPr>
              <w:rPr>
                <w:rFonts w:ascii="Arial"/>
                <w:sz w:val="21"/>
                <w:highlight w:val="none"/>
              </w:rPr>
            </w:pPr>
          </w:p>
        </w:tc>
        <w:tc>
          <w:tcPr>
            <w:tcW w:w="764" w:type="dxa"/>
            <w:vMerge w:val="continue"/>
            <w:tcBorders>
              <w:top w:val="nil"/>
              <w:bottom w:val="nil"/>
            </w:tcBorders>
            <w:vAlign w:val="top"/>
          </w:tcPr>
          <w:p w14:paraId="74D1CB2B">
            <w:pPr>
              <w:rPr>
                <w:rFonts w:ascii="Arial"/>
                <w:sz w:val="21"/>
                <w:highlight w:val="none"/>
              </w:rPr>
            </w:pPr>
          </w:p>
        </w:tc>
        <w:tc>
          <w:tcPr>
            <w:tcW w:w="1784" w:type="dxa"/>
            <w:vAlign w:val="top"/>
          </w:tcPr>
          <w:p w14:paraId="758462E8">
            <w:pPr>
              <w:spacing w:line="448" w:lineRule="auto"/>
              <w:rPr>
                <w:rFonts w:ascii="Arial"/>
                <w:sz w:val="21"/>
                <w:highlight w:val="none"/>
              </w:rPr>
            </w:pPr>
          </w:p>
          <w:p w14:paraId="3FE17F50">
            <w:pPr>
              <w:pStyle w:val="7"/>
              <w:spacing w:before="68" w:line="220" w:lineRule="auto"/>
              <w:ind w:left="111"/>
              <w:rPr>
                <w:highlight w:val="none"/>
              </w:rPr>
            </w:pPr>
            <w:r>
              <w:rPr>
                <w:spacing w:val="-3"/>
                <w:highlight w:val="none"/>
              </w:rPr>
              <w:t>质量要求（5</w:t>
            </w:r>
            <w:r>
              <w:rPr>
                <w:spacing w:val="-31"/>
                <w:highlight w:val="none"/>
              </w:rPr>
              <w:t xml:space="preserve"> </w:t>
            </w:r>
            <w:r>
              <w:rPr>
                <w:spacing w:val="-3"/>
                <w:highlight w:val="none"/>
              </w:rPr>
              <w:t>分）</w:t>
            </w:r>
          </w:p>
        </w:tc>
        <w:tc>
          <w:tcPr>
            <w:tcW w:w="4640" w:type="dxa"/>
            <w:vAlign w:val="top"/>
          </w:tcPr>
          <w:p w14:paraId="5AF455DF">
            <w:pPr>
              <w:pStyle w:val="7"/>
              <w:spacing w:before="112" w:line="243" w:lineRule="auto"/>
              <w:ind w:left="113" w:right="87"/>
              <w:jc w:val="both"/>
              <w:rPr>
                <w:highlight w:val="none"/>
              </w:rPr>
            </w:pPr>
            <w:r>
              <w:rPr>
                <w:highlight w:val="none"/>
              </w:rPr>
              <w:t>根据投标人对质量控制措施的有效性进行评分，</w:t>
            </w:r>
            <w:r>
              <w:rPr>
                <w:spacing w:val="-2"/>
                <w:highlight w:val="none"/>
              </w:rPr>
              <w:t>质量控制措施非常有效得</w:t>
            </w:r>
            <w:r>
              <w:rPr>
                <w:spacing w:val="-16"/>
                <w:highlight w:val="none"/>
              </w:rPr>
              <w:t xml:space="preserve"> </w:t>
            </w:r>
            <w:r>
              <w:rPr>
                <w:spacing w:val="-2"/>
                <w:highlight w:val="none"/>
              </w:rPr>
              <w:t>5</w:t>
            </w:r>
            <w:r>
              <w:rPr>
                <w:spacing w:val="-34"/>
                <w:highlight w:val="none"/>
              </w:rPr>
              <w:t xml:space="preserve"> </w:t>
            </w:r>
            <w:r>
              <w:rPr>
                <w:spacing w:val="-2"/>
                <w:highlight w:val="none"/>
              </w:rPr>
              <w:t>分，质量控制措施比较有效得</w:t>
            </w:r>
            <w:r>
              <w:rPr>
                <w:spacing w:val="-33"/>
                <w:highlight w:val="none"/>
              </w:rPr>
              <w:t xml:space="preserve"> </w:t>
            </w:r>
            <w:r>
              <w:rPr>
                <w:spacing w:val="-2"/>
                <w:highlight w:val="none"/>
              </w:rPr>
              <w:t>3-4</w:t>
            </w:r>
            <w:r>
              <w:rPr>
                <w:spacing w:val="-33"/>
                <w:highlight w:val="none"/>
              </w:rPr>
              <w:t xml:space="preserve"> </w:t>
            </w:r>
            <w:r>
              <w:rPr>
                <w:spacing w:val="-2"/>
                <w:highlight w:val="none"/>
              </w:rPr>
              <w:t>分，质量控制措施基本有效得</w:t>
            </w:r>
            <w:r>
              <w:rPr>
                <w:spacing w:val="-24"/>
                <w:highlight w:val="none"/>
              </w:rPr>
              <w:t xml:space="preserve"> </w:t>
            </w:r>
            <w:r>
              <w:rPr>
                <w:spacing w:val="-3"/>
                <w:highlight w:val="none"/>
              </w:rPr>
              <w:t>1-2</w:t>
            </w:r>
            <w:r>
              <w:rPr>
                <w:spacing w:val="-2"/>
                <w:highlight w:val="none"/>
              </w:rPr>
              <w:t>分，没有提供或内容不符不得分。</w:t>
            </w:r>
          </w:p>
        </w:tc>
      </w:tr>
      <w:tr w14:paraId="32B20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327" w:type="dxa"/>
            <w:vMerge w:val="continue"/>
            <w:tcBorders>
              <w:top w:val="nil"/>
              <w:bottom w:val="nil"/>
            </w:tcBorders>
            <w:vAlign w:val="top"/>
          </w:tcPr>
          <w:p w14:paraId="0A36E698">
            <w:pPr>
              <w:rPr>
                <w:rFonts w:ascii="Arial"/>
                <w:sz w:val="21"/>
                <w:highlight w:val="none"/>
              </w:rPr>
            </w:pPr>
          </w:p>
        </w:tc>
        <w:tc>
          <w:tcPr>
            <w:tcW w:w="764" w:type="dxa"/>
            <w:vMerge w:val="continue"/>
            <w:tcBorders>
              <w:top w:val="nil"/>
              <w:bottom w:val="nil"/>
            </w:tcBorders>
            <w:vAlign w:val="top"/>
          </w:tcPr>
          <w:p w14:paraId="431C026E">
            <w:pPr>
              <w:rPr>
                <w:rFonts w:ascii="Arial"/>
                <w:sz w:val="21"/>
                <w:highlight w:val="none"/>
              </w:rPr>
            </w:pPr>
          </w:p>
        </w:tc>
        <w:tc>
          <w:tcPr>
            <w:tcW w:w="1784" w:type="dxa"/>
            <w:vAlign w:val="top"/>
          </w:tcPr>
          <w:p w14:paraId="7BDBE373">
            <w:pPr>
              <w:spacing w:line="463" w:lineRule="auto"/>
              <w:rPr>
                <w:rFonts w:ascii="Arial"/>
                <w:sz w:val="21"/>
                <w:highlight w:val="none"/>
              </w:rPr>
            </w:pPr>
          </w:p>
          <w:p w14:paraId="7DED3742">
            <w:pPr>
              <w:pStyle w:val="7"/>
              <w:spacing w:before="68"/>
              <w:ind w:left="110" w:right="194"/>
              <w:rPr>
                <w:highlight w:val="none"/>
              </w:rPr>
            </w:pPr>
            <w:r>
              <w:rPr>
                <w:spacing w:val="-1"/>
                <w:highlight w:val="none"/>
              </w:rPr>
              <w:t>质量及进度保证</w:t>
            </w:r>
            <w:r>
              <w:rPr>
                <w:spacing w:val="-4"/>
                <w:highlight w:val="none"/>
              </w:rPr>
              <w:t>措施（5</w:t>
            </w:r>
            <w:r>
              <w:rPr>
                <w:spacing w:val="-31"/>
                <w:highlight w:val="none"/>
              </w:rPr>
              <w:t xml:space="preserve"> </w:t>
            </w:r>
            <w:r>
              <w:rPr>
                <w:spacing w:val="-4"/>
                <w:highlight w:val="none"/>
              </w:rPr>
              <w:t>分）</w:t>
            </w:r>
          </w:p>
        </w:tc>
        <w:tc>
          <w:tcPr>
            <w:tcW w:w="4640" w:type="dxa"/>
            <w:vAlign w:val="top"/>
          </w:tcPr>
          <w:p w14:paraId="46856379">
            <w:pPr>
              <w:pStyle w:val="7"/>
              <w:spacing w:before="113" w:line="241" w:lineRule="auto"/>
              <w:ind w:left="113" w:right="87"/>
              <w:rPr>
                <w:highlight w:val="none"/>
              </w:rPr>
            </w:pPr>
            <w:r>
              <w:rPr>
                <w:highlight w:val="none"/>
              </w:rPr>
              <w:t>根据投标人对项目风险的认识及应对措施的合理</w:t>
            </w:r>
            <w:r>
              <w:rPr>
                <w:spacing w:val="-2"/>
                <w:highlight w:val="none"/>
              </w:rPr>
              <w:t>可行进行评分，保证措施非常合理可行得</w:t>
            </w:r>
            <w:r>
              <w:rPr>
                <w:spacing w:val="-18"/>
                <w:highlight w:val="none"/>
              </w:rPr>
              <w:t xml:space="preserve"> </w:t>
            </w:r>
            <w:r>
              <w:rPr>
                <w:spacing w:val="-2"/>
                <w:highlight w:val="none"/>
              </w:rPr>
              <w:t>5</w:t>
            </w:r>
            <w:r>
              <w:rPr>
                <w:spacing w:val="-33"/>
                <w:highlight w:val="none"/>
              </w:rPr>
              <w:t xml:space="preserve"> </w:t>
            </w:r>
            <w:r>
              <w:rPr>
                <w:spacing w:val="-2"/>
                <w:highlight w:val="none"/>
              </w:rPr>
              <w:t>分，</w:t>
            </w:r>
            <w:r>
              <w:rPr>
                <w:spacing w:val="-1"/>
                <w:highlight w:val="none"/>
              </w:rPr>
              <w:t>保证措施比较合理可行得</w:t>
            </w:r>
            <w:r>
              <w:rPr>
                <w:spacing w:val="-34"/>
                <w:highlight w:val="none"/>
              </w:rPr>
              <w:t xml:space="preserve"> </w:t>
            </w:r>
            <w:r>
              <w:rPr>
                <w:spacing w:val="-1"/>
                <w:highlight w:val="none"/>
              </w:rPr>
              <w:t>3-4</w:t>
            </w:r>
            <w:r>
              <w:rPr>
                <w:spacing w:val="-34"/>
                <w:highlight w:val="none"/>
              </w:rPr>
              <w:t xml:space="preserve"> </w:t>
            </w:r>
            <w:r>
              <w:rPr>
                <w:spacing w:val="-1"/>
                <w:highlight w:val="none"/>
              </w:rPr>
              <w:t>分，保证措</w:t>
            </w:r>
            <w:r>
              <w:rPr>
                <w:spacing w:val="-2"/>
                <w:highlight w:val="none"/>
              </w:rPr>
              <w:t>施基本合理可行得</w:t>
            </w:r>
            <w:r>
              <w:rPr>
                <w:spacing w:val="-16"/>
                <w:highlight w:val="none"/>
              </w:rPr>
              <w:t xml:space="preserve"> </w:t>
            </w:r>
            <w:r>
              <w:rPr>
                <w:spacing w:val="-2"/>
                <w:highlight w:val="none"/>
              </w:rPr>
              <w:t>1-2</w:t>
            </w:r>
            <w:r>
              <w:rPr>
                <w:spacing w:val="-34"/>
                <w:highlight w:val="none"/>
              </w:rPr>
              <w:t xml:space="preserve"> </w:t>
            </w:r>
            <w:r>
              <w:rPr>
                <w:spacing w:val="-2"/>
                <w:highlight w:val="none"/>
              </w:rPr>
              <w:t>分，没有提供或内容不符不得</w:t>
            </w:r>
          </w:p>
          <w:p w14:paraId="795D3E98">
            <w:pPr>
              <w:pStyle w:val="7"/>
              <w:spacing w:line="220" w:lineRule="auto"/>
              <w:ind w:left="115"/>
              <w:rPr>
                <w:highlight w:val="none"/>
              </w:rPr>
            </w:pPr>
            <w:r>
              <w:rPr>
                <w:spacing w:val="-11"/>
                <w:highlight w:val="none"/>
              </w:rPr>
              <w:t>分。</w:t>
            </w:r>
          </w:p>
        </w:tc>
      </w:tr>
      <w:tr w14:paraId="79FDF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5" w:hRule="atLeast"/>
        </w:trPr>
        <w:tc>
          <w:tcPr>
            <w:tcW w:w="1327" w:type="dxa"/>
            <w:vMerge w:val="continue"/>
            <w:tcBorders>
              <w:top w:val="nil"/>
              <w:bottom w:val="nil"/>
            </w:tcBorders>
            <w:vAlign w:val="top"/>
          </w:tcPr>
          <w:p w14:paraId="04483996">
            <w:pPr>
              <w:rPr>
                <w:rFonts w:ascii="Arial"/>
                <w:sz w:val="21"/>
                <w:highlight w:val="none"/>
              </w:rPr>
            </w:pPr>
          </w:p>
        </w:tc>
        <w:tc>
          <w:tcPr>
            <w:tcW w:w="764" w:type="dxa"/>
            <w:vMerge w:val="continue"/>
            <w:tcBorders>
              <w:top w:val="nil"/>
              <w:bottom w:val="nil"/>
            </w:tcBorders>
            <w:vAlign w:val="top"/>
          </w:tcPr>
          <w:p w14:paraId="04110352">
            <w:pPr>
              <w:rPr>
                <w:rFonts w:ascii="Arial"/>
                <w:sz w:val="21"/>
                <w:highlight w:val="none"/>
              </w:rPr>
            </w:pPr>
          </w:p>
        </w:tc>
        <w:tc>
          <w:tcPr>
            <w:tcW w:w="1784" w:type="dxa"/>
            <w:vAlign w:val="top"/>
          </w:tcPr>
          <w:p w14:paraId="02D75C7A">
            <w:pPr>
              <w:spacing w:line="292" w:lineRule="auto"/>
              <w:rPr>
                <w:rFonts w:ascii="Arial"/>
                <w:sz w:val="21"/>
                <w:highlight w:val="none"/>
              </w:rPr>
            </w:pPr>
          </w:p>
          <w:p w14:paraId="2C505397">
            <w:pPr>
              <w:spacing w:line="293" w:lineRule="auto"/>
              <w:rPr>
                <w:rFonts w:ascii="Arial"/>
                <w:sz w:val="21"/>
                <w:highlight w:val="none"/>
              </w:rPr>
            </w:pPr>
          </w:p>
          <w:p w14:paraId="4690C75F">
            <w:pPr>
              <w:pStyle w:val="7"/>
              <w:spacing w:before="68"/>
              <w:ind w:left="110" w:right="194" w:firstLine="1"/>
              <w:rPr>
                <w:highlight w:val="none"/>
              </w:rPr>
            </w:pPr>
            <w:r>
              <w:rPr>
                <w:spacing w:val="-1"/>
                <w:highlight w:val="none"/>
              </w:rPr>
              <w:t>后续服务及保证</w:t>
            </w:r>
            <w:r>
              <w:rPr>
                <w:spacing w:val="-4"/>
                <w:highlight w:val="none"/>
              </w:rPr>
              <w:t>措施（7</w:t>
            </w:r>
            <w:r>
              <w:rPr>
                <w:spacing w:val="-31"/>
                <w:highlight w:val="none"/>
              </w:rPr>
              <w:t xml:space="preserve"> </w:t>
            </w:r>
            <w:r>
              <w:rPr>
                <w:spacing w:val="-4"/>
                <w:highlight w:val="none"/>
              </w:rPr>
              <w:t>分）</w:t>
            </w:r>
          </w:p>
        </w:tc>
        <w:tc>
          <w:tcPr>
            <w:tcW w:w="4640" w:type="dxa"/>
            <w:vAlign w:val="top"/>
          </w:tcPr>
          <w:p w14:paraId="5BF145E2">
            <w:pPr>
              <w:pStyle w:val="7"/>
              <w:spacing w:before="116" w:line="220" w:lineRule="auto"/>
              <w:ind w:left="113"/>
              <w:rPr>
                <w:highlight w:val="none"/>
              </w:rPr>
            </w:pPr>
            <w:r>
              <w:rPr>
                <w:highlight w:val="none"/>
              </w:rPr>
              <w:t>根据投标人后续服务的安排及保证措施进行评</w:t>
            </w:r>
          </w:p>
          <w:p w14:paraId="72EE550F">
            <w:pPr>
              <w:pStyle w:val="7"/>
              <w:spacing w:before="17" w:line="242" w:lineRule="auto"/>
              <w:ind w:left="112" w:right="88" w:firstLine="3"/>
              <w:rPr>
                <w:highlight w:val="none"/>
              </w:rPr>
            </w:pPr>
            <w:r>
              <w:rPr>
                <w:spacing w:val="-2"/>
                <w:highlight w:val="none"/>
              </w:rPr>
              <w:t>分，合理可行，可操作性强得</w:t>
            </w:r>
            <w:r>
              <w:rPr>
                <w:spacing w:val="-17"/>
                <w:highlight w:val="none"/>
              </w:rPr>
              <w:t xml:space="preserve"> </w:t>
            </w:r>
            <w:r>
              <w:rPr>
                <w:spacing w:val="-2"/>
                <w:highlight w:val="none"/>
              </w:rPr>
              <w:t>7-5</w:t>
            </w:r>
            <w:r>
              <w:rPr>
                <w:spacing w:val="-35"/>
                <w:highlight w:val="none"/>
              </w:rPr>
              <w:t xml:space="preserve"> </w:t>
            </w:r>
            <w:r>
              <w:rPr>
                <w:spacing w:val="-2"/>
                <w:highlight w:val="none"/>
              </w:rPr>
              <w:t>分，比较合理</w:t>
            </w:r>
            <w:r>
              <w:rPr>
                <w:spacing w:val="-1"/>
                <w:highlight w:val="none"/>
              </w:rPr>
              <w:t>可行，可操作性基本符合项目情况得</w:t>
            </w:r>
            <w:r>
              <w:rPr>
                <w:spacing w:val="-37"/>
                <w:highlight w:val="none"/>
              </w:rPr>
              <w:t xml:space="preserve"> </w:t>
            </w:r>
            <w:r>
              <w:rPr>
                <w:spacing w:val="-1"/>
                <w:highlight w:val="none"/>
              </w:rPr>
              <w:t>4-3</w:t>
            </w:r>
            <w:r>
              <w:rPr>
                <w:spacing w:val="-34"/>
                <w:highlight w:val="none"/>
              </w:rPr>
              <w:t xml:space="preserve"> </w:t>
            </w:r>
            <w:r>
              <w:rPr>
                <w:spacing w:val="-1"/>
                <w:highlight w:val="none"/>
              </w:rPr>
              <w:t>分，基本合理可行、可操作性不强得</w:t>
            </w:r>
            <w:r>
              <w:rPr>
                <w:spacing w:val="-36"/>
                <w:highlight w:val="none"/>
              </w:rPr>
              <w:t xml:space="preserve"> </w:t>
            </w:r>
            <w:r>
              <w:rPr>
                <w:spacing w:val="-1"/>
                <w:highlight w:val="none"/>
              </w:rPr>
              <w:t>2-1</w:t>
            </w:r>
            <w:r>
              <w:rPr>
                <w:spacing w:val="-34"/>
                <w:highlight w:val="none"/>
              </w:rPr>
              <w:t xml:space="preserve"> </w:t>
            </w:r>
            <w:r>
              <w:rPr>
                <w:spacing w:val="-1"/>
                <w:highlight w:val="none"/>
              </w:rPr>
              <w:t>分，没有提供</w:t>
            </w:r>
            <w:r>
              <w:rPr>
                <w:highlight w:val="none"/>
              </w:rPr>
              <w:t>或内容不符不得分。（后续服务的时间为：从交</w:t>
            </w:r>
            <w:r>
              <w:rPr>
                <w:spacing w:val="-1"/>
                <w:highlight w:val="none"/>
              </w:rPr>
              <w:t>初稿至本次招标范围验收合格为止）</w:t>
            </w:r>
          </w:p>
        </w:tc>
      </w:tr>
      <w:tr w14:paraId="017C6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1327" w:type="dxa"/>
            <w:vMerge w:val="continue"/>
            <w:tcBorders>
              <w:top w:val="nil"/>
            </w:tcBorders>
            <w:vAlign w:val="top"/>
          </w:tcPr>
          <w:p w14:paraId="2013D404">
            <w:pPr>
              <w:rPr>
                <w:rFonts w:ascii="Arial"/>
                <w:sz w:val="21"/>
                <w:highlight w:val="none"/>
              </w:rPr>
            </w:pPr>
          </w:p>
        </w:tc>
        <w:tc>
          <w:tcPr>
            <w:tcW w:w="764" w:type="dxa"/>
            <w:vMerge w:val="continue"/>
            <w:tcBorders>
              <w:top w:val="nil"/>
            </w:tcBorders>
            <w:vAlign w:val="top"/>
          </w:tcPr>
          <w:p w14:paraId="2A30D5C7">
            <w:pPr>
              <w:rPr>
                <w:rFonts w:ascii="Arial"/>
                <w:sz w:val="21"/>
                <w:highlight w:val="none"/>
              </w:rPr>
            </w:pPr>
          </w:p>
        </w:tc>
        <w:tc>
          <w:tcPr>
            <w:tcW w:w="1784" w:type="dxa"/>
            <w:vAlign w:val="top"/>
          </w:tcPr>
          <w:p w14:paraId="1469E0FD">
            <w:pPr>
              <w:spacing w:line="333" w:lineRule="auto"/>
              <w:rPr>
                <w:rFonts w:ascii="Arial"/>
                <w:sz w:val="21"/>
                <w:highlight w:val="none"/>
              </w:rPr>
            </w:pPr>
          </w:p>
          <w:p w14:paraId="7F22CB4F">
            <w:pPr>
              <w:pStyle w:val="7"/>
              <w:spacing w:before="68"/>
              <w:ind w:left="112" w:right="300" w:hanging="1"/>
              <w:rPr>
                <w:highlight w:val="none"/>
              </w:rPr>
            </w:pPr>
            <w:r>
              <w:rPr>
                <w:spacing w:val="-2"/>
                <w:highlight w:val="none"/>
              </w:rPr>
              <w:t>合理化建议（5</w:t>
            </w:r>
            <w:r>
              <w:rPr>
                <w:spacing w:val="-7"/>
                <w:highlight w:val="none"/>
              </w:rPr>
              <w:t>分）</w:t>
            </w:r>
          </w:p>
        </w:tc>
        <w:tc>
          <w:tcPr>
            <w:tcW w:w="4640" w:type="dxa"/>
            <w:vAlign w:val="top"/>
          </w:tcPr>
          <w:p w14:paraId="7897D2D6">
            <w:pPr>
              <w:pStyle w:val="7"/>
              <w:spacing w:before="118" w:line="243" w:lineRule="auto"/>
              <w:ind w:left="114" w:right="87" w:hanging="1"/>
              <w:jc w:val="both"/>
              <w:rPr>
                <w:highlight w:val="none"/>
              </w:rPr>
            </w:pPr>
            <w:r>
              <w:rPr>
                <w:highlight w:val="none"/>
              </w:rPr>
              <w:t>根据投标人对功能、节省造价等方面所提建议进</w:t>
            </w:r>
            <w:r>
              <w:rPr>
                <w:spacing w:val="-2"/>
                <w:highlight w:val="none"/>
              </w:rPr>
              <w:t>行评分，合理可行得</w:t>
            </w:r>
            <w:r>
              <w:rPr>
                <w:spacing w:val="-29"/>
                <w:highlight w:val="none"/>
              </w:rPr>
              <w:t xml:space="preserve"> </w:t>
            </w:r>
            <w:r>
              <w:rPr>
                <w:spacing w:val="-2"/>
                <w:highlight w:val="none"/>
              </w:rPr>
              <w:t>5</w:t>
            </w:r>
            <w:r>
              <w:rPr>
                <w:spacing w:val="-34"/>
                <w:highlight w:val="none"/>
              </w:rPr>
              <w:t xml:space="preserve"> </w:t>
            </w:r>
            <w:r>
              <w:rPr>
                <w:spacing w:val="-2"/>
                <w:highlight w:val="none"/>
              </w:rPr>
              <w:t>分，比较合理可行得</w:t>
            </w:r>
            <w:r>
              <w:rPr>
                <w:spacing w:val="-34"/>
                <w:highlight w:val="none"/>
              </w:rPr>
              <w:t xml:space="preserve"> </w:t>
            </w:r>
            <w:r>
              <w:rPr>
                <w:spacing w:val="-2"/>
                <w:highlight w:val="none"/>
              </w:rPr>
              <w:t>3-4分，基本合理可行得</w:t>
            </w:r>
            <w:r>
              <w:rPr>
                <w:spacing w:val="-16"/>
                <w:highlight w:val="none"/>
              </w:rPr>
              <w:t xml:space="preserve"> </w:t>
            </w:r>
            <w:r>
              <w:rPr>
                <w:spacing w:val="-2"/>
                <w:highlight w:val="none"/>
              </w:rPr>
              <w:t>1-2</w:t>
            </w:r>
            <w:r>
              <w:rPr>
                <w:spacing w:val="-34"/>
                <w:highlight w:val="none"/>
              </w:rPr>
              <w:t xml:space="preserve"> </w:t>
            </w:r>
            <w:r>
              <w:rPr>
                <w:spacing w:val="-2"/>
                <w:highlight w:val="none"/>
              </w:rPr>
              <w:t>分，没有提供或内容不</w:t>
            </w:r>
            <w:r>
              <w:rPr>
                <w:spacing w:val="-7"/>
                <w:highlight w:val="none"/>
              </w:rPr>
              <w:t>符不得分。</w:t>
            </w:r>
          </w:p>
        </w:tc>
      </w:tr>
      <w:tr w14:paraId="196F4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69" w:hRule="atLeast"/>
        </w:trPr>
        <w:tc>
          <w:tcPr>
            <w:tcW w:w="1327" w:type="dxa"/>
            <w:vMerge w:val="restart"/>
            <w:tcBorders>
              <w:bottom w:val="nil"/>
            </w:tcBorders>
            <w:vAlign w:val="top"/>
          </w:tcPr>
          <w:p w14:paraId="0F78AA3D">
            <w:pPr>
              <w:rPr>
                <w:rFonts w:ascii="Arial"/>
                <w:sz w:val="21"/>
                <w:highlight w:val="none"/>
              </w:rPr>
            </w:pPr>
          </w:p>
          <w:p w14:paraId="2721BA5E">
            <w:pPr>
              <w:rPr>
                <w:rFonts w:ascii="Arial"/>
                <w:sz w:val="21"/>
                <w:highlight w:val="none"/>
              </w:rPr>
            </w:pPr>
          </w:p>
          <w:p w14:paraId="5213A93B">
            <w:pPr>
              <w:rPr>
                <w:rFonts w:ascii="Arial"/>
                <w:sz w:val="21"/>
                <w:highlight w:val="none"/>
              </w:rPr>
            </w:pPr>
          </w:p>
          <w:p w14:paraId="6DC8AED7">
            <w:pPr>
              <w:rPr>
                <w:rFonts w:ascii="Arial"/>
                <w:sz w:val="21"/>
                <w:highlight w:val="none"/>
              </w:rPr>
            </w:pPr>
          </w:p>
          <w:p w14:paraId="581B3BF0">
            <w:pPr>
              <w:rPr>
                <w:rFonts w:ascii="Arial"/>
                <w:sz w:val="21"/>
                <w:highlight w:val="none"/>
              </w:rPr>
            </w:pPr>
          </w:p>
          <w:p w14:paraId="3D5FB3A9">
            <w:pPr>
              <w:rPr>
                <w:rFonts w:ascii="Arial"/>
                <w:sz w:val="21"/>
                <w:highlight w:val="none"/>
              </w:rPr>
            </w:pPr>
          </w:p>
          <w:p w14:paraId="25D31C60">
            <w:pPr>
              <w:rPr>
                <w:rFonts w:ascii="Arial"/>
                <w:sz w:val="21"/>
                <w:highlight w:val="none"/>
              </w:rPr>
            </w:pPr>
          </w:p>
          <w:p w14:paraId="3A0E0A9E">
            <w:pPr>
              <w:rPr>
                <w:rFonts w:ascii="Arial"/>
                <w:sz w:val="21"/>
                <w:highlight w:val="none"/>
              </w:rPr>
            </w:pPr>
          </w:p>
          <w:p w14:paraId="0279BF90">
            <w:pPr>
              <w:spacing w:line="241" w:lineRule="auto"/>
              <w:rPr>
                <w:rFonts w:ascii="Arial"/>
                <w:sz w:val="21"/>
                <w:highlight w:val="none"/>
              </w:rPr>
            </w:pPr>
          </w:p>
          <w:p w14:paraId="51F2896B">
            <w:pPr>
              <w:spacing w:line="241" w:lineRule="auto"/>
              <w:rPr>
                <w:rFonts w:ascii="Arial"/>
                <w:sz w:val="21"/>
                <w:highlight w:val="none"/>
              </w:rPr>
            </w:pPr>
          </w:p>
          <w:p w14:paraId="6B89927B">
            <w:pPr>
              <w:spacing w:line="241" w:lineRule="auto"/>
              <w:rPr>
                <w:rFonts w:ascii="Arial"/>
                <w:sz w:val="21"/>
                <w:highlight w:val="none"/>
              </w:rPr>
            </w:pPr>
          </w:p>
          <w:p w14:paraId="594644C1">
            <w:pPr>
              <w:spacing w:line="241" w:lineRule="auto"/>
              <w:rPr>
                <w:rFonts w:ascii="Arial"/>
                <w:sz w:val="21"/>
                <w:highlight w:val="none"/>
              </w:rPr>
            </w:pPr>
          </w:p>
          <w:p w14:paraId="31DDA0A1">
            <w:pPr>
              <w:spacing w:line="241" w:lineRule="auto"/>
              <w:rPr>
                <w:rFonts w:ascii="Arial"/>
                <w:sz w:val="21"/>
                <w:highlight w:val="none"/>
              </w:rPr>
            </w:pPr>
          </w:p>
          <w:p w14:paraId="5BACCA42">
            <w:pPr>
              <w:pStyle w:val="7"/>
              <w:spacing w:before="68" w:line="232" w:lineRule="auto"/>
              <w:ind w:left="146"/>
              <w:rPr>
                <w:highlight w:val="none"/>
              </w:rPr>
            </w:pPr>
            <w:r>
              <w:rPr>
                <w:spacing w:val="-2"/>
                <w:highlight w:val="none"/>
              </w:rPr>
              <w:t>2.2.4（3）</w:t>
            </w:r>
          </w:p>
        </w:tc>
        <w:tc>
          <w:tcPr>
            <w:tcW w:w="764" w:type="dxa"/>
            <w:vMerge w:val="restart"/>
            <w:tcBorders>
              <w:bottom w:val="nil"/>
            </w:tcBorders>
            <w:vAlign w:val="top"/>
          </w:tcPr>
          <w:p w14:paraId="6B1A5709">
            <w:pPr>
              <w:spacing w:line="247" w:lineRule="auto"/>
              <w:rPr>
                <w:rFonts w:ascii="Arial"/>
                <w:sz w:val="21"/>
                <w:highlight w:val="none"/>
              </w:rPr>
            </w:pPr>
          </w:p>
          <w:p w14:paraId="3D6F844F">
            <w:pPr>
              <w:spacing w:line="247" w:lineRule="auto"/>
              <w:rPr>
                <w:rFonts w:ascii="Arial"/>
                <w:sz w:val="21"/>
                <w:highlight w:val="none"/>
              </w:rPr>
            </w:pPr>
          </w:p>
          <w:p w14:paraId="3C3D6718">
            <w:pPr>
              <w:spacing w:line="247" w:lineRule="auto"/>
              <w:rPr>
                <w:rFonts w:ascii="Arial"/>
                <w:sz w:val="21"/>
                <w:highlight w:val="none"/>
              </w:rPr>
            </w:pPr>
          </w:p>
          <w:p w14:paraId="308E90BB">
            <w:pPr>
              <w:spacing w:line="247" w:lineRule="auto"/>
              <w:rPr>
                <w:rFonts w:ascii="Arial"/>
                <w:sz w:val="21"/>
                <w:highlight w:val="none"/>
              </w:rPr>
            </w:pPr>
          </w:p>
          <w:p w14:paraId="2FAC28CD">
            <w:pPr>
              <w:spacing w:line="248" w:lineRule="auto"/>
              <w:rPr>
                <w:rFonts w:ascii="Arial"/>
                <w:sz w:val="21"/>
                <w:highlight w:val="none"/>
              </w:rPr>
            </w:pPr>
          </w:p>
          <w:p w14:paraId="61EC7FDE">
            <w:pPr>
              <w:spacing w:line="248" w:lineRule="auto"/>
              <w:rPr>
                <w:rFonts w:ascii="Arial"/>
                <w:sz w:val="21"/>
                <w:highlight w:val="none"/>
              </w:rPr>
            </w:pPr>
          </w:p>
          <w:p w14:paraId="7BE5CB77">
            <w:pPr>
              <w:spacing w:line="248" w:lineRule="auto"/>
              <w:rPr>
                <w:rFonts w:ascii="Arial"/>
                <w:sz w:val="21"/>
                <w:highlight w:val="none"/>
              </w:rPr>
            </w:pPr>
          </w:p>
          <w:p w14:paraId="502D3243">
            <w:pPr>
              <w:spacing w:line="248" w:lineRule="auto"/>
              <w:rPr>
                <w:rFonts w:ascii="Arial"/>
                <w:sz w:val="21"/>
                <w:highlight w:val="none"/>
              </w:rPr>
            </w:pPr>
          </w:p>
          <w:p w14:paraId="39D4B7B1">
            <w:pPr>
              <w:spacing w:line="248" w:lineRule="auto"/>
              <w:rPr>
                <w:rFonts w:ascii="Arial"/>
                <w:sz w:val="21"/>
                <w:highlight w:val="none"/>
              </w:rPr>
            </w:pPr>
          </w:p>
          <w:p w14:paraId="1DCF3364">
            <w:pPr>
              <w:spacing w:line="248" w:lineRule="auto"/>
              <w:rPr>
                <w:rFonts w:ascii="Arial"/>
                <w:sz w:val="21"/>
                <w:highlight w:val="none"/>
              </w:rPr>
            </w:pPr>
          </w:p>
          <w:p w14:paraId="186E2694">
            <w:pPr>
              <w:spacing w:line="248" w:lineRule="auto"/>
              <w:rPr>
                <w:rFonts w:ascii="Arial"/>
                <w:sz w:val="21"/>
                <w:highlight w:val="none"/>
              </w:rPr>
            </w:pPr>
          </w:p>
          <w:p w14:paraId="26BE795A">
            <w:pPr>
              <w:pStyle w:val="7"/>
              <w:spacing w:before="68" w:line="243" w:lineRule="auto"/>
              <w:ind w:left="166" w:right="168" w:firstLine="4"/>
              <w:jc w:val="both"/>
              <w:rPr>
                <w:highlight w:val="none"/>
              </w:rPr>
            </w:pPr>
            <w:r>
              <w:rPr>
                <w:spacing w:val="-6"/>
                <w:highlight w:val="none"/>
              </w:rPr>
              <w:t>投标</w:t>
            </w:r>
            <w:r>
              <w:rPr>
                <w:spacing w:val="-4"/>
                <w:highlight w:val="none"/>
              </w:rPr>
              <w:t>报价评分标准</w:t>
            </w:r>
          </w:p>
        </w:tc>
        <w:tc>
          <w:tcPr>
            <w:tcW w:w="1784" w:type="dxa"/>
            <w:vAlign w:val="top"/>
          </w:tcPr>
          <w:p w14:paraId="5F11D5D1">
            <w:pPr>
              <w:spacing w:line="248" w:lineRule="auto"/>
              <w:rPr>
                <w:rFonts w:ascii="Arial"/>
                <w:sz w:val="21"/>
                <w:highlight w:val="none"/>
              </w:rPr>
            </w:pPr>
          </w:p>
          <w:p w14:paraId="6DC5F71B">
            <w:pPr>
              <w:spacing w:line="248" w:lineRule="auto"/>
              <w:rPr>
                <w:rFonts w:ascii="Arial"/>
                <w:sz w:val="21"/>
                <w:highlight w:val="none"/>
              </w:rPr>
            </w:pPr>
          </w:p>
          <w:p w14:paraId="024029C4">
            <w:pPr>
              <w:spacing w:line="248" w:lineRule="auto"/>
              <w:rPr>
                <w:rFonts w:ascii="Arial"/>
                <w:sz w:val="21"/>
                <w:highlight w:val="none"/>
              </w:rPr>
            </w:pPr>
          </w:p>
          <w:p w14:paraId="118CD82A">
            <w:pPr>
              <w:spacing w:line="248" w:lineRule="auto"/>
              <w:rPr>
                <w:rFonts w:ascii="Arial"/>
                <w:sz w:val="21"/>
                <w:highlight w:val="none"/>
              </w:rPr>
            </w:pPr>
          </w:p>
          <w:p w14:paraId="594FB2B1">
            <w:pPr>
              <w:pStyle w:val="7"/>
              <w:spacing w:before="68" w:line="218" w:lineRule="auto"/>
              <w:ind w:left="112"/>
              <w:rPr>
                <w:highlight w:val="none"/>
              </w:rPr>
            </w:pPr>
            <w:r>
              <w:rPr>
                <w:spacing w:val="-2"/>
                <w:highlight w:val="none"/>
              </w:rPr>
              <w:t>投标报价</w:t>
            </w:r>
          </w:p>
        </w:tc>
        <w:tc>
          <w:tcPr>
            <w:tcW w:w="4640" w:type="dxa"/>
            <w:vAlign w:val="top"/>
          </w:tcPr>
          <w:p w14:paraId="0911C735">
            <w:pPr>
              <w:pStyle w:val="7"/>
              <w:spacing w:before="119" w:line="238" w:lineRule="auto"/>
              <w:ind w:left="114" w:right="113" w:firstLine="1"/>
              <w:rPr>
                <w:highlight w:val="none"/>
              </w:rPr>
            </w:pPr>
            <w:r>
              <w:rPr>
                <w:spacing w:val="-3"/>
                <w:highlight w:val="none"/>
              </w:rPr>
              <w:t>投标报价得分按下列公式计算：</w:t>
            </w:r>
            <w:r>
              <w:rPr>
                <w:spacing w:val="-45"/>
                <w:highlight w:val="none"/>
              </w:rPr>
              <w:t xml:space="preserve"> </w:t>
            </w:r>
            <w:r>
              <w:rPr>
                <w:spacing w:val="-3"/>
                <w:highlight w:val="none"/>
              </w:rPr>
              <w:t>(1)如果投标报</w:t>
            </w:r>
            <w:r>
              <w:rPr>
                <w:spacing w:val="-1"/>
                <w:highlight w:val="none"/>
              </w:rPr>
              <w:t>价＞评标基准价，则投标报价得分＝10－偏差率</w:t>
            </w:r>
            <w:r>
              <w:rPr>
                <w:spacing w:val="-4"/>
                <w:highlight w:val="none"/>
              </w:rPr>
              <w:t>×100×0.5；</w:t>
            </w:r>
            <w:r>
              <w:rPr>
                <w:spacing w:val="-48"/>
                <w:highlight w:val="none"/>
              </w:rPr>
              <w:t xml:space="preserve"> </w:t>
            </w:r>
            <w:r>
              <w:rPr>
                <w:spacing w:val="-4"/>
                <w:highlight w:val="none"/>
              </w:rPr>
              <w:t>(2)如果投标报价≤评标基准价，</w:t>
            </w:r>
          </w:p>
          <w:p w14:paraId="787107BF">
            <w:pPr>
              <w:pStyle w:val="7"/>
              <w:spacing w:line="218" w:lineRule="auto"/>
              <w:ind w:left="117"/>
              <w:rPr>
                <w:highlight w:val="none"/>
              </w:rPr>
            </w:pPr>
            <w:r>
              <w:rPr>
                <w:spacing w:val="-1"/>
                <w:highlight w:val="none"/>
              </w:rPr>
              <w:t>则投标报价得分＝10＋偏差率×100×0.3。其</w:t>
            </w:r>
          </w:p>
          <w:p w14:paraId="58B6D0DD">
            <w:pPr>
              <w:pStyle w:val="7"/>
              <w:spacing w:before="20" w:line="243" w:lineRule="auto"/>
              <w:ind w:left="113" w:right="73" w:firstLine="19"/>
              <w:rPr>
                <w:highlight w:val="none"/>
              </w:rPr>
            </w:pPr>
            <w:r>
              <w:rPr>
                <w:spacing w:val="-2"/>
                <w:highlight w:val="none"/>
              </w:rPr>
              <w:t>中</w:t>
            </w:r>
            <w:r>
              <w:rPr>
                <w:spacing w:val="-36"/>
                <w:highlight w:val="none"/>
              </w:rPr>
              <w:t>：（</w:t>
            </w:r>
            <w:r>
              <w:rPr>
                <w:spacing w:val="-2"/>
                <w:highlight w:val="none"/>
              </w:rPr>
              <w:t>1）投标人的报价得分保留两位小数（小数</w:t>
            </w:r>
            <w:r>
              <w:rPr>
                <w:highlight w:val="none"/>
              </w:rPr>
              <w:t>点后第三位四舍五入），如果得分计算后小于或</w:t>
            </w:r>
            <w:r>
              <w:rPr>
                <w:spacing w:val="-3"/>
                <w:highlight w:val="none"/>
              </w:rPr>
              <w:t>等于</w:t>
            </w:r>
            <w:r>
              <w:rPr>
                <w:spacing w:val="-34"/>
                <w:highlight w:val="none"/>
              </w:rPr>
              <w:t xml:space="preserve"> </w:t>
            </w:r>
            <w:r>
              <w:rPr>
                <w:spacing w:val="-3"/>
                <w:highlight w:val="none"/>
              </w:rPr>
              <w:t>0</w:t>
            </w:r>
            <w:r>
              <w:rPr>
                <w:spacing w:val="-34"/>
                <w:highlight w:val="none"/>
              </w:rPr>
              <w:t xml:space="preserve"> </w:t>
            </w:r>
            <w:r>
              <w:rPr>
                <w:spacing w:val="-3"/>
                <w:highlight w:val="none"/>
              </w:rPr>
              <w:t>分，则按</w:t>
            </w:r>
            <w:r>
              <w:rPr>
                <w:spacing w:val="-50"/>
                <w:highlight w:val="none"/>
              </w:rPr>
              <w:t xml:space="preserve"> </w:t>
            </w:r>
            <w:r>
              <w:rPr>
                <w:spacing w:val="-3"/>
                <w:highlight w:val="none"/>
              </w:rPr>
              <w:t>0</w:t>
            </w:r>
            <w:r>
              <w:rPr>
                <w:spacing w:val="-34"/>
                <w:highlight w:val="none"/>
              </w:rPr>
              <w:t xml:space="preserve"> </w:t>
            </w:r>
            <w:r>
              <w:rPr>
                <w:spacing w:val="-3"/>
                <w:highlight w:val="none"/>
              </w:rPr>
              <w:t>分计</w:t>
            </w:r>
            <w:r>
              <w:rPr>
                <w:spacing w:val="-38"/>
                <w:highlight w:val="none"/>
              </w:rPr>
              <w:t>；（</w:t>
            </w:r>
            <w:r>
              <w:rPr>
                <w:spacing w:val="-3"/>
                <w:highlight w:val="none"/>
              </w:rPr>
              <w:t>2）投标报价为所有未被否决投标文件的报价。</w:t>
            </w:r>
          </w:p>
        </w:tc>
      </w:tr>
      <w:tr w14:paraId="2B52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7" w:hRule="atLeast"/>
        </w:trPr>
        <w:tc>
          <w:tcPr>
            <w:tcW w:w="1327" w:type="dxa"/>
            <w:vMerge w:val="continue"/>
            <w:tcBorders>
              <w:top w:val="nil"/>
            </w:tcBorders>
            <w:vAlign w:val="top"/>
          </w:tcPr>
          <w:p w14:paraId="486C685A">
            <w:pPr>
              <w:rPr>
                <w:rFonts w:ascii="Arial"/>
                <w:sz w:val="21"/>
                <w:highlight w:val="none"/>
              </w:rPr>
            </w:pPr>
          </w:p>
        </w:tc>
        <w:tc>
          <w:tcPr>
            <w:tcW w:w="764" w:type="dxa"/>
            <w:vMerge w:val="continue"/>
            <w:tcBorders>
              <w:top w:val="nil"/>
            </w:tcBorders>
            <w:vAlign w:val="top"/>
          </w:tcPr>
          <w:p w14:paraId="30A6FBA2">
            <w:pPr>
              <w:rPr>
                <w:rFonts w:ascii="Arial"/>
                <w:sz w:val="21"/>
                <w:highlight w:val="none"/>
              </w:rPr>
            </w:pPr>
          </w:p>
        </w:tc>
        <w:tc>
          <w:tcPr>
            <w:tcW w:w="1784" w:type="dxa"/>
            <w:vAlign w:val="top"/>
          </w:tcPr>
          <w:p w14:paraId="32E09BCF">
            <w:pPr>
              <w:spacing w:line="252" w:lineRule="auto"/>
              <w:rPr>
                <w:rFonts w:ascii="Arial"/>
                <w:sz w:val="21"/>
                <w:highlight w:val="none"/>
              </w:rPr>
            </w:pPr>
          </w:p>
          <w:p w14:paraId="415E8C9F">
            <w:pPr>
              <w:spacing w:line="252" w:lineRule="auto"/>
              <w:rPr>
                <w:rFonts w:ascii="Arial"/>
                <w:sz w:val="21"/>
                <w:highlight w:val="none"/>
              </w:rPr>
            </w:pPr>
          </w:p>
          <w:p w14:paraId="06A134E5">
            <w:pPr>
              <w:spacing w:line="252" w:lineRule="auto"/>
              <w:rPr>
                <w:rFonts w:ascii="Arial"/>
                <w:sz w:val="21"/>
                <w:highlight w:val="none"/>
              </w:rPr>
            </w:pPr>
          </w:p>
          <w:p w14:paraId="5E191777">
            <w:pPr>
              <w:spacing w:line="252" w:lineRule="auto"/>
              <w:rPr>
                <w:rFonts w:ascii="Arial"/>
                <w:sz w:val="21"/>
                <w:highlight w:val="none"/>
              </w:rPr>
            </w:pPr>
          </w:p>
          <w:p w14:paraId="5F8DBEDD">
            <w:pPr>
              <w:spacing w:line="253" w:lineRule="auto"/>
              <w:rPr>
                <w:rFonts w:ascii="Arial"/>
                <w:sz w:val="21"/>
                <w:highlight w:val="none"/>
              </w:rPr>
            </w:pPr>
          </w:p>
          <w:p w14:paraId="635C546D">
            <w:pPr>
              <w:pStyle w:val="7"/>
              <w:spacing w:before="68" w:line="241" w:lineRule="auto"/>
              <w:ind w:left="110" w:right="194" w:hanging="1"/>
              <w:jc w:val="both"/>
              <w:rPr>
                <w:highlight w:val="none"/>
              </w:rPr>
            </w:pPr>
            <w:r>
              <w:rPr>
                <w:spacing w:val="-1"/>
                <w:highlight w:val="none"/>
              </w:rPr>
              <w:t>政府采购与工程建设有关的服务的价格评审优惠</w:t>
            </w:r>
            <w:r>
              <w:rPr>
                <w:spacing w:val="-3"/>
                <w:highlight w:val="none"/>
              </w:rPr>
              <w:t>（适用于投标报</w:t>
            </w:r>
            <w:r>
              <w:rPr>
                <w:spacing w:val="-1"/>
                <w:highlight w:val="none"/>
              </w:rPr>
              <w:t>价评审未采用低</w:t>
            </w:r>
            <w:r>
              <w:rPr>
                <w:spacing w:val="-4"/>
                <w:highlight w:val="none"/>
              </w:rPr>
              <w:t>价优先法）</w:t>
            </w:r>
          </w:p>
        </w:tc>
        <w:tc>
          <w:tcPr>
            <w:tcW w:w="4640" w:type="dxa"/>
            <w:vAlign w:val="top"/>
          </w:tcPr>
          <w:p w14:paraId="41EE192B">
            <w:pPr>
              <w:pStyle w:val="7"/>
              <w:spacing w:before="123" w:line="219" w:lineRule="auto"/>
              <w:ind w:left="112"/>
              <w:rPr>
                <w:highlight w:val="none"/>
              </w:rPr>
            </w:pPr>
            <w:r>
              <w:rPr>
                <w:highlight w:val="none"/>
              </w:rPr>
              <w:t>对项目 未预留份额专门面向中小企业采购的</w:t>
            </w:r>
          </w:p>
          <w:p w14:paraId="27BB7CCD">
            <w:pPr>
              <w:pStyle w:val="7"/>
              <w:spacing w:before="19" w:line="238" w:lineRule="auto"/>
              <w:ind w:left="114" w:right="99" w:firstLine="14"/>
              <w:rPr>
                <w:highlight w:val="none"/>
              </w:rPr>
            </w:pPr>
            <w:r>
              <w:rPr>
                <w:spacing w:val="-1"/>
                <w:highlight w:val="none"/>
              </w:rPr>
              <w:t>1.如投标人属于小微企业的，评标时在其投标报</w:t>
            </w:r>
            <w:r>
              <w:rPr>
                <w:highlight w:val="none"/>
              </w:rPr>
              <w:t>价得分的基础上增加  P%  作为其投标报</w:t>
            </w:r>
            <w:r>
              <w:rPr>
                <w:spacing w:val="-1"/>
                <w:highlight w:val="none"/>
              </w:rPr>
              <w:t>价最终</w:t>
            </w:r>
            <w:r>
              <w:rPr>
                <w:spacing w:val="-9"/>
                <w:highlight w:val="none"/>
              </w:rPr>
              <w:t>得分。</w:t>
            </w:r>
          </w:p>
          <w:p w14:paraId="6C388E89">
            <w:pPr>
              <w:pStyle w:val="7"/>
              <w:spacing w:line="242" w:lineRule="auto"/>
              <w:ind w:left="114" w:right="147" w:hanging="5"/>
              <w:jc w:val="both"/>
              <w:rPr>
                <w:highlight w:val="none"/>
              </w:rPr>
            </w:pPr>
            <w:r>
              <w:rPr>
                <w:spacing w:val="-2"/>
                <w:highlight w:val="none"/>
              </w:rPr>
              <w:t>P：为小微企业报价优惠系数，范围为</w:t>
            </w:r>
            <w:r>
              <w:rPr>
                <w:spacing w:val="-25"/>
                <w:highlight w:val="none"/>
              </w:rPr>
              <w:t xml:space="preserve"> </w:t>
            </w:r>
            <w:r>
              <w:rPr>
                <w:spacing w:val="-2"/>
                <w:highlight w:val="none"/>
              </w:rPr>
              <w:t>3-5</w:t>
            </w:r>
            <w:r>
              <w:rPr>
                <w:spacing w:val="-20"/>
                <w:highlight w:val="none"/>
              </w:rPr>
              <w:t xml:space="preserve"> </w:t>
            </w:r>
            <w:r>
              <w:rPr>
                <w:spacing w:val="-3"/>
                <w:highlight w:val="none"/>
              </w:rPr>
              <w:t>的整</w:t>
            </w:r>
            <w:r>
              <w:rPr>
                <w:spacing w:val="-2"/>
                <w:highlight w:val="none"/>
              </w:rPr>
              <w:t>数，由招标人确定。P</w:t>
            </w:r>
            <w:r>
              <w:rPr>
                <w:spacing w:val="-6"/>
                <w:highlight w:val="none"/>
              </w:rPr>
              <w:t xml:space="preserve"> </w:t>
            </w:r>
            <w:r>
              <w:rPr>
                <w:spacing w:val="-2"/>
                <w:highlight w:val="none"/>
              </w:rPr>
              <w:t>的取值见第二章投标人须</w:t>
            </w:r>
            <w:r>
              <w:rPr>
                <w:spacing w:val="-4"/>
                <w:highlight w:val="none"/>
              </w:rPr>
              <w:t>知前附表第</w:t>
            </w:r>
            <w:r>
              <w:rPr>
                <w:spacing w:val="-28"/>
                <w:highlight w:val="none"/>
              </w:rPr>
              <w:t xml:space="preserve"> </w:t>
            </w:r>
            <w:r>
              <w:rPr>
                <w:spacing w:val="-4"/>
                <w:highlight w:val="none"/>
              </w:rPr>
              <w:t>9.3.1</w:t>
            </w:r>
            <w:r>
              <w:rPr>
                <w:spacing w:val="-32"/>
                <w:highlight w:val="none"/>
              </w:rPr>
              <w:t xml:space="preserve"> </w:t>
            </w:r>
            <w:r>
              <w:rPr>
                <w:spacing w:val="-4"/>
                <w:highlight w:val="none"/>
              </w:rPr>
              <w:t>项。</w:t>
            </w:r>
          </w:p>
          <w:p w14:paraId="11B6F8DD">
            <w:pPr>
              <w:pStyle w:val="7"/>
              <w:spacing w:line="239" w:lineRule="auto"/>
              <w:ind w:left="129" w:right="100" w:hanging="13"/>
              <w:rPr>
                <w:highlight w:val="none"/>
              </w:rPr>
            </w:pPr>
            <w:r>
              <w:rPr>
                <w:spacing w:val="-1"/>
                <w:highlight w:val="none"/>
              </w:rPr>
              <w:t>如招标人接受联合体，联合体各方均为小微企业</w:t>
            </w:r>
            <w:r>
              <w:rPr>
                <w:spacing w:val="-4"/>
                <w:highlight w:val="none"/>
              </w:rPr>
              <w:t>的，联合体视同小微企业。</w:t>
            </w:r>
          </w:p>
          <w:p w14:paraId="1E49E01A">
            <w:pPr>
              <w:pStyle w:val="7"/>
              <w:spacing w:before="268" w:line="241" w:lineRule="auto"/>
              <w:ind w:left="113" w:right="99" w:firstLine="2"/>
              <w:jc w:val="both"/>
              <w:rPr>
                <w:highlight w:val="none"/>
              </w:rPr>
            </w:pPr>
            <w:r>
              <w:rPr>
                <w:highlight w:val="none"/>
              </w:rPr>
              <w:t>2.如招标人接受大中型企业与小微企业组成</w:t>
            </w:r>
            <w:r>
              <w:rPr>
                <w:spacing w:val="-1"/>
                <w:highlight w:val="none"/>
              </w:rPr>
              <w:t>联合</w:t>
            </w:r>
            <w:r>
              <w:rPr>
                <w:highlight w:val="none"/>
              </w:rPr>
              <w:t>体或者允许大中型企业向一家或者多家小微</w:t>
            </w:r>
            <w:r>
              <w:rPr>
                <w:spacing w:val="-1"/>
                <w:highlight w:val="none"/>
              </w:rPr>
              <w:t>企业</w:t>
            </w:r>
            <w:r>
              <w:rPr>
                <w:highlight w:val="none"/>
              </w:rPr>
              <w:t>分包的采购项目，对于联合协议或者分包意向协议约定小微企业的合同份额占到合同总金额</w:t>
            </w:r>
            <w:r>
              <w:rPr>
                <w:spacing w:val="-1"/>
                <w:highlight w:val="none"/>
              </w:rPr>
              <w:t xml:space="preserve"> 30%</w:t>
            </w:r>
            <w:r>
              <w:rPr>
                <w:highlight w:val="none"/>
              </w:rPr>
              <w:t>以上的，评标时在其报价得分的基础上增加  Q%</w:t>
            </w:r>
          </w:p>
        </w:tc>
      </w:tr>
    </w:tbl>
    <w:p w14:paraId="5F28A0BF">
      <w:pPr>
        <w:rPr>
          <w:rFonts w:ascii="Arial"/>
          <w:sz w:val="21"/>
          <w:highlight w:val="none"/>
        </w:rPr>
      </w:pPr>
    </w:p>
    <w:p w14:paraId="4DD4EEE7">
      <w:pPr>
        <w:rPr>
          <w:rFonts w:ascii="Arial" w:hAnsi="Arial" w:eastAsia="Arial" w:cs="Arial"/>
          <w:sz w:val="21"/>
          <w:szCs w:val="21"/>
          <w:highlight w:val="none"/>
        </w:rPr>
        <w:sectPr>
          <w:footerReference r:id="rId50" w:type="default"/>
          <w:pgSz w:w="11910" w:h="16845"/>
          <w:pgMar w:top="400" w:right="1697" w:bottom="1065" w:left="1681" w:header="0" w:footer="839" w:gutter="0"/>
          <w:cols w:space="720" w:num="1"/>
        </w:sectPr>
      </w:pPr>
    </w:p>
    <w:p w14:paraId="0BEB26E3">
      <w:pPr>
        <w:spacing w:before="19"/>
        <w:rPr>
          <w:highlight w:val="none"/>
        </w:rPr>
      </w:pPr>
    </w:p>
    <w:p w14:paraId="6CB08193">
      <w:pPr>
        <w:spacing w:before="19"/>
        <w:rPr>
          <w:highlight w:val="none"/>
        </w:rPr>
      </w:pPr>
    </w:p>
    <w:p w14:paraId="4946F244">
      <w:pPr>
        <w:spacing w:before="19"/>
        <w:rPr>
          <w:highlight w:val="none"/>
        </w:rPr>
      </w:pPr>
    </w:p>
    <w:p w14:paraId="7B208D22">
      <w:pPr>
        <w:spacing w:before="18"/>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27"/>
        <w:gridCol w:w="764"/>
        <w:gridCol w:w="1784"/>
        <w:gridCol w:w="4640"/>
      </w:tblGrid>
      <w:tr w14:paraId="6947D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75" w:hRule="atLeast"/>
        </w:trPr>
        <w:tc>
          <w:tcPr>
            <w:tcW w:w="1327" w:type="dxa"/>
            <w:vMerge w:val="restart"/>
            <w:tcBorders>
              <w:bottom w:val="nil"/>
            </w:tcBorders>
            <w:vAlign w:val="top"/>
          </w:tcPr>
          <w:p w14:paraId="41034FDD">
            <w:pPr>
              <w:rPr>
                <w:rFonts w:ascii="Arial"/>
                <w:sz w:val="21"/>
                <w:highlight w:val="none"/>
              </w:rPr>
            </w:pPr>
          </w:p>
        </w:tc>
        <w:tc>
          <w:tcPr>
            <w:tcW w:w="764" w:type="dxa"/>
            <w:vMerge w:val="restart"/>
            <w:tcBorders>
              <w:bottom w:val="nil"/>
            </w:tcBorders>
            <w:vAlign w:val="top"/>
          </w:tcPr>
          <w:p w14:paraId="1B8838D1">
            <w:pPr>
              <w:rPr>
                <w:rFonts w:ascii="Arial"/>
                <w:sz w:val="21"/>
                <w:highlight w:val="none"/>
              </w:rPr>
            </w:pPr>
          </w:p>
        </w:tc>
        <w:tc>
          <w:tcPr>
            <w:tcW w:w="1784" w:type="dxa"/>
            <w:vAlign w:val="top"/>
          </w:tcPr>
          <w:p w14:paraId="7C03B494">
            <w:pPr>
              <w:rPr>
                <w:rFonts w:ascii="Arial"/>
                <w:sz w:val="21"/>
                <w:highlight w:val="none"/>
              </w:rPr>
            </w:pPr>
          </w:p>
        </w:tc>
        <w:tc>
          <w:tcPr>
            <w:tcW w:w="4640" w:type="dxa"/>
            <w:vAlign w:val="top"/>
          </w:tcPr>
          <w:p w14:paraId="22D97950">
            <w:pPr>
              <w:pStyle w:val="7"/>
              <w:spacing w:before="119" w:line="218" w:lineRule="auto"/>
              <w:ind w:left="114"/>
              <w:rPr>
                <w:highlight w:val="none"/>
              </w:rPr>
            </w:pPr>
            <w:r>
              <w:rPr>
                <w:spacing w:val="-3"/>
                <w:highlight w:val="none"/>
              </w:rPr>
              <w:t>作为其投标报价最终得分。</w:t>
            </w:r>
          </w:p>
          <w:p w14:paraId="2E930EC0">
            <w:pPr>
              <w:pStyle w:val="7"/>
              <w:spacing w:before="20" w:line="239" w:lineRule="auto"/>
              <w:ind w:left="115" w:right="134" w:hanging="4"/>
              <w:rPr>
                <w:highlight w:val="none"/>
              </w:rPr>
            </w:pPr>
            <w:r>
              <w:rPr>
                <w:spacing w:val="-1"/>
                <w:highlight w:val="none"/>
              </w:rPr>
              <w:t>Q：为满足条件的联合体或者分包企业报价优惠</w:t>
            </w:r>
            <w:r>
              <w:rPr>
                <w:spacing w:val="-5"/>
                <w:highlight w:val="none"/>
              </w:rPr>
              <w:t>系数，范围为</w:t>
            </w:r>
            <w:r>
              <w:rPr>
                <w:spacing w:val="-22"/>
                <w:highlight w:val="none"/>
              </w:rPr>
              <w:t xml:space="preserve"> </w:t>
            </w:r>
            <w:r>
              <w:rPr>
                <w:spacing w:val="-5"/>
                <w:highlight w:val="none"/>
              </w:rPr>
              <w:t>1-2 的整数，由招标人确定。Q 的</w:t>
            </w:r>
            <w:r>
              <w:rPr>
                <w:spacing w:val="-2"/>
                <w:highlight w:val="none"/>
              </w:rPr>
              <w:t>取值见第二章投标人须知前附表第</w:t>
            </w:r>
            <w:r>
              <w:rPr>
                <w:spacing w:val="-30"/>
                <w:highlight w:val="none"/>
              </w:rPr>
              <w:t xml:space="preserve"> </w:t>
            </w:r>
            <w:r>
              <w:rPr>
                <w:spacing w:val="-2"/>
                <w:highlight w:val="none"/>
              </w:rPr>
              <w:t>9.3.2</w:t>
            </w:r>
            <w:r>
              <w:rPr>
                <w:spacing w:val="-32"/>
                <w:highlight w:val="none"/>
              </w:rPr>
              <w:t xml:space="preserve"> </w:t>
            </w:r>
            <w:r>
              <w:rPr>
                <w:spacing w:val="-2"/>
                <w:highlight w:val="none"/>
              </w:rPr>
              <w:t>项。</w:t>
            </w:r>
          </w:p>
          <w:p w14:paraId="1C20E176">
            <w:pPr>
              <w:pStyle w:val="7"/>
              <w:spacing w:before="279" w:line="239" w:lineRule="auto"/>
              <w:ind w:left="116" w:right="99"/>
              <w:rPr>
                <w:highlight w:val="none"/>
              </w:rPr>
            </w:pPr>
            <w:r>
              <w:rPr>
                <w:spacing w:val="-1"/>
                <w:highlight w:val="none"/>
              </w:rPr>
              <w:t>3.组成联合体或者接受分包的小微企业与联合体内其他企业、分包企业之间存在直接控股、管理</w:t>
            </w:r>
            <w:r>
              <w:rPr>
                <w:spacing w:val="-3"/>
                <w:highlight w:val="none"/>
              </w:rPr>
              <w:t>关系的，不享受价格评审优惠政策。</w:t>
            </w:r>
          </w:p>
        </w:tc>
      </w:tr>
      <w:tr w14:paraId="04A06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3" w:hRule="atLeast"/>
        </w:trPr>
        <w:tc>
          <w:tcPr>
            <w:tcW w:w="1327" w:type="dxa"/>
            <w:vMerge w:val="continue"/>
            <w:tcBorders>
              <w:top w:val="nil"/>
            </w:tcBorders>
            <w:vAlign w:val="top"/>
          </w:tcPr>
          <w:p w14:paraId="28DFC41E">
            <w:pPr>
              <w:rPr>
                <w:rFonts w:ascii="Arial"/>
                <w:sz w:val="21"/>
                <w:highlight w:val="none"/>
              </w:rPr>
            </w:pPr>
          </w:p>
        </w:tc>
        <w:tc>
          <w:tcPr>
            <w:tcW w:w="764" w:type="dxa"/>
            <w:vMerge w:val="continue"/>
            <w:tcBorders>
              <w:top w:val="nil"/>
            </w:tcBorders>
            <w:vAlign w:val="top"/>
          </w:tcPr>
          <w:p w14:paraId="0C9B8ABC">
            <w:pPr>
              <w:rPr>
                <w:rFonts w:ascii="Arial"/>
                <w:sz w:val="21"/>
                <w:highlight w:val="none"/>
              </w:rPr>
            </w:pPr>
          </w:p>
        </w:tc>
        <w:tc>
          <w:tcPr>
            <w:tcW w:w="1784" w:type="dxa"/>
            <w:vAlign w:val="top"/>
          </w:tcPr>
          <w:p w14:paraId="525998A4">
            <w:pPr>
              <w:spacing w:line="247" w:lineRule="auto"/>
              <w:rPr>
                <w:rFonts w:ascii="Arial"/>
                <w:sz w:val="21"/>
                <w:highlight w:val="none"/>
              </w:rPr>
            </w:pPr>
          </w:p>
          <w:p w14:paraId="6E180313">
            <w:pPr>
              <w:spacing w:line="248" w:lineRule="auto"/>
              <w:rPr>
                <w:rFonts w:ascii="Arial"/>
                <w:sz w:val="21"/>
                <w:highlight w:val="none"/>
              </w:rPr>
            </w:pPr>
          </w:p>
          <w:p w14:paraId="36766292">
            <w:pPr>
              <w:spacing w:line="248" w:lineRule="auto"/>
              <w:rPr>
                <w:rFonts w:ascii="Arial"/>
                <w:sz w:val="21"/>
                <w:highlight w:val="none"/>
              </w:rPr>
            </w:pPr>
          </w:p>
          <w:p w14:paraId="2B0A8526">
            <w:pPr>
              <w:spacing w:line="248" w:lineRule="auto"/>
              <w:rPr>
                <w:rFonts w:ascii="Arial"/>
                <w:sz w:val="21"/>
                <w:highlight w:val="none"/>
              </w:rPr>
            </w:pPr>
          </w:p>
          <w:p w14:paraId="73F80286">
            <w:pPr>
              <w:spacing w:line="248" w:lineRule="auto"/>
              <w:rPr>
                <w:rFonts w:ascii="Arial"/>
                <w:sz w:val="21"/>
                <w:highlight w:val="none"/>
              </w:rPr>
            </w:pPr>
          </w:p>
          <w:p w14:paraId="4931E868">
            <w:pPr>
              <w:spacing w:line="248" w:lineRule="auto"/>
              <w:rPr>
                <w:rFonts w:ascii="Arial"/>
                <w:sz w:val="21"/>
                <w:highlight w:val="none"/>
              </w:rPr>
            </w:pPr>
          </w:p>
          <w:p w14:paraId="47724D8C">
            <w:pPr>
              <w:spacing w:line="248" w:lineRule="auto"/>
              <w:rPr>
                <w:rFonts w:ascii="Arial"/>
                <w:sz w:val="21"/>
                <w:highlight w:val="none"/>
              </w:rPr>
            </w:pPr>
          </w:p>
          <w:p w14:paraId="05DDCC9A">
            <w:pPr>
              <w:spacing w:line="248" w:lineRule="auto"/>
              <w:rPr>
                <w:rFonts w:ascii="Arial"/>
                <w:sz w:val="21"/>
                <w:highlight w:val="none"/>
              </w:rPr>
            </w:pPr>
          </w:p>
          <w:p w14:paraId="7784A69A">
            <w:pPr>
              <w:spacing w:line="248" w:lineRule="auto"/>
              <w:rPr>
                <w:rFonts w:ascii="Arial"/>
                <w:sz w:val="21"/>
                <w:highlight w:val="none"/>
              </w:rPr>
            </w:pPr>
          </w:p>
          <w:p w14:paraId="00C53E5E">
            <w:pPr>
              <w:spacing w:line="248" w:lineRule="auto"/>
              <w:rPr>
                <w:rFonts w:ascii="Arial"/>
                <w:sz w:val="21"/>
                <w:highlight w:val="none"/>
              </w:rPr>
            </w:pPr>
          </w:p>
          <w:p w14:paraId="4FC9D887">
            <w:pPr>
              <w:pStyle w:val="7"/>
              <w:spacing w:before="68" w:line="241" w:lineRule="auto"/>
              <w:ind w:left="109" w:right="194"/>
              <w:jc w:val="both"/>
              <w:rPr>
                <w:highlight w:val="none"/>
              </w:rPr>
            </w:pPr>
            <w:r>
              <w:rPr>
                <w:spacing w:val="-1"/>
                <w:highlight w:val="none"/>
              </w:rPr>
              <w:t>政府采购与工程建设有关的服务的价格评审优惠</w:t>
            </w:r>
            <w:r>
              <w:rPr>
                <w:spacing w:val="-3"/>
                <w:highlight w:val="none"/>
              </w:rPr>
              <w:t>（适用于投标报</w:t>
            </w:r>
            <w:r>
              <w:rPr>
                <w:spacing w:val="-1"/>
                <w:highlight w:val="none"/>
              </w:rPr>
              <w:t>价评审采用低价</w:t>
            </w:r>
            <w:r>
              <w:rPr>
                <w:spacing w:val="-4"/>
                <w:highlight w:val="none"/>
              </w:rPr>
              <w:t>优先法）</w:t>
            </w:r>
          </w:p>
        </w:tc>
        <w:tc>
          <w:tcPr>
            <w:tcW w:w="4640" w:type="dxa"/>
            <w:vAlign w:val="top"/>
          </w:tcPr>
          <w:p w14:paraId="1ECC5255">
            <w:pPr>
              <w:pStyle w:val="7"/>
              <w:spacing w:before="116" w:line="219" w:lineRule="auto"/>
              <w:ind w:left="112"/>
              <w:rPr>
                <w:highlight w:val="none"/>
              </w:rPr>
            </w:pPr>
            <w:r>
              <w:rPr>
                <w:highlight w:val="none"/>
              </w:rPr>
              <w:t>对项目未预留份额专门面向中小企业采购的</w:t>
            </w:r>
          </w:p>
          <w:p w14:paraId="536BE9DE">
            <w:pPr>
              <w:pStyle w:val="7"/>
              <w:spacing w:before="23" w:line="238" w:lineRule="auto"/>
              <w:ind w:left="113" w:right="99" w:firstLine="15"/>
              <w:rPr>
                <w:highlight w:val="none"/>
              </w:rPr>
            </w:pPr>
            <w:r>
              <w:rPr>
                <w:spacing w:val="-1"/>
                <w:highlight w:val="none"/>
              </w:rPr>
              <w:t>1.如投标人属于小微企业的，评标时在其投标价</w:t>
            </w:r>
            <w:r>
              <w:rPr>
                <w:highlight w:val="none"/>
              </w:rPr>
              <w:t>格基础上给予  P%  的扣除，用扣除后的价</w:t>
            </w:r>
            <w:r>
              <w:rPr>
                <w:spacing w:val="-1"/>
                <w:highlight w:val="none"/>
              </w:rPr>
              <w:t>格参</w:t>
            </w:r>
            <w:r>
              <w:rPr>
                <w:spacing w:val="-3"/>
                <w:highlight w:val="none"/>
              </w:rPr>
              <w:t>加投标报价得分评审的计算。</w:t>
            </w:r>
          </w:p>
          <w:p w14:paraId="7E8C90E6">
            <w:pPr>
              <w:pStyle w:val="7"/>
              <w:spacing w:before="10" w:line="238" w:lineRule="auto"/>
              <w:ind w:left="114" w:right="147" w:hanging="5"/>
              <w:rPr>
                <w:highlight w:val="none"/>
              </w:rPr>
            </w:pPr>
            <w:r>
              <w:rPr>
                <w:spacing w:val="-2"/>
                <w:highlight w:val="none"/>
              </w:rPr>
              <w:t>P：为小微企业报价扣除系数，范围为</w:t>
            </w:r>
            <w:r>
              <w:rPr>
                <w:spacing w:val="-25"/>
                <w:highlight w:val="none"/>
              </w:rPr>
              <w:t xml:space="preserve"> </w:t>
            </w:r>
            <w:r>
              <w:rPr>
                <w:spacing w:val="-2"/>
                <w:highlight w:val="none"/>
              </w:rPr>
              <w:t>3-5</w:t>
            </w:r>
            <w:r>
              <w:rPr>
                <w:spacing w:val="-20"/>
                <w:highlight w:val="none"/>
              </w:rPr>
              <w:t xml:space="preserve"> </w:t>
            </w:r>
            <w:r>
              <w:rPr>
                <w:spacing w:val="-3"/>
                <w:highlight w:val="none"/>
              </w:rPr>
              <w:t>的整</w:t>
            </w:r>
            <w:r>
              <w:rPr>
                <w:spacing w:val="-2"/>
                <w:highlight w:val="none"/>
              </w:rPr>
              <w:t>数，由招标人确定。P</w:t>
            </w:r>
            <w:r>
              <w:rPr>
                <w:spacing w:val="-6"/>
                <w:highlight w:val="none"/>
              </w:rPr>
              <w:t xml:space="preserve"> </w:t>
            </w:r>
            <w:r>
              <w:rPr>
                <w:spacing w:val="-2"/>
                <w:highlight w:val="none"/>
              </w:rPr>
              <w:t>的取值见第二章投标人须</w:t>
            </w:r>
            <w:r>
              <w:rPr>
                <w:spacing w:val="-4"/>
                <w:highlight w:val="none"/>
              </w:rPr>
              <w:t>知前附表第</w:t>
            </w:r>
            <w:r>
              <w:rPr>
                <w:spacing w:val="-28"/>
                <w:highlight w:val="none"/>
              </w:rPr>
              <w:t xml:space="preserve"> </w:t>
            </w:r>
            <w:r>
              <w:rPr>
                <w:spacing w:val="-4"/>
                <w:highlight w:val="none"/>
              </w:rPr>
              <w:t>9.3.1</w:t>
            </w:r>
            <w:r>
              <w:rPr>
                <w:spacing w:val="-32"/>
                <w:highlight w:val="none"/>
              </w:rPr>
              <w:t xml:space="preserve"> </w:t>
            </w:r>
            <w:r>
              <w:rPr>
                <w:spacing w:val="-4"/>
                <w:highlight w:val="none"/>
              </w:rPr>
              <w:t>项。</w:t>
            </w:r>
          </w:p>
          <w:p w14:paraId="466AE12E">
            <w:pPr>
              <w:pStyle w:val="7"/>
              <w:spacing w:line="239" w:lineRule="auto"/>
              <w:ind w:left="129" w:right="100" w:hanging="13"/>
              <w:rPr>
                <w:highlight w:val="none"/>
              </w:rPr>
            </w:pPr>
            <w:r>
              <w:rPr>
                <w:spacing w:val="-1"/>
                <w:highlight w:val="none"/>
              </w:rPr>
              <w:t>如招标人接受联合体，联合体各方均为小微企业</w:t>
            </w:r>
            <w:r>
              <w:rPr>
                <w:spacing w:val="-4"/>
                <w:highlight w:val="none"/>
              </w:rPr>
              <w:t>的，联合体视同小微企业。</w:t>
            </w:r>
          </w:p>
          <w:p w14:paraId="68C7FF54">
            <w:pPr>
              <w:pStyle w:val="7"/>
              <w:spacing w:before="266"/>
              <w:ind w:left="113" w:right="99" w:firstLine="2"/>
              <w:rPr>
                <w:highlight w:val="none"/>
              </w:rPr>
            </w:pPr>
            <w:r>
              <w:rPr>
                <w:highlight w:val="none"/>
              </w:rPr>
              <w:t>2.如招标人接受大中型企业与小微企业组成</w:t>
            </w:r>
            <w:r>
              <w:rPr>
                <w:spacing w:val="-1"/>
                <w:highlight w:val="none"/>
              </w:rPr>
              <w:t>联合</w:t>
            </w:r>
            <w:r>
              <w:rPr>
                <w:highlight w:val="none"/>
              </w:rPr>
              <w:t>体或者允许大中型企业向一家或者多家小微企业分包的采购项目，对于联合协议或者分包意向协议约定小微企业的合同份额占到合同总金额</w:t>
            </w:r>
            <w:r>
              <w:rPr>
                <w:spacing w:val="-1"/>
                <w:highlight w:val="none"/>
              </w:rPr>
              <w:t xml:space="preserve"> 30%</w:t>
            </w:r>
            <w:r>
              <w:rPr>
                <w:highlight w:val="none"/>
              </w:rPr>
              <w:t>以上的，评标时在其投标价格基础上给予  Q%</w:t>
            </w:r>
          </w:p>
          <w:p w14:paraId="1158399D">
            <w:pPr>
              <w:pStyle w:val="7"/>
              <w:spacing w:before="2" w:line="239" w:lineRule="auto"/>
              <w:ind w:left="130" w:right="100"/>
              <w:rPr>
                <w:highlight w:val="none"/>
              </w:rPr>
            </w:pPr>
            <w:r>
              <w:rPr>
                <w:spacing w:val="-1"/>
                <w:highlight w:val="none"/>
              </w:rPr>
              <w:t>的扣除，用扣除后的价格参加投标报价得分评审</w:t>
            </w:r>
            <w:r>
              <w:rPr>
                <w:spacing w:val="-11"/>
                <w:highlight w:val="none"/>
              </w:rPr>
              <w:t>的计算。</w:t>
            </w:r>
          </w:p>
          <w:p w14:paraId="2BD96911">
            <w:pPr>
              <w:pStyle w:val="7"/>
              <w:spacing w:before="9" w:line="239" w:lineRule="auto"/>
              <w:ind w:left="115" w:right="134" w:hanging="4"/>
              <w:rPr>
                <w:highlight w:val="none"/>
              </w:rPr>
            </w:pPr>
            <w:r>
              <w:rPr>
                <w:spacing w:val="-1"/>
                <w:highlight w:val="none"/>
              </w:rPr>
              <w:t>Q：为满足条件的联合体或者分包企业报价扣除</w:t>
            </w:r>
            <w:r>
              <w:rPr>
                <w:spacing w:val="-5"/>
                <w:highlight w:val="none"/>
              </w:rPr>
              <w:t>系数，范围为</w:t>
            </w:r>
            <w:r>
              <w:rPr>
                <w:spacing w:val="-22"/>
                <w:highlight w:val="none"/>
              </w:rPr>
              <w:t xml:space="preserve"> </w:t>
            </w:r>
            <w:r>
              <w:rPr>
                <w:spacing w:val="-5"/>
                <w:highlight w:val="none"/>
              </w:rPr>
              <w:t>1-2 的整数，由招标人确定。Q 的</w:t>
            </w:r>
            <w:r>
              <w:rPr>
                <w:spacing w:val="-2"/>
                <w:highlight w:val="none"/>
              </w:rPr>
              <w:t>取值见第二章投标人须知前附表第</w:t>
            </w:r>
            <w:r>
              <w:rPr>
                <w:spacing w:val="-30"/>
                <w:highlight w:val="none"/>
              </w:rPr>
              <w:t xml:space="preserve"> </w:t>
            </w:r>
            <w:r>
              <w:rPr>
                <w:spacing w:val="-2"/>
                <w:highlight w:val="none"/>
              </w:rPr>
              <w:t>9.3.2</w:t>
            </w:r>
            <w:r>
              <w:rPr>
                <w:spacing w:val="-32"/>
                <w:highlight w:val="none"/>
              </w:rPr>
              <w:t xml:space="preserve"> </w:t>
            </w:r>
            <w:r>
              <w:rPr>
                <w:spacing w:val="-2"/>
                <w:highlight w:val="none"/>
              </w:rPr>
              <w:t>项。</w:t>
            </w:r>
          </w:p>
          <w:p w14:paraId="12AFC5A6">
            <w:pPr>
              <w:pStyle w:val="7"/>
              <w:spacing w:before="267" w:line="245" w:lineRule="auto"/>
              <w:ind w:left="116" w:right="99"/>
              <w:rPr>
                <w:highlight w:val="none"/>
              </w:rPr>
            </w:pPr>
            <w:r>
              <w:rPr>
                <w:spacing w:val="-1"/>
                <w:highlight w:val="none"/>
              </w:rPr>
              <w:t>3.组成联合体或者接受分包的小微企业与联合体内其他企业、分包企业之间存在直接控股、管理</w:t>
            </w:r>
            <w:r>
              <w:rPr>
                <w:spacing w:val="-3"/>
                <w:highlight w:val="none"/>
              </w:rPr>
              <w:t>关系的，不享受价格扣除政策。</w:t>
            </w:r>
          </w:p>
        </w:tc>
      </w:tr>
    </w:tbl>
    <w:p w14:paraId="5F3506D9">
      <w:pPr>
        <w:spacing w:line="463" w:lineRule="auto"/>
        <w:rPr>
          <w:rFonts w:ascii="Arial"/>
          <w:sz w:val="21"/>
          <w:highlight w:val="none"/>
        </w:rPr>
      </w:pPr>
    </w:p>
    <w:p w14:paraId="3D9D9435">
      <w:pPr>
        <w:spacing w:before="78"/>
        <w:ind w:left="561"/>
        <w:outlineLvl w:val="2"/>
        <w:rPr>
          <w:rFonts w:ascii="宋体" w:hAnsi="宋体" w:eastAsia="宋体" w:cs="宋体"/>
          <w:sz w:val="24"/>
          <w:szCs w:val="24"/>
          <w:highlight w:val="none"/>
        </w:rPr>
      </w:pPr>
      <w:bookmarkStart w:id="28" w:name="bookmark20"/>
      <w:bookmarkEnd w:id="28"/>
      <w:r>
        <w:rPr>
          <w:rFonts w:ascii="Calibri" w:hAnsi="Calibri" w:eastAsia="Calibri" w:cs="Calibri"/>
          <w:spacing w:val="-5"/>
          <w:sz w:val="24"/>
          <w:szCs w:val="24"/>
          <w:highlight w:val="none"/>
        </w:rPr>
        <w:t>1.</w:t>
      </w:r>
      <w:r>
        <w:rPr>
          <w:rFonts w:ascii="Calibri" w:hAnsi="Calibri" w:eastAsia="Calibri" w:cs="Calibri"/>
          <w:spacing w:val="10"/>
          <w:sz w:val="24"/>
          <w:szCs w:val="24"/>
          <w:highlight w:val="none"/>
        </w:rPr>
        <w:t xml:space="preserve">  </w:t>
      </w:r>
      <w:r>
        <w:rPr>
          <w:rFonts w:ascii="宋体" w:hAnsi="宋体" w:eastAsia="宋体" w:cs="宋体"/>
          <w:spacing w:val="-5"/>
          <w:sz w:val="24"/>
          <w:szCs w:val="24"/>
          <w:highlight w:val="none"/>
        </w:rPr>
        <w:t>评标方法</w:t>
      </w:r>
    </w:p>
    <w:p w14:paraId="5B41FC39">
      <w:pPr>
        <w:spacing w:before="136"/>
        <w:ind w:left="127" w:right="82" w:firstLine="422"/>
        <w:jc w:val="both"/>
        <w:rPr>
          <w:rFonts w:ascii="宋体" w:hAnsi="宋体" w:eastAsia="宋体" w:cs="宋体"/>
          <w:sz w:val="21"/>
          <w:szCs w:val="21"/>
          <w:highlight w:val="none"/>
        </w:rPr>
      </w:pPr>
      <w:r>
        <w:rPr>
          <w:rFonts w:ascii="宋体" w:hAnsi="宋体" w:eastAsia="宋体" w:cs="宋体"/>
          <w:spacing w:val="-2"/>
          <w:sz w:val="21"/>
          <w:szCs w:val="21"/>
          <w:highlight w:val="none"/>
        </w:rPr>
        <w:t>本次评标采用综合评估法。评标委员会可借助计算机辅助评标系</w:t>
      </w:r>
      <w:r>
        <w:rPr>
          <w:rFonts w:ascii="宋体" w:hAnsi="宋体" w:eastAsia="宋体" w:cs="宋体"/>
          <w:spacing w:val="-3"/>
          <w:sz w:val="21"/>
          <w:szCs w:val="21"/>
          <w:highlight w:val="none"/>
        </w:rPr>
        <w:t>统，对满足招标文件实</w:t>
      </w:r>
      <w:r>
        <w:rPr>
          <w:rFonts w:ascii="宋体" w:hAnsi="宋体" w:eastAsia="宋体" w:cs="宋体"/>
          <w:spacing w:val="-2"/>
          <w:sz w:val="21"/>
          <w:szCs w:val="21"/>
          <w:highlight w:val="none"/>
        </w:rPr>
        <w:t>质性要求的投标文件，按照本章第</w:t>
      </w:r>
      <w:r>
        <w:rPr>
          <w:rFonts w:ascii="宋体" w:hAnsi="宋体" w:eastAsia="宋体" w:cs="宋体"/>
          <w:spacing w:val="-21"/>
          <w:sz w:val="21"/>
          <w:szCs w:val="21"/>
          <w:highlight w:val="none"/>
        </w:rPr>
        <w:t xml:space="preserve"> </w:t>
      </w:r>
      <w:r>
        <w:rPr>
          <w:rFonts w:ascii="Calibri" w:hAnsi="Calibri" w:eastAsia="Calibri" w:cs="Calibri"/>
          <w:spacing w:val="-2"/>
          <w:sz w:val="21"/>
          <w:szCs w:val="21"/>
          <w:highlight w:val="none"/>
        </w:rPr>
        <w:t>2.2</w:t>
      </w:r>
      <w:r>
        <w:rPr>
          <w:rFonts w:ascii="Calibri" w:hAnsi="Calibri" w:eastAsia="Calibri" w:cs="Calibri"/>
          <w:spacing w:val="20"/>
          <w:w w:val="101"/>
          <w:sz w:val="21"/>
          <w:szCs w:val="21"/>
          <w:highlight w:val="none"/>
        </w:rPr>
        <w:t xml:space="preserve"> </w:t>
      </w:r>
      <w:r>
        <w:rPr>
          <w:rFonts w:ascii="宋体" w:hAnsi="宋体" w:eastAsia="宋体" w:cs="宋体"/>
          <w:spacing w:val="-2"/>
          <w:sz w:val="21"/>
          <w:szCs w:val="21"/>
          <w:highlight w:val="none"/>
        </w:rPr>
        <w:t>款规定的评分标准进行打分，并按得分由高到低顺序推荐中标候选人，或根据招标人授权直接确定中标人，但投标报价低于其成本的除外。综合</w:t>
      </w:r>
      <w:r>
        <w:rPr>
          <w:rFonts w:ascii="宋体" w:hAnsi="宋体" w:eastAsia="宋体" w:cs="宋体"/>
          <w:sz w:val="21"/>
          <w:szCs w:val="21"/>
          <w:highlight w:val="none"/>
        </w:rPr>
        <w:t>评分相等时，以投标报价低的优先； 投标报价也相等的，以技术建议书得分高的优先；如</w:t>
      </w:r>
      <w:r>
        <w:rPr>
          <w:rFonts w:ascii="宋体" w:hAnsi="宋体" w:eastAsia="宋体" w:cs="宋体"/>
          <w:spacing w:val="-1"/>
          <w:sz w:val="21"/>
          <w:szCs w:val="21"/>
          <w:highlight w:val="none"/>
        </w:rPr>
        <w:t>果技术建议书得分也相等，按照评标办法前附表的规定确定中标候选人顺序。</w:t>
      </w:r>
    </w:p>
    <w:p w14:paraId="6445B66D">
      <w:pPr>
        <w:spacing w:before="18"/>
        <w:ind w:left="554"/>
        <w:outlineLvl w:val="2"/>
        <w:rPr>
          <w:rFonts w:ascii="宋体" w:hAnsi="宋体" w:eastAsia="宋体" w:cs="宋体"/>
          <w:sz w:val="24"/>
          <w:szCs w:val="24"/>
          <w:highlight w:val="none"/>
        </w:rPr>
      </w:pPr>
      <w:bookmarkStart w:id="29" w:name="bookmark21"/>
      <w:bookmarkEnd w:id="29"/>
      <w:r>
        <w:rPr>
          <w:rFonts w:ascii="Calibri" w:hAnsi="Calibri" w:eastAsia="Calibri" w:cs="Calibri"/>
          <w:spacing w:val="-4"/>
          <w:sz w:val="24"/>
          <w:szCs w:val="24"/>
          <w:highlight w:val="none"/>
        </w:rPr>
        <w:t>2.</w:t>
      </w:r>
      <w:r>
        <w:rPr>
          <w:rFonts w:ascii="Calibri" w:hAnsi="Calibri" w:eastAsia="Calibri" w:cs="Calibri"/>
          <w:spacing w:val="11"/>
          <w:sz w:val="24"/>
          <w:szCs w:val="24"/>
          <w:highlight w:val="none"/>
        </w:rPr>
        <w:t xml:space="preserve">  </w:t>
      </w:r>
      <w:r>
        <w:rPr>
          <w:rFonts w:ascii="宋体" w:hAnsi="宋体" w:eastAsia="宋体" w:cs="宋体"/>
          <w:spacing w:val="-4"/>
          <w:sz w:val="24"/>
          <w:szCs w:val="24"/>
          <w:highlight w:val="none"/>
        </w:rPr>
        <w:t>评审标准</w:t>
      </w:r>
    </w:p>
    <w:p w14:paraId="0CBE31B8">
      <w:pPr>
        <w:spacing w:before="303" w:line="232" w:lineRule="auto"/>
        <w:ind w:left="412"/>
        <w:outlineLvl w:val="3"/>
        <w:rPr>
          <w:rFonts w:ascii="宋体" w:hAnsi="宋体" w:eastAsia="宋体" w:cs="宋体"/>
          <w:sz w:val="24"/>
          <w:szCs w:val="24"/>
          <w:highlight w:val="none"/>
        </w:rPr>
      </w:pPr>
      <w:r>
        <w:rPr>
          <w:rFonts w:ascii="Arial" w:hAnsi="Arial" w:eastAsia="Arial" w:cs="Arial"/>
          <w:spacing w:val="-2"/>
          <w:sz w:val="24"/>
          <w:szCs w:val="24"/>
          <w:highlight w:val="none"/>
        </w:rPr>
        <w:t>2.1</w:t>
      </w:r>
      <w:r>
        <w:rPr>
          <w:rFonts w:ascii="Arial" w:hAnsi="Arial" w:eastAsia="Arial" w:cs="Arial"/>
          <w:spacing w:val="64"/>
          <w:sz w:val="24"/>
          <w:szCs w:val="24"/>
          <w:highlight w:val="none"/>
        </w:rPr>
        <w:t xml:space="preserve"> </w:t>
      </w:r>
      <w:r>
        <w:rPr>
          <w:rFonts w:ascii="宋体" w:hAnsi="宋体" w:eastAsia="宋体" w:cs="宋体"/>
          <w:spacing w:val="-2"/>
          <w:sz w:val="24"/>
          <w:szCs w:val="24"/>
          <w:highlight w:val="none"/>
        </w:rPr>
        <w:t>初步评审标准</w:t>
      </w:r>
    </w:p>
    <w:p w14:paraId="6DEF5235">
      <w:pPr>
        <w:spacing w:before="144" w:line="239" w:lineRule="auto"/>
        <w:ind w:left="507"/>
        <w:rPr>
          <w:rFonts w:ascii="宋体" w:hAnsi="宋体" w:eastAsia="宋体" w:cs="宋体"/>
          <w:sz w:val="21"/>
          <w:szCs w:val="21"/>
          <w:highlight w:val="none"/>
        </w:rPr>
      </w:pPr>
      <w:r>
        <w:rPr>
          <w:rFonts w:ascii="Calibri" w:hAnsi="Calibri" w:eastAsia="Calibri" w:cs="Calibri"/>
          <w:spacing w:val="-2"/>
          <w:sz w:val="21"/>
          <w:szCs w:val="21"/>
          <w:highlight w:val="none"/>
        </w:rPr>
        <w:t>2.1.1</w:t>
      </w:r>
      <w:r>
        <w:rPr>
          <w:rFonts w:ascii="Calibri" w:hAnsi="Calibri" w:eastAsia="Calibri" w:cs="Calibri"/>
          <w:spacing w:val="31"/>
          <w:sz w:val="21"/>
          <w:szCs w:val="21"/>
          <w:highlight w:val="none"/>
        </w:rPr>
        <w:t xml:space="preserve"> </w:t>
      </w:r>
      <w:r>
        <w:rPr>
          <w:rFonts w:ascii="宋体" w:hAnsi="宋体" w:eastAsia="宋体" w:cs="宋体"/>
          <w:spacing w:val="-2"/>
          <w:sz w:val="21"/>
          <w:szCs w:val="21"/>
          <w:highlight w:val="none"/>
        </w:rPr>
        <w:t>形式评审标准：见评标办法前附表。</w:t>
      </w:r>
    </w:p>
    <w:p w14:paraId="1EA6836C">
      <w:pPr>
        <w:spacing w:before="134" w:line="239" w:lineRule="auto"/>
        <w:ind w:left="507"/>
        <w:rPr>
          <w:rFonts w:ascii="宋体" w:hAnsi="宋体" w:eastAsia="宋体" w:cs="宋体"/>
          <w:sz w:val="21"/>
          <w:szCs w:val="21"/>
          <w:highlight w:val="none"/>
        </w:rPr>
      </w:pPr>
      <w:r>
        <w:rPr>
          <w:rFonts w:ascii="Calibri" w:hAnsi="Calibri" w:eastAsia="Calibri" w:cs="Calibri"/>
          <w:spacing w:val="-2"/>
          <w:sz w:val="21"/>
          <w:szCs w:val="21"/>
          <w:highlight w:val="none"/>
        </w:rPr>
        <w:t>2.1.2</w:t>
      </w:r>
      <w:r>
        <w:rPr>
          <w:rFonts w:ascii="Calibri" w:hAnsi="Calibri" w:eastAsia="Calibri" w:cs="Calibri"/>
          <w:spacing w:val="31"/>
          <w:w w:val="101"/>
          <w:sz w:val="21"/>
          <w:szCs w:val="21"/>
          <w:highlight w:val="none"/>
        </w:rPr>
        <w:t xml:space="preserve"> </w:t>
      </w:r>
      <w:r>
        <w:rPr>
          <w:rFonts w:ascii="宋体" w:hAnsi="宋体" w:eastAsia="宋体" w:cs="宋体"/>
          <w:spacing w:val="-2"/>
          <w:sz w:val="21"/>
          <w:szCs w:val="21"/>
          <w:highlight w:val="none"/>
        </w:rPr>
        <w:t>资格评审标准：见评标办法前附表。</w:t>
      </w:r>
    </w:p>
    <w:p w14:paraId="00D2170A">
      <w:pPr>
        <w:spacing w:before="133" w:line="239" w:lineRule="auto"/>
        <w:ind w:left="507"/>
        <w:rPr>
          <w:rFonts w:ascii="宋体" w:hAnsi="宋体" w:eastAsia="宋体" w:cs="宋体"/>
          <w:sz w:val="21"/>
          <w:szCs w:val="21"/>
          <w:highlight w:val="none"/>
        </w:rPr>
      </w:pPr>
      <w:r>
        <w:rPr>
          <w:rFonts w:ascii="Calibri" w:hAnsi="Calibri" w:eastAsia="Calibri" w:cs="Calibri"/>
          <w:spacing w:val="-2"/>
          <w:sz w:val="21"/>
          <w:szCs w:val="21"/>
          <w:highlight w:val="none"/>
        </w:rPr>
        <w:t>2.1.3</w:t>
      </w:r>
      <w:r>
        <w:rPr>
          <w:rFonts w:ascii="Calibri" w:hAnsi="Calibri" w:eastAsia="Calibri" w:cs="Calibri"/>
          <w:spacing w:val="34"/>
          <w:sz w:val="21"/>
          <w:szCs w:val="21"/>
          <w:highlight w:val="none"/>
        </w:rPr>
        <w:t xml:space="preserve"> </w:t>
      </w:r>
      <w:r>
        <w:rPr>
          <w:rFonts w:ascii="宋体" w:hAnsi="宋体" w:eastAsia="宋体" w:cs="宋体"/>
          <w:spacing w:val="-2"/>
          <w:sz w:val="21"/>
          <w:szCs w:val="21"/>
          <w:highlight w:val="none"/>
        </w:rPr>
        <w:t>响应性评审标准：见评标办法前附表。</w:t>
      </w:r>
    </w:p>
    <w:p w14:paraId="1BE25BD3">
      <w:pPr>
        <w:spacing w:line="239" w:lineRule="auto"/>
        <w:rPr>
          <w:rFonts w:ascii="宋体" w:hAnsi="宋体" w:eastAsia="宋体" w:cs="宋体"/>
          <w:sz w:val="21"/>
          <w:szCs w:val="21"/>
          <w:highlight w:val="none"/>
        </w:rPr>
        <w:sectPr>
          <w:footerReference r:id="rId51" w:type="default"/>
          <w:pgSz w:w="11910" w:h="16845"/>
          <w:pgMar w:top="400" w:right="1697" w:bottom="1065" w:left="1681" w:header="0" w:footer="839" w:gutter="0"/>
          <w:cols w:space="720" w:num="1"/>
        </w:sectPr>
      </w:pPr>
    </w:p>
    <w:p w14:paraId="0422F8E6">
      <w:pPr>
        <w:spacing w:line="288" w:lineRule="auto"/>
        <w:rPr>
          <w:rFonts w:ascii="Arial"/>
          <w:sz w:val="21"/>
          <w:highlight w:val="none"/>
        </w:rPr>
      </w:pPr>
    </w:p>
    <w:p w14:paraId="2245351F">
      <w:pPr>
        <w:spacing w:line="289" w:lineRule="auto"/>
        <w:rPr>
          <w:rFonts w:ascii="Arial"/>
          <w:sz w:val="21"/>
          <w:highlight w:val="none"/>
        </w:rPr>
      </w:pPr>
    </w:p>
    <w:p w14:paraId="5F7A5231">
      <w:pPr>
        <w:spacing w:line="289" w:lineRule="auto"/>
        <w:rPr>
          <w:rFonts w:ascii="Arial"/>
          <w:sz w:val="21"/>
          <w:highlight w:val="none"/>
        </w:rPr>
      </w:pPr>
    </w:p>
    <w:p w14:paraId="6740B147">
      <w:pPr>
        <w:spacing w:line="289" w:lineRule="auto"/>
        <w:rPr>
          <w:rFonts w:ascii="Arial"/>
          <w:sz w:val="21"/>
          <w:highlight w:val="none"/>
        </w:rPr>
      </w:pPr>
    </w:p>
    <w:p w14:paraId="4EF2211A">
      <w:pPr>
        <w:spacing w:before="78" w:line="232" w:lineRule="auto"/>
        <w:ind w:left="307"/>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2.2  </w:t>
      </w:r>
      <w:r>
        <w:rPr>
          <w:rFonts w:ascii="宋体" w:hAnsi="宋体" w:eastAsia="宋体" w:cs="宋体"/>
          <w:spacing w:val="-2"/>
          <w:sz w:val="24"/>
          <w:szCs w:val="24"/>
          <w:highlight w:val="none"/>
        </w:rPr>
        <w:t>分值构成与评分标准</w:t>
      </w:r>
    </w:p>
    <w:p w14:paraId="7B267DBC">
      <w:pPr>
        <w:spacing w:before="24" w:line="237" w:lineRule="auto"/>
        <w:ind w:left="448"/>
        <w:rPr>
          <w:rFonts w:ascii="宋体" w:hAnsi="宋体" w:eastAsia="宋体" w:cs="宋体"/>
          <w:sz w:val="21"/>
          <w:szCs w:val="21"/>
          <w:highlight w:val="none"/>
        </w:rPr>
      </w:pPr>
      <w:r>
        <w:rPr>
          <w:rFonts w:ascii="Calibri" w:hAnsi="Calibri" w:eastAsia="Calibri" w:cs="Calibri"/>
          <w:spacing w:val="-1"/>
          <w:sz w:val="21"/>
          <w:szCs w:val="21"/>
          <w:highlight w:val="none"/>
        </w:rPr>
        <w:t xml:space="preserve">2.2.1  </w:t>
      </w:r>
      <w:r>
        <w:rPr>
          <w:rFonts w:ascii="宋体" w:hAnsi="宋体" w:eastAsia="宋体" w:cs="宋体"/>
          <w:spacing w:val="-1"/>
          <w:sz w:val="21"/>
          <w:szCs w:val="21"/>
          <w:highlight w:val="none"/>
        </w:rPr>
        <w:t>分值构成</w:t>
      </w:r>
    </w:p>
    <w:p w14:paraId="74EBAA7B">
      <w:pPr>
        <w:spacing w:before="1" w:line="238"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）资信业绩部分：见评标办法前附表；</w:t>
      </w:r>
    </w:p>
    <w:p w14:paraId="631D075A">
      <w:pPr>
        <w:spacing w:before="14"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2</w:t>
      </w:r>
      <w:r>
        <w:rPr>
          <w:rFonts w:ascii="宋体" w:hAnsi="宋体" w:eastAsia="宋体" w:cs="宋体"/>
          <w:spacing w:val="-3"/>
          <w:sz w:val="21"/>
          <w:szCs w:val="21"/>
          <w:highlight w:val="none"/>
        </w:rPr>
        <w:t>）技术建议书部分：见评标办法前附表；</w:t>
      </w:r>
    </w:p>
    <w:p w14:paraId="15F51F12">
      <w:pPr>
        <w:spacing w:before="1" w:line="237" w:lineRule="auto"/>
        <w:ind w:left="450"/>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3</w:t>
      </w:r>
      <w:r>
        <w:rPr>
          <w:rFonts w:ascii="宋体" w:hAnsi="宋体" w:eastAsia="宋体" w:cs="宋体"/>
          <w:spacing w:val="-4"/>
          <w:sz w:val="21"/>
          <w:szCs w:val="21"/>
          <w:highlight w:val="none"/>
        </w:rPr>
        <w:t>）投标报价：见评标办法前附表；</w:t>
      </w:r>
    </w:p>
    <w:p w14:paraId="7C07EE25">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）其他评分因素：见评标办法前附表。</w:t>
      </w:r>
    </w:p>
    <w:p w14:paraId="1DCC1B32">
      <w:pPr>
        <w:spacing w:line="237" w:lineRule="auto"/>
        <w:ind w:left="448"/>
        <w:rPr>
          <w:rFonts w:ascii="宋体" w:hAnsi="宋体" w:eastAsia="宋体" w:cs="宋体"/>
          <w:sz w:val="21"/>
          <w:szCs w:val="21"/>
          <w:highlight w:val="none"/>
        </w:rPr>
      </w:pPr>
      <w:r>
        <w:rPr>
          <w:rFonts w:ascii="Calibri" w:hAnsi="Calibri" w:eastAsia="Calibri" w:cs="Calibri"/>
          <w:spacing w:val="-1"/>
          <w:sz w:val="21"/>
          <w:szCs w:val="21"/>
          <w:highlight w:val="none"/>
        </w:rPr>
        <w:t xml:space="preserve">2.2.2  </w:t>
      </w:r>
      <w:r>
        <w:rPr>
          <w:rFonts w:ascii="宋体" w:hAnsi="宋体" w:eastAsia="宋体" w:cs="宋体"/>
          <w:spacing w:val="-1"/>
          <w:sz w:val="21"/>
          <w:szCs w:val="21"/>
          <w:highlight w:val="none"/>
        </w:rPr>
        <w:t>评标基准价计算</w:t>
      </w:r>
    </w:p>
    <w:p w14:paraId="14787ED1">
      <w:pPr>
        <w:spacing w:line="218" w:lineRule="auto"/>
        <w:ind w:left="443"/>
        <w:rPr>
          <w:rFonts w:ascii="宋体" w:hAnsi="宋体" w:eastAsia="宋体" w:cs="宋体"/>
          <w:sz w:val="21"/>
          <w:szCs w:val="21"/>
          <w:highlight w:val="none"/>
        </w:rPr>
      </w:pPr>
      <w:r>
        <w:rPr>
          <w:rFonts w:ascii="宋体" w:hAnsi="宋体" w:eastAsia="宋体" w:cs="宋体"/>
          <w:spacing w:val="-2"/>
          <w:sz w:val="21"/>
          <w:szCs w:val="21"/>
          <w:highlight w:val="none"/>
        </w:rPr>
        <w:t>评标基准价计算方法：见评标办法前附表。</w:t>
      </w:r>
    </w:p>
    <w:p w14:paraId="0CD8B49C">
      <w:pPr>
        <w:spacing w:before="22" w:line="238" w:lineRule="auto"/>
        <w:ind w:left="448"/>
        <w:rPr>
          <w:rFonts w:ascii="宋体" w:hAnsi="宋体" w:eastAsia="宋体" w:cs="宋体"/>
          <w:sz w:val="21"/>
          <w:szCs w:val="21"/>
          <w:highlight w:val="none"/>
        </w:rPr>
      </w:pPr>
      <w:r>
        <w:rPr>
          <w:rFonts w:ascii="Calibri" w:hAnsi="Calibri" w:eastAsia="Calibri" w:cs="Calibri"/>
          <w:spacing w:val="-1"/>
          <w:sz w:val="21"/>
          <w:szCs w:val="21"/>
          <w:highlight w:val="none"/>
        </w:rPr>
        <w:t xml:space="preserve">2.2.3  </w:t>
      </w:r>
      <w:r>
        <w:rPr>
          <w:rFonts w:ascii="宋体" w:hAnsi="宋体" w:eastAsia="宋体" w:cs="宋体"/>
          <w:spacing w:val="-1"/>
          <w:sz w:val="21"/>
          <w:szCs w:val="21"/>
          <w:highlight w:val="none"/>
        </w:rPr>
        <w:t>投标报价的偏差率计算</w:t>
      </w:r>
    </w:p>
    <w:p w14:paraId="5F6A7874">
      <w:pPr>
        <w:spacing w:before="15" w:line="218" w:lineRule="auto"/>
        <w:ind w:left="447"/>
        <w:rPr>
          <w:rFonts w:ascii="宋体" w:hAnsi="宋体" w:eastAsia="宋体" w:cs="宋体"/>
          <w:sz w:val="21"/>
          <w:szCs w:val="21"/>
          <w:highlight w:val="none"/>
        </w:rPr>
      </w:pPr>
      <w:r>
        <w:rPr>
          <w:rFonts w:ascii="宋体" w:hAnsi="宋体" w:eastAsia="宋体" w:cs="宋体"/>
          <w:spacing w:val="-2"/>
          <w:sz w:val="21"/>
          <w:szCs w:val="21"/>
          <w:highlight w:val="none"/>
        </w:rPr>
        <w:t>投标报价的偏差率计算公式：见评标办法前附表。</w:t>
      </w:r>
    </w:p>
    <w:p w14:paraId="6B5E0C5B">
      <w:pPr>
        <w:spacing w:before="22" w:line="238" w:lineRule="auto"/>
        <w:ind w:left="448"/>
        <w:rPr>
          <w:rFonts w:ascii="宋体" w:hAnsi="宋体" w:eastAsia="宋体" w:cs="宋体"/>
          <w:sz w:val="21"/>
          <w:szCs w:val="21"/>
          <w:highlight w:val="none"/>
        </w:rPr>
      </w:pPr>
      <w:r>
        <w:rPr>
          <w:rFonts w:ascii="Calibri" w:hAnsi="Calibri" w:eastAsia="Calibri" w:cs="Calibri"/>
          <w:spacing w:val="-1"/>
          <w:sz w:val="21"/>
          <w:szCs w:val="21"/>
          <w:highlight w:val="none"/>
        </w:rPr>
        <w:t xml:space="preserve">2.2.4  </w:t>
      </w:r>
      <w:r>
        <w:rPr>
          <w:rFonts w:ascii="宋体" w:hAnsi="宋体" w:eastAsia="宋体" w:cs="宋体"/>
          <w:spacing w:val="-1"/>
          <w:sz w:val="21"/>
          <w:szCs w:val="21"/>
          <w:highlight w:val="none"/>
        </w:rPr>
        <w:t>评分标准</w:t>
      </w:r>
    </w:p>
    <w:p w14:paraId="3A5B7C39">
      <w:pPr>
        <w:spacing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）资信业绩评分标准：见评标办法前附表；</w:t>
      </w:r>
    </w:p>
    <w:p w14:paraId="3926AA2C">
      <w:pPr>
        <w:spacing w:before="1"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2</w:t>
      </w:r>
      <w:r>
        <w:rPr>
          <w:rFonts w:ascii="宋体" w:hAnsi="宋体" w:eastAsia="宋体" w:cs="宋体"/>
          <w:spacing w:val="-3"/>
          <w:sz w:val="21"/>
          <w:szCs w:val="21"/>
          <w:highlight w:val="none"/>
        </w:rPr>
        <w:t>）技术建议书评分标准：见评标办法前附表；</w:t>
      </w:r>
    </w:p>
    <w:p w14:paraId="049314B3">
      <w:pPr>
        <w:spacing w:before="1" w:line="237"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3</w:t>
      </w:r>
      <w:r>
        <w:rPr>
          <w:rFonts w:ascii="宋体" w:hAnsi="宋体" w:eastAsia="宋体" w:cs="宋体"/>
          <w:spacing w:val="-3"/>
          <w:sz w:val="21"/>
          <w:szCs w:val="21"/>
          <w:highlight w:val="none"/>
        </w:rPr>
        <w:t>）投标报价评分标准：见评标办法前附表；</w:t>
      </w:r>
    </w:p>
    <w:p w14:paraId="63B19307">
      <w:pPr>
        <w:spacing w:before="1" w:line="238"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）其他因素评分标准：见评标办法前附表。</w:t>
      </w:r>
    </w:p>
    <w:p w14:paraId="0DCA3C76">
      <w:pPr>
        <w:spacing w:before="33"/>
        <w:ind w:left="448"/>
        <w:outlineLvl w:val="2"/>
        <w:rPr>
          <w:rFonts w:ascii="宋体" w:hAnsi="宋体" w:eastAsia="宋体" w:cs="宋体"/>
          <w:sz w:val="24"/>
          <w:szCs w:val="24"/>
          <w:highlight w:val="none"/>
        </w:rPr>
      </w:pPr>
      <w:bookmarkStart w:id="30" w:name="bookmark22"/>
      <w:bookmarkEnd w:id="30"/>
      <w:r>
        <w:rPr>
          <w:rFonts w:ascii="Calibri" w:hAnsi="Calibri" w:eastAsia="Calibri" w:cs="Calibri"/>
          <w:spacing w:val="-4"/>
          <w:sz w:val="24"/>
          <w:szCs w:val="24"/>
          <w:highlight w:val="none"/>
        </w:rPr>
        <w:t>3.</w:t>
      </w:r>
      <w:r>
        <w:rPr>
          <w:rFonts w:ascii="Calibri" w:hAnsi="Calibri" w:eastAsia="Calibri" w:cs="Calibri"/>
          <w:spacing w:val="11"/>
          <w:sz w:val="24"/>
          <w:szCs w:val="24"/>
          <w:highlight w:val="none"/>
        </w:rPr>
        <w:t xml:space="preserve">  </w:t>
      </w:r>
      <w:r>
        <w:rPr>
          <w:rFonts w:ascii="宋体" w:hAnsi="宋体" w:eastAsia="宋体" w:cs="宋体"/>
          <w:spacing w:val="-4"/>
          <w:sz w:val="24"/>
          <w:szCs w:val="24"/>
          <w:highlight w:val="none"/>
        </w:rPr>
        <w:t>评标程序</w:t>
      </w:r>
    </w:p>
    <w:p w14:paraId="3192E074">
      <w:pPr>
        <w:spacing w:before="303" w:line="232"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 xml:space="preserve">3.1 </w:t>
      </w:r>
      <w:r>
        <w:rPr>
          <w:rFonts w:ascii="宋体" w:hAnsi="宋体" w:eastAsia="宋体" w:cs="宋体"/>
          <w:spacing w:val="-3"/>
          <w:sz w:val="24"/>
          <w:szCs w:val="24"/>
          <w:highlight w:val="none"/>
        </w:rPr>
        <w:t>初步评审</w:t>
      </w:r>
    </w:p>
    <w:p w14:paraId="2875E214">
      <w:pPr>
        <w:spacing w:before="23" w:line="233" w:lineRule="auto"/>
        <w:ind w:left="23" w:right="11" w:firstLine="423"/>
        <w:rPr>
          <w:rFonts w:ascii="宋体" w:hAnsi="宋体" w:eastAsia="宋体" w:cs="宋体"/>
          <w:sz w:val="21"/>
          <w:szCs w:val="21"/>
          <w:highlight w:val="none"/>
        </w:rPr>
      </w:pPr>
      <w:r>
        <w:rPr>
          <w:rFonts w:ascii="Calibri" w:hAnsi="Calibri" w:eastAsia="Calibri" w:cs="Calibri"/>
          <w:spacing w:val="1"/>
          <w:sz w:val="21"/>
          <w:szCs w:val="21"/>
          <w:highlight w:val="none"/>
        </w:rPr>
        <w:t xml:space="preserve">3.1.1  </w:t>
      </w:r>
      <w:r>
        <w:rPr>
          <w:rFonts w:ascii="宋体" w:hAnsi="宋体" w:eastAsia="宋体" w:cs="宋体"/>
          <w:spacing w:val="1"/>
          <w:sz w:val="21"/>
          <w:szCs w:val="21"/>
          <w:highlight w:val="none"/>
        </w:rPr>
        <w:t>评标委员会可以要求投标人提交第二章</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投标人须知</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规定的有关证明和</w:t>
      </w:r>
      <w:r>
        <w:rPr>
          <w:rFonts w:ascii="宋体" w:hAnsi="宋体" w:eastAsia="宋体" w:cs="宋体"/>
          <w:sz w:val="21"/>
          <w:szCs w:val="21"/>
          <w:highlight w:val="none"/>
        </w:rPr>
        <w:t>证件的原</w:t>
      </w:r>
      <w:r>
        <w:rPr>
          <w:rFonts w:ascii="宋体" w:hAnsi="宋体" w:eastAsia="宋体" w:cs="宋体"/>
          <w:spacing w:val="-1"/>
          <w:sz w:val="21"/>
          <w:szCs w:val="21"/>
          <w:highlight w:val="none"/>
        </w:rPr>
        <w:t>件，</w:t>
      </w:r>
      <w:r>
        <w:rPr>
          <w:rFonts w:ascii="宋体" w:hAnsi="宋体" w:eastAsia="宋体" w:cs="宋体"/>
          <w:spacing w:val="33"/>
          <w:sz w:val="21"/>
          <w:szCs w:val="21"/>
          <w:highlight w:val="none"/>
        </w:rPr>
        <w:t xml:space="preserve"> </w:t>
      </w:r>
      <w:r>
        <w:rPr>
          <w:rFonts w:ascii="宋体" w:hAnsi="宋体" w:eastAsia="宋体" w:cs="宋体"/>
          <w:spacing w:val="-1"/>
          <w:sz w:val="21"/>
          <w:szCs w:val="21"/>
          <w:highlight w:val="none"/>
        </w:rPr>
        <w:t>以便核验。评标委员会依据本章第</w:t>
      </w:r>
      <w:r>
        <w:rPr>
          <w:rFonts w:ascii="宋体" w:hAnsi="宋体" w:eastAsia="宋体" w:cs="宋体"/>
          <w:spacing w:val="-21"/>
          <w:sz w:val="21"/>
          <w:szCs w:val="21"/>
          <w:highlight w:val="none"/>
        </w:rPr>
        <w:t xml:space="preserve"> </w:t>
      </w:r>
      <w:r>
        <w:rPr>
          <w:rFonts w:ascii="Calibri" w:hAnsi="Calibri" w:eastAsia="Calibri" w:cs="Calibri"/>
          <w:spacing w:val="-1"/>
          <w:sz w:val="21"/>
          <w:szCs w:val="21"/>
          <w:highlight w:val="none"/>
        </w:rPr>
        <w:t>2.1</w:t>
      </w:r>
      <w:r>
        <w:rPr>
          <w:rFonts w:ascii="Calibri" w:hAnsi="Calibri" w:eastAsia="Calibri" w:cs="Calibri"/>
          <w:spacing w:val="35"/>
          <w:w w:val="101"/>
          <w:sz w:val="21"/>
          <w:szCs w:val="21"/>
          <w:highlight w:val="none"/>
        </w:rPr>
        <w:t xml:space="preserve"> </w:t>
      </w:r>
      <w:r>
        <w:rPr>
          <w:rFonts w:ascii="宋体" w:hAnsi="宋体" w:eastAsia="宋体" w:cs="宋体"/>
          <w:spacing w:val="-1"/>
          <w:sz w:val="21"/>
          <w:szCs w:val="21"/>
          <w:highlight w:val="none"/>
        </w:rPr>
        <w:t>款规定的标准对投标文件进行初步评审。有一</w:t>
      </w:r>
      <w:r>
        <w:rPr>
          <w:rFonts w:ascii="宋体" w:hAnsi="宋体" w:eastAsia="宋体" w:cs="宋体"/>
          <w:spacing w:val="-2"/>
          <w:sz w:val="21"/>
          <w:szCs w:val="21"/>
          <w:highlight w:val="none"/>
        </w:rPr>
        <w:t>项不符合评审标准的，评标委员会应否决其投标。</w:t>
      </w:r>
    </w:p>
    <w:p w14:paraId="2EEAEED8">
      <w:pPr>
        <w:spacing w:before="17"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3.1.2  </w:t>
      </w:r>
      <w:r>
        <w:rPr>
          <w:rFonts w:ascii="宋体" w:hAnsi="宋体" w:eastAsia="宋体" w:cs="宋体"/>
          <w:spacing w:val="-1"/>
          <w:sz w:val="21"/>
          <w:szCs w:val="21"/>
          <w:highlight w:val="none"/>
        </w:rPr>
        <w:t>投标人有以下情形之一的，评标委员会</w:t>
      </w:r>
      <w:r>
        <w:rPr>
          <w:rFonts w:ascii="宋体" w:hAnsi="宋体" w:eastAsia="宋体" w:cs="宋体"/>
          <w:spacing w:val="-2"/>
          <w:sz w:val="21"/>
          <w:szCs w:val="21"/>
          <w:highlight w:val="none"/>
        </w:rPr>
        <w:t>应当否决其投标：</w:t>
      </w:r>
    </w:p>
    <w:p w14:paraId="00FDBB4D">
      <w:pPr>
        <w:spacing w:before="13" w:line="238"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w:t>
      </w: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）不按评标委员会要求澄清、说明或补正的；</w:t>
      </w:r>
    </w:p>
    <w:p w14:paraId="543428CD">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2</w:t>
      </w:r>
      <w:r>
        <w:rPr>
          <w:rFonts w:ascii="宋体" w:hAnsi="宋体" w:eastAsia="宋体" w:cs="宋体"/>
          <w:spacing w:val="-2"/>
          <w:sz w:val="21"/>
          <w:szCs w:val="21"/>
          <w:highlight w:val="none"/>
        </w:rPr>
        <w:t>）有串通投标、弄虚作假、行贿等违法行为。</w:t>
      </w:r>
    </w:p>
    <w:p w14:paraId="62943C18">
      <w:pPr>
        <w:spacing w:before="1" w:line="237" w:lineRule="auto"/>
        <w:ind w:left="454"/>
        <w:rPr>
          <w:rFonts w:ascii="宋体" w:hAnsi="宋体" w:eastAsia="宋体" w:cs="宋体"/>
          <w:sz w:val="21"/>
          <w:szCs w:val="21"/>
          <w:highlight w:val="none"/>
        </w:rPr>
      </w:pPr>
      <w:r>
        <w:rPr>
          <w:rFonts w:ascii="Calibri" w:hAnsi="Calibri" w:eastAsia="Calibri" w:cs="Calibri"/>
          <w:spacing w:val="-3"/>
          <w:sz w:val="21"/>
          <w:szCs w:val="21"/>
          <w:highlight w:val="none"/>
        </w:rPr>
        <w:t>1</w:t>
      </w:r>
      <w:r>
        <w:rPr>
          <w:rFonts w:ascii="宋体" w:hAnsi="宋体" w:eastAsia="宋体" w:cs="宋体"/>
          <w:spacing w:val="-3"/>
          <w:sz w:val="21"/>
          <w:szCs w:val="21"/>
          <w:highlight w:val="none"/>
        </w:rPr>
        <w:t>）有下列情形之一的，属于投标人相互串通投标：</w:t>
      </w:r>
    </w:p>
    <w:p w14:paraId="52B464CC">
      <w:pPr>
        <w:spacing w:before="1" w:line="237" w:lineRule="auto"/>
        <w:ind w:left="445"/>
        <w:rPr>
          <w:rFonts w:ascii="宋体" w:hAnsi="宋体" w:eastAsia="宋体" w:cs="宋体"/>
          <w:sz w:val="21"/>
          <w:szCs w:val="21"/>
          <w:highlight w:val="none"/>
        </w:rPr>
      </w:pPr>
      <w:r>
        <w:rPr>
          <w:rFonts w:ascii="Calibri" w:hAnsi="Calibri" w:eastAsia="Calibri" w:cs="Calibri"/>
          <w:spacing w:val="-2"/>
          <w:sz w:val="21"/>
          <w:szCs w:val="21"/>
          <w:highlight w:val="none"/>
        </w:rPr>
        <w:t>a.</w:t>
      </w:r>
      <w:r>
        <w:rPr>
          <w:rFonts w:ascii="宋体" w:hAnsi="宋体" w:eastAsia="宋体" w:cs="宋体"/>
          <w:spacing w:val="-2"/>
          <w:sz w:val="21"/>
          <w:szCs w:val="21"/>
          <w:highlight w:val="none"/>
        </w:rPr>
        <w:t>投标人之间协商投标报价等投标文件的实质性内容；</w:t>
      </w:r>
    </w:p>
    <w:p w14:paraId="727F4A6D">
      <w:pPr>
        <w:spacing w:line="237" w:lineRule="auto"/>
        <w:ind w:left="452"/>
        <w:rPr>
          <w:rFonts w:ascii="宋体" w:hAnsi="宋体" w:eastAsia="宋体" w:cs="宋体"/>
          <w:sz w:val="21"/>
          <w:szCs w:val="21"/>
          <w:highlight w:val="none"/>
        </w:rPr>
      </w:pPr>
      <w:r>
        <w:rPr>
          <w:rFonts w:ascii="Calibri" w:hAnsi="Calibri" w:eastAsia="Calibri" w:cs="Calibri"/>
          <w:spacing w:val="-5"/>
          <w:sz w:val="21"/>
          <w:szCs w:val="21"/>
          <w:highlight w:val="none"/>
        </w:rPr>
        <w:t>b.</w:t>
      </w:r>
      <w:r>
        <w:rPr>
          <w:rFonts w:ascii="宋体" w:hAnsi="宋体" w:eastAsia="宋体" w:cs="宋体"/>
          <w:spacing w:val="-5"/>
          <w:sz w:val="21"/>
          <w:szCs w:val="21"/>
          <w:highlight w:val="none"/>
        </w:rPr>
        <w:t>投标人之间约定中标人；</w:t>
      </w:r>
    </w:p>
    <w:p w14:paraId="2C0AC585">
      <w:pPr>
        <w:spacing w:before="1" w:line="239" w:lineRule="auto"/>
        <w:ind w:left="445"/>
        <w:rPr>
          <w:rFonts w:ascii="宋体" w:hAnsi="宋体" w:eastAsia="宋体" w:cs="宋体"/>
          <w:sz w:val="21"/>
          <w:szCs w:val="21"/>
          <w:highlight w:val="none"/>
        </w:rPr>
      </w:pPr>
      <w:r>
        <w:rPr>
          <w:rFonts w:ascii="Calibri" w:hAnsi="Calibri" w:eastAsia="Calibri" w:cs="Calibri"/>
          <w:spacing w:val="-2"/>
          <w:sz w:val="21"/>
          <w:szCs w:val="21"/>
          <w:highlight w:val="none"/>
        </w:rPr>
        <w:t>c.</w:t>
      </w:r>
      <w:r>
        <w:rPr>
          <w:rFonts w:ascii="宋体" w:hAnsi="宋体" w:eastAsia="宋体" w:cs="宋体"/>
          <w:spacing w:val="-2"/>
          <w:sz w:val="21"/>
          <w:szCs w:val="21"/>
          <w:highlight w:val="none"/>
        </w:rPr>
        <w:t>投标人之间约定部分投标人放弃投标或中标；</w:t>
      </w:r>
    </w:p>
    <w:p w14:paraId="671744F1">
      <w:pPr>
        <w:spacing w:before="13" w:line="237"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d.</w:t>
      </w:r>
      <w:r>
        <w:rPr>
          <w:rFonts w:ascii="宋体" w:hAnsi="宋体" w:eastAsia="宋体" w:cs="宋体"/>
          <w:spacing w:val="-1"/>
          <w:sz w:val="21"/>
          <w:szCs w:val="21"/>
          <w:highlight w:val="none"/>
        </w:rPr>
        <w:t>属于同一集团、协会、商会等组织成员的投标人按照该组织</w:t>
      </w:r>
      <w:r>
        <w:rPr>
          <w:rFonts w:ascii="宋体" w:hAnsi="宋体" w:eastAsia="宋体" w:cs="宋体"/>
          <w:spacing w:val="-2"/>
          <w:sz w:val="21"/>
          <w:szCs w:val="21"/>
          <w:highlight w:val="none"/>
        </w:rPr>
        <w:t>要求协同投标；</w:t>
      </w:r>
    </w:p>
    <w:p w14:paraId="3D36F194">
      <w:pPr>
        <w:spacing w:before="1" w:line="237" w:lineRule="auto"/>
        <w:ind w:left="445"/>
        <w:rPr>
          <w:rFonts w:ascii="宋体" w:hAnsi="宋体" w:eastAsia="宋体" w:cs="宋体"/>
          <w:sz w:val="21"/>
          <w:szCs w:val="21"/>
          <w:highlight w:val="none"/>
        </w:rPr>
      </w:pPr>
      <w:r>
        <w:rPr>
          <w:rFonts w:ascii="Calibri" w:hAnsi="Calibri" w:eastAsia="Calibri" w:cs="Calibri"/>
          <w:spacing w:val="-1"/>
          <w:sz w:val="21"/>
          <w:szCs w:val="21"/>
          <w:highlight w:val="none"/>
        </w:rPr>
        <w:t>e.</w:t>
      </w:r>
      <w:r>
        <w:rPr>
          <w:rFonts w:ascii="宋体" w:hAnsi="宋体" w:eastAsia="宋体" w:cs="宋体"/>
          <w:spacing w:val="-1"/>
          <w:sz w:val="21"/>
          <w:szCs w:val="21"/>
          <w:highlight w:val="none"/>
        </w:rPr>
        <w:t>投标人之间为谋取中标或排斥特定投标人而采取的其他联合行动。</w:t>
      </w:r>
    </w:p>
    <w:p w14:paraId="3745E737">
      <w:pPr>
        <w:spacing w:before="1" w:line="237" w:lineRule="auto"/>
        <w:ind w:left="448"/>
        <w:rPr>
          <w:rFonts w:ascii="宋体" w:hAnsi="宋体" w:eastAsia="宋体" w:cs="宋体"/>
          <w:sz w:val="21"/>
          <w:szCs w:val="21"/>
          <w:highlight w:val="none"/>
        </w:rPr>
      </w:pPr>
      <w:r>
        <w:rPr>
          <w:rFonts w:ascii="Calibri" w:hAnsi="Calibri" w:eastAsia="Calibri" w:cs="Calibri"/>
          <w:spacing w:val="-2"/>
          <w:sz w:val="21"/>
          <w:szCs w:val="21"/>
          <w:highlight w:val="none"/>
        </w:rPr>
        <w:t>2</w:t>
      </w:r>
      <w:r>
        <w:rPr>
          <w:rFonts w:ascii="宋体" w:hAnsi="宋体" w:eastAsia="宋体" w:cs="宋体"/>
          <w:spacing w:val="-2"/>
          <w:sz w:val="21"/>
          <w:szCs w:val="21"/>
          <w:highlight w:val="none"/>
        </w:rPr>
        <w:t>）有下列情形之一的，视为投标人相互串</w:t>
      </w:r>
      <w:r>
        <w:rPr>
          <w:rFonts w:ascii="宋体" w:hAnsi="宋体" w:eastAsia="宋体" w:cs="宋体"/>
          <w:spacing w:val="-3"/>
          <w:sz w:val="21"/>
          <w:szCs w:val="21"/>
          <w:highlight w:val="none"/>
        </w:rPr>
        <w:t>通投标：</w:t>
      </w:r>
    </w:p>
    <w:p w14:paraId="7B997494">
      <w:pPr>
        <w:spacing w:line="237" w:lineRule="auto"/>
        <w:ind w:left="445"/>
        <w:rPr>
          <w:rFonts w:ascii="宋体" w:hAnsi="宋体" w:eastAsia="宋体" w:cs="宋体"/>
          <w:sz w:val="21"/>
          <w:szCs w:val="21"/>
          <w:highlight w:val="none"/>
        </w:rPr>
      </w:pPr>
      <w:r>
        <w:rPr>
          <w:rFonts w:ascii="Calibri" w:hAnsi="Calibri" w:eastAsia="Calibri" w:cs="Calibri"/>
          <w:spacing w:val="-2"/>
          <w:sz w:val="21"/>
          <w:szCs w:val="21"/>
          <w:highlight w:val="none"/>
        </w:rPr>
        <w:t>a.</w:t>
      </w:r>
      <w:r>
        <w:rPr>
          <w:rFonts w:ascii="宋体" w:hAnsi="宋体" w:eastAsia="宋体" w:cs="宋体"/>
          <w:spacing w:val="-2"/>
          <w:sz w:val="21"/>
          <w:szCs w:val="21"/>
          <w:highlight w:val="none"/>
        </w:rPr>
        <w:t>不同投标人的投标文件由同一单位或个人编制；</w:t>
      </w:r>
    </w:p>
    <w:p w14:paraId="37776C91">
      <w:pPr>
        <w:spacing w:before="1" w:line="237" w:lineRule="auto"/>
        <w:ind w:left="452"/>
        <w:rPr>
          <w:rFonts w:ascii="宋体" w:hAnsi="宋体" w:eastAsia="宋体" w:cs="宋体"/>
          <w:sz w:val="21"/>
          <w:szCs w:val="21"/>
          <w:highlight w:val="none"/>
        </w:rPr>
      </w:pPr>
      <w:r>
        <w:rPr>
          <w:rFonts w:ascii="Calibri" w:hAnsi="Calibri" w:eastAsia="Calibri" w:cs="Calibri"/>
          <w:spacing w:val="-3"/>
          <w:sz w:val="21"/>
          <w:szCs w:val="21"/>
          <w:highlight w:val="none"/>
        </w:rPr>
        <w:t>b.</w:t>
      </w:r>
      <w:r>
        <w:rPr>
          <w:rFonts w:ascii="宋体" w:hAnsi="宋体" w:eastAsia="宋体" w:cs="宋体"/>
          <w:spacing w:val="-3"/>
          <w:sz w:val="21"/>
          <w:szCs w:val="21"/>
          <w:highlight w:val="none"/>
        </w:rPr>
        <w:t>不同投标人委托同一单位或个人办理投标事宜；</w:t>
      </w:r>
    </w:p>
    <w:p w14:paraId="79DA55C1">
      <w:pPr>
        <w:spacing w:before="1" w:line="237" w:lineRule="auto"/>
        <w:ind w:left="445"/>
        <w:rPr>
          <w:rFonts w:ascii="宋体" w:hAnsi="宋体" w:eastAsia="宋体" w:cs="宋体"/>
          <w:sz w:val="21"/>
          <w:szCs w:val="21"/>
          <w:highlight w:val="none"/>
        </w:rPr>
      </w:pPr>
      <w:r>
        <w:rPr>
          <w:rFonts w:ascii="Calibri" w:hAnsi="Calibri" w:eastAsia="Calibri" w:cs="Calibri"/>
          <w:spacing w:val="-1"/>
          <w:sz w:val="21"/>
          <w:szCs w:val="21"/>
          <w:highlight w:val="none"/>
        </w:rPr>
        <w:t>c.</w:t>
      </w:r>
      <w:r>
        <w:rPr>
          <w:rFonts w:ascii="宋体" w:hAnsi="宋体" w:eastAsia="宋体" w:cs="宋体"/>
          <w:spacing w:val="-1"/>
          <w:sz w:val="21"/>
          <w:szCs w:val="21"/>
          <w:highlight w:val="none"/>
        </w:rPr>
        <w:t>不同投标人的投标文件载明的项目管理成员为同一人；</w:t>
      </w:r>
    </w:p>
    <w:p w14:paraId="5E1272F6">
      <w:pPr>
        <w:spacing w:line="238" w:lineRule="auto"/>
        <w:ind w:left="446"/>
        <w:rPr>
          <w:rFonts w:ascii="宋体" w:hAnsi="宋体" w:eastAsia="宋体" w:cs="宋体"/>
          <w:sz w:val="21"/>
          <w:szCs w:val="21"/>
          <w:highlight w:val="none"/>
        </w:rPr>
      </w:pPr>
      <w:r>
        <w:rPr>
          <w:rFonts w:ascii="Calibri" w:hAnsi="Calibri" w:eastAsia="Calibri" w:cs="Calibri"/>
          <w:spacing w:val="-2"/>
          <w:sz w:val="21"/>
          <w:szCs w:val="21"/>
          <w:highlight w:val="none"/>
        </w:rPr>
        <w:t>d.</w:t>
      </w:r>
      <w:r>
        <w:rPr>
          <w:rFonts w:ascii="宋体" w:hAnsi="宋体" w:eastAsia="宋体" w:cs="宋体"/>
          <w:spacing w:val="-2"/>
          <w:sz w:val="21"/>
          <w:szCs w:val="21"/>
          <w:highlight w:val="none"/>
        </w:rPr>
        <w:t>不同投标人的投标文件异常一致或投标报价呈规律性差异；</w:t>
      </w:r>
    </w:p>
    <w:p w14:paraId="7E6EC894">
      <w:pPr>
        <w:spacing w:before="14" w:line="238" w:lineRule="auto"/>
        <w:ind w:left="445"/>
        <w:rPr>
          <w:rFonts w:ascii="宋体" w:hAnsi="宋体" w:eastAsia="宋体" w:cs="宋体"/>
          <w:sz w:val="21"/>
          <w:szCs w:val="21"/>
          <w:highlight w:val="none"/>
        </w:rPr>
      </w:pPr>
      <w:r>
        <w:rPr>
          <w:rFonts w:ascii="Calibri" w:hAnsi="Calibri" w:eastAsia="Calibri" w:cs="Calibri"/>
          <w:spacing w:val="-3"/>
          <w:sz w:val="21"/>
          <w:szCs w:val="21"/>
          <w:highlight w:val="none"/>
        </w:rPr>
        <w:t>e.</w:t>
      </w:r>
      <w:r>
        <w:rPr>
          <w:rFonts w:ascii="宋体" w:hAnsi="宋体" w:eastAsia="宋体" w:cs="宋体"/>
          <w:spacing w:val="-3"/>
          <w:sz w:val="21"/>
          <w:szCs w:val="21"/>
          <w:highlight w:val="none"/>
        </w:rPr>
        <w:t>不同投标人的投标文件相互混装；</w:t>
      </w:r>
    </w:p>
    <w:p w14:paraId="3BB9325A">
      <w:pPr>
        <w:spacing w:line="237" w:lineRule="auto"/>
        <w:ind w:left="440"/>
        <w:rPr>
          <w:rFonts w:ascii="宋体" w:hAnsi="宋体" w:eastAsia="宋体" w:cs="宋体"/>
          <w:sz w:val="21"/>
          <w:szCs w:val="21"/>
          <w:highlight w:val="none"/>
        </w:rPr>
      </w:pPr>
      <w:r>
        <w:rPr>
          <w:rFonts w:ascii="Calibri" w:hAnsi="Calibri" w:eastAsia="Calibri" w:cs="Calibri"/>
          <w:spacing w:val="-2"/>
          <w:sz w:val="21"/>
          <w:szCs w:val="21"/>
          <w:highlight w:val="none"/>
        </w:rPr>
        <w:t>f.</w:t>
      </w:r>
      <w:r>
        <w:rPr>
          <w:rFonts w:ascii="宋体" w:hAnsi="宋体" w:eastAsia="宋体" w:cs="宋体"/>
          <w:spacing w:val="-2"/>
          <w:sz w:val="21"/>
          <w:szCs w:val="21"/>
          <w:highlight w:val="none"/>
        </w:rPr>
        <w:t>不同投标人的投标保证金从同一单位或个人的账户转出；</w:t>
      </w:r>
    </w:p>
    <w:p w14:paraId="3149293A">
      <w:pPr>
        <w:spacing w:before="1" w:line="225" w:lineRule="auto"/>
        <w:ind w:left="441"/>
        <w:rPr>
          <w:rFonts w:ascii="宋体" w:hAnsi="宋体" w:eastAsia="宋体" w:cs="宋体"/>
          <w:sz w:val="21"/>
          <w:szCs w:val="21"/>
          <w:highlight w:val="none"/>
        </w:rPr>
      </w:pPr>
      <w:r>
        <w:rPr>
          <w:rFonts w:ascii="Calibri" w:hAnsi="Calibri" w:eastAsia="Calibri" w:cs="Calibri"/>
          <w:spacing w:val="-1"/>
          <w:sz w:val="21"/>
          <w:szCs w:val="21"/>
          <w:highlight w:val="none"/>
        </w:rPr>
        <w:t>g.</w:t>
      </w:r>
      <w:r>
        <w:rPr>
          <w:rFonts w:ascii="宋体" w:hAnsi="宋体" w:eastAsia="宋体" w:cs="宋体"/>
          <w:spacing w:val="-1"/>
          <w:sz w:val="21"/>
          <w:szCs w:val="21"/>
          <w:highlight w:val="none"/>
        </w:rPr>
        <w:t>不同投标人的投标文件存在</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文件创建标识码</w:t>
      </w:r>
      <w:r>
        <w:rPr>
          <w:rFonts w:ascii="Calibri" w:hAnsi="Calibri" w:eastAsia="Calibri" w:cs="Calibri"/>
          <w:spacing w:val="-1"/>
          <w:sz w:val="21"/>
          <w:szCs w:val="21"/>
          <w:highlight w:val="none"/>
        </w:rPr>
        <w:t>”</w:t>
      </w:r>
      <w:r>
        <w:rPr>
          <w:rFonts w:ascii="Calibri" w:hAnsi="Calibri" w:eastAsia="Calibri" w:cs="Calibri"/>
          <w:spacing w:val="-9"/>
          <w:sz w:val="21"/>
          <w:szCs w:val="21"/>
          <w:highlight w:val="none"/>
        </w:rPr>
        <w:t xml:space="preserve"> </w:t>
      </w: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文件制作机器码</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一致等情形。</w:t>
      </w:r>
    </w:p>
    <w:p w14:paraId="4094FD76">
      <w:pPr>
        <w:spacing w:before="14" w:line="237" w:lineRule="auto"/>
        <w:ind w:left="446"/>
        <w:rPr>
          <w:rFonts w:ascii="宋体" w:hAnsi="宋体" w:eastAsia="宋体" w:cs="宋体"/>
          <w:sz w:val="21"/>
          <w:szCs w:val="21"/>
          <w:highlight w:val="none"/>
        </w:rPr>
      </w:pPr>
      <w:r>
        <w:rPr>
          <w:rFonts w:ascii="Calibri" w:hAnsi="Calibri" w:eastAsia="Calibri" w:cs="Calibri"/>
          <w:spacing w:val="-2"/>
          <w:sz w:val="21"/>
          <w:szCs w:val="21"/>
          <w:highlight w:val="none"/>
        </w:rPr>
        <w:t>3</w:t>
      </w:r>
      <w:r>
        <w:rPr>
          <w:rFonts w:ascii="宋体" w:hAnsi="宋体" w:eastAsia="宋体" w:cs="宋体"/>
          <w:spacing w:val="-2"/>
          <w:sz w:val="21"/>
          <w:szCs w:val="21"/>
          <w:highlight w:val="none"/>
        </w:rPr>
        <w:t>）有下列情形之一的，属于招标人与投标人串通投标：</w:t>
      </w:r>
    </w:p>
    <w:p w14:paraId="7F962F7A">
      <w:pPr>
        <w:spacing w:before="1" w:line="237" w:lineRule="auto"/>
        <w:ind w:left="445"/>
        <w:rPr>
          <w:rFonts w:ascii="宋体" w:hAnsi="宋体" w:eastAsia="宋体" w:cs="宋体"/>
          <w:sz w:val="21"/>
          <w:szCs w:val="21"/>
          <w:highlight w:val="none"/>
        </w:rPr>
      </w:pPr>
      <w:r>
        <w:rPr>
          <w:rFonts w:ascii="Calibri" w:hAnsi="Calibri" w:eastAsia="Calibri" w:cs="Calibri"/>
          <w:spacing w:val="-1"/>
          <w:sz w:val="21"/>
          <w:szCs w:val="21"/>
          <w:highlight w:val="none"/>
        </w:rPr>
        <w:t>a.</w:t>
      </w:r>
      <w:r>
        <w:rPr>
          <w:rFonts w:ascii="宋体" w:hAnsi="宋体" w:eastAsia="宋体" w:cs="宋体"/>
          <w:spacing w:val="-1"/>
          <w:sz w:val="21"/>
          <w:szCs w:val="21"/>
          <w:highlight w:val="none"/>
        </w:rPr>
        <w:t>招标人在开标前开启投标文件并将有关信息泄露给其他</w:t>
      </w:r>
      <w:r>
        <w:rPr>
          <w:rFonts w:ascii="宋体" w:hAnsi="宋体" w:eastAsia="宋体" w:cs="宋体"/>
          <w:spacing w:val="-2"/>
          <w:sz w:val="21"/>
          <w:szCs w:val="21"/>
          <w:highlight w:val="none"/>
        </w:rPr>
        <w:t>投标人；</w:t>
      </w:r>
    </w:p>
    <w:p w14:paraId="123945D5">
      <w:pPr>
        <w:spacing w:before="1" w:line="238" w:lineRule="auto"/>
        <w:ind w:left="452"/>
        <w:rPr>
          <w:rFonts w:ascii="宋体" w:hAnsi="宋体" w:eastAsia="宋体" w:cs="宋体"/>
          <w:sz w:val="21"/>
          <w:szCs w:val="21"/>
          <w:highlight w:val="none"/>
        </w:rPr>
      </w:pPr>
      <w:r>
        <w:rPr>
          <w:rFonts w:ascii="Calibri" w:hAnsi="Calibri" w:eastAsia="Calibri" w:cs="Calibri"/>
          <w:spacing w:val="-2"/>
          <w:sz w:val="21"/>
          <w:szCs w:val="21"/>
          <w:highlight w:val="none"/>
        </w:rPr>
        <w:t>b.</w:t>
      </w:r>
      <w:r>
        <w:rPr>
          <w:rFonts w:ascii="宋体" w:hAnsi="宋体" w:eastAsia="宋体" w:cs="宋体"/>
          <w:spacing w:val="-2"/>
          <w:sz w:val="21"/>
          <w:szCs w:val="21"/>
          <w:highlight w:val="none"/>
        </w:rPr>
        <w:t>招标人直接或间接向投标人泄露标底、评标委员会成员等信息；</w:t>
      </w:r>
    </w:p>
    <w:p w14:paraId="69EF1A1E">
      <w:pPr>
        <w:spacing w:before="13" w:line="238" w:lineRule="auto"/>
        <w:ind w:left="445"/>
        <w:rPr>
          <w:rFonts w:ascii="宋体" w:hAnsi="宋体" w:eastAsia="宋体" w:cs="宋体"/>
          <w:sz w:val="21"/>
          <w:szCs w:val="21"/>
          <w:highlight w:val="none"/>
        </w:rPr>
      </w:pPr>
      <w:r>
        <w:rPr>
          <w:rFonts w:ascii="Calibri" w:hAnsi="Calibri" w:eastAsia="Calibri" w:cs="Calibri"/>
          <w:spacing w:val="-2"/>
          <w:sz w:val="21"/>
          <w:szCs w:val="21"/>
          <w:highlight w:val="none"/>
        </w:rPr>
        <w:t>c.</w:t>
      </w:r>
      <w:r>
        <w:rPr>
          <w:rFonts w:ascii="宋体" w:hAnsi="宋体" w:eastAsia="宋体" w:cs="宋体"/>
          <w:spacing w:val="-2"/>
          <w:sz w:val="21"/>
          <w:szCs w:val="21"/>
          <w:highlight w:val="none"/>
        </w:rPr>
        <w:t>招标人明示或暗示投标人压低或抬高投标报价；</w:t>
      </w:r>
    </w:p>
    <w:p w14:paraId="54A786E6">
      <w:pPr>
        <w:spacing w:before="1" w:line="237" w:lineRule="auto"/>
        <w:ind w:left="446"/>
        <w:rPr>
          <w:rFonts w:ascii="宋体" w:hAnsi="宋体" w:eastAsia="宋体" w:cs="宋体"/>
          <w:sz w:val="21"/>
          <w:szCs w:val="21"/>
          <w:highlight w:val="none"/>
        </w:rPr>
      </w:pPr>
      <w:r>
        <w:rPr>
          <w:rFonts w:ascii="Calibri" w:hAnsi="Calibri" w:eastAsia="Calibri" w:cs="Calibri"/>
          <w:spacing w:val="-3"/>
          <w:sz w:val="21"/>
          <w:szCs w:val="21"/>
          <w:highlight w:val="none"/>
        </w:rPr>
        <w:t>d.</w:t>
      </w:r>
      <w:r>
        <w:rPr>
          <w:rFonts w:ascii="宋体" w:hAnsi="宋体" w:eastAsia="宋体" w:cs="宋体"/>
          <w:spacing w:val="-3"/>
          <w:sz w:val="21"/>
          <w:szCs w:val="21"/>
          <w:highlight w:val="none"/>
        </w:rPr>
        <w:t>招标人授意投标人撤换、修改投标文件；</w:t>
      </w:r>
    </w:p>
    <w:p w14:paraId="6F7400DD">
      <w:pPr>
        <w:spacing w:line="237" w:lineRule="auto"/>
        <w:ind w:left="445"/>
        <w:rPr>
          <w:rFonts w:ascii="宋体" w:hAnsi="宋体" w:eastAsia="宋体" w:cs="宋体"/>
          <w:sz w:val="21"/>
          <w:szCs w:val="21"/>
          <w:highlight w:val="none"/>
        </w:rPr>
      </w:pPr>
      <w:r>
        <w:rPr>
          <w:rFonts w:ascii="Calibri" w:hAnsi="Calibri" w:eastAsia="Calibri" w:cs="Calibri"/>
          <w:spacing w:val="-2"/>
          <w:sz w:val="21"/>
          <w:szCs w:val="21"/>
          <w:highlight w:val="none"/>
        </w:rPr>
        <w:t>e.</w:t>
      </w:r>
      <w:r>
        <w:rPr>
          <w:rFonts w:ascii="宋体" w:hAnsi="宋体" w:eastAsia="宋体" w:cs="宋体"/>
          <w:spacing w:val="-2"/>
          <w:sz w:val="21"/>
          <w:szCs w:val="21"/>
          <w:highlight w:val="none"/>
        </w:rPr>
        <w:t>招标人明示或暗示投标人为特定投标人中标提供方便；</w:t>
      </w:r>
    </w:p>
    <w:p w14:paraId="73C4A9C3">
      <w:pPr>
        <w:spacing w:before="1" w:line="237" w:lineRule="auto"/>
        <w:ind w:left="440"/>
        <w:rPr>
          <w:rFonts w:ascii="宋体" w:hAnsi="宋体" w:eastAsia="宋体" w:cs="宋体"/>
          <w:sz w:val="21"/>
          <w:szCs w:val="21"/>
          <w:highlight w:val="none"/>
        </w:rPr>
      </w:pPr>
      <w:r>
        <w:rPr>
          <w:rFonts w:ascii="Calibri" w:hAnsi="Calibri" w:eastAsia="Calibri" w:cs="Calibri"/>
          <w:spacing w:val="-1"/>
          <w:sz w:val="21"/>
          <w:szCs w:val="21"/>
          <w:highlight w:val="none"/>
        </w:rPr>
        <w:t>f.</w:t>
      </w:r>
      <w:r>
        <w:rPr>
          <w:rFonts w:ascii="宋体" w:hAnsi="宋体" w:eastAsia="宋体" w:cs="宋体"/>
          <w:spacing w:val="-1"/>
          <w:sz w:val="21"/>
          <w:szCs w:val="21"/>
          <w:highlight w:val="none"/>
        </w:rPr>
        <w:t>招标人与投标人为谋求特定投标人中标而采取的其他串通</w:t>
      </w:r>
      <w:r>
        <w:rPr>
          <w:rFonts w:ascii="宋体" w:hAnsi="宋体" w:eastAsia="宋体" w:cs="宋体"/>
          <w:spacing w:val="-2"/>
          <w:sz w:val="21"/>
          <w:szCs w:val="21"/>
          <w:highlight w:val="none"/>
        </w:rPr>
        <w:t>行为。</w:t>
      </w:r>
    </w:p>
    <w:p w14:paraId="7EC61DB1">
      <w:pPr>
        <w:spacing w:before="1" w:line="237" w:lineRule="auto"/>
        <w:ind w:left="441"/>
        <w:rPr>
          <w:rFonts w:ascii="宋体" w:hAnsi="宋体" w:eastAsia="宋体" w:cs="宋体"/>
          <w:sz w:val="21"/>
          <w:szCs w:val="21"/>
          <w:highlight w:val="none"/>
        </w:rPr>
      </w:pPr>
      <w:r>
        <w:rPr>
          <w:rFonts w:ascii="Calibri" w:hAnsi="Calibri" w:eastAsia="Calibri" w:cs="Calibri"/>
          <w:spacing w:val="-2"/>
          <w:sz w:val="21"/>
          <w:szCs w:val="21"/>
          <w:highlight w:val="none"/>
        </w:rPr>
        <w:t>4</w:t>
      </w:r>
      <w:r>
        <w:rPr>
          <w:rFonts w:ascii="宋体" w:hAnsi="宋体" w:eastAsia="宋体" w:cs="宋体"/>
          <w:spacing w:val="-2"/>
          <w:sz w:val="21"/>
          <w:szCs w:val="21"/>
          <w:highlight w:val="none"/>
        </w:rPr>
        <w:t>）投标人有下列情形之一的，属于弄虚作假的行为：</w:t>
      </w:r>
    </w:p>
    <w:p w14:paraId="27CFEF21">
      <w:pPr>
        <w:spacing w:before="1" w:line="238" w:lineRule="auto"/>
        <w:ind w:left="445"/>
        <w:rPr>
          <w:rFonts w:ascii="宋体" w:hAnsi="宋体" w:eastAsia="宋体" w:cs="宋体"/>
          <w:sz w:val="21"/>
          <w:szCs w:val="21"/>
          <w:highlight w:val="none"/>
        </w:rPr>
      </w:pPr>
      <w:r>
        <w:rPr>
          <w:rFonts w:ascii="Calibri" w:hAnsi="Calibri" w:eastAsia="Calibri" w:cs="Calibri"/>
          <w:spacing w:val="-1"/>
          <w:sz w:val="21"/>
          <w:szCs w:val="21"/>
          <w:highlight w:val="none"/>
        </w:rPr>
        <w:t>a.</w:t>
      </w:r>
      <w:r>
        <w:rPr>
          <w:rFonts w:ascii="宋体" w:hAnsi="宋体" w:eastAsia="宋体" w:cs="宋体"/>
          <w:spacing w:val="-1"/>
          <w:sz w:val="21"/>
          <w:szCs w:val="21"/>
          <w:highlight w:val="none"/>
        </w:rPr>
        <w:t>使用通过受让或租借等方式获取的资格</w:t>
      </w:r>
      <w:r>
        <w:rPr>
          <w:rFonts w:ascii="宋体" w:hAnsi="宋体" w:eastAsia="宋体" w:cs="宋体"/>
          <w:spacing w:val="-2"/>
          <w:sz w:val="21"/>
          <w:szCs w:val="21"/>
          <w:highlight w:val="none"/>
        </w:rPr>
        <w:t>、资质证书投标；</w:t>
      </w:r>
    </w:p>
    <w:p w14:paraId="76333CF4">
      <w:pPr>
        <w:spacing w:before="14" w:line="237" w:lineRule="auto"/>
        <w:ind w:left="452"/>
        <w:rPr>
          <w:rFonts w:ascii="宋体" w:hAnsi="宋体" w:eastAsia="宋体" w:cs="宋体"/>
          <w:sz w:val="21"/>
          <w:szCs w:val="21"/>
          <w:highlight w:val="none"/>
        </w:rPr>
      </w:pPr>
      <w:r>
        <w:rPr>
          <w:rFonts w:ascii="Calibri" w:hAnsi="Calibri" w:eastAsia="Calibri" w:cs="Calibri"/>
          <w:spacing w:val="-4"/>
          <w:sz w:val="21"/>
          <w:szCs w:val="21"/>
          <w:highlight w:val="none"/>
        </w:rPr>
        <w:t>b.</w:t>
      </w:r>
      <w:r>
        <w:rPr>
          <w:rFonts w:ascii="宋体" w:hAnsi="宋体" w:eastAsia="宋体" w:cs="宋体"/>
          <w:spacing w:val="-4"/>
          <w:sz w:val="21"/>
          <w:szCs w:val="21"/>
          <w:highlight w:val="none"/>
        </w:rPr>
        <w:t>使用伪造、变造的许可证件；</w:t>
      </w:r>
    </w:p>
    <w:p w14:paraId="2770FAB9">
      <w:pPr>
        <w:spacing w:before="1" w:line="238" w:lineRule="auto"/>
        <w:ind w:left="445"/>
        <w:rPr>
          <w:rFonts w:ascii="宋体" w:hAnsi="宋体" w:eastAsia="宋体" w:cs="宋体"/>
          <w:sz w:val="21"/>
          <w:szCs w:val="21"/>
          <w:highlight w:val="none"/>
        </w:rPr>
      </w:pPr>
      <w:r>
        <w:rPr>
          <w:rFonts w:ascii="Calibri" w:hAnsi="Calibri" w:eastAsia="Calibri" w:cs="Calibri"/>
          <w:spacing w:val="-4"/>
          <w:sz w:val="21"/>
          <w:szCs w:val="21"/>
          <w:highlight w:val="none"/>
        </w:rPr>
        <w:t>c.</w:t>
      </w:r>
      <w:r>
        <w:rPr>
          <w:rFonts w:ascii="宋体" w:hAnsi="宋体" w:eastAsia="宋体" w:cs="宋体"/>
          <w:spacing w:val="-4"/>
          <w:sz w:val="21"/>
          <w:szCs w:val="21"/>
          <w:highlight w:val="none"/>
        </w:rPr>
        <w:t>提供虚假的业绩；</w:t>
      </w:r>
    </w:p>
    <w:p w14:paraId="6B94506F">
      <w:pPr>
        <w:spacing w:line="238" w:lineRule="auto"/>
        <w:rPr>
          <w:rFonts w:ascii="宋体" w:hAnsi="宋体" w:eastAsia="宋体" w:cs="宋体"/>
          <w:sz w:val="21"/>
          <w:szCs w:val="21"/>
          <w:highlight w:val="none"/>
        </w:rPr>
        <w:sectPr>
          <w:footerReference r:id="rId52" w:type="default"/>
          <w:pgSz w:w="11910" w:h="16845"/>
          <w:pgMar w:top="400" w:right="1786" w:bottom="1065" w:left="1786" w:header="0" w:footer="838" w:gutter="0"/>
          <w:cols w:space="720" w:num="1"/>
        </w:sectPr>
      </w:pPr>
    </w:p>
    <w:p w14:paraId="04F7EB49">
      <w:pPr>
        <w:spacing w:line="249" w:lineRule="auto"/>
        <w:rPr>
          <w:rFonts w:ascii="Arial"/>
          <w:sz w:val="21"/>
          <w:highlight w:val="none"/>
        </w:rPr>
      </w:pPr>
    </w:p>
    <w:p w14:paraId="0DC2C3B8">
      <w:pPr>
        <w:spacing w:line="249" w:lineRule="auto"/>
        <w:rPr>
          <w:rFonts w:ascii="Arial"/>
          <w:sz w:val="21"/>
          <w:highlight w:val="none"/>
        </w:rPr>
      </w:pPr>
    </w:p>
    <w:p w14:paraId="15E4A1F7">
      <w:pPr>
        <w:spacing w:line="249" w:lineRule="auto"/>
        <w:rPr>
          <w:rFonts w:ascii="Arial"/>
          <w:sz w:val="21"/>
          <w:highlight w:val="none"/>
        </w:rPr>
      </w:pPr>
    </w:p>
    <w:p w14:paraId="3D47CAC8">
      <w:pPr>
        <w:spacing w:line="250" w:lineRule="auto"/>
        <w:rPr>
          <w:rFonts w:ascii="Arial"/>
          <w:sz w:val="21"/>
          <w:highlight w:val="none"/>
        </w:rPr>
      </w:pPr>
    </w:p>
    <w:p w14:paraId="1341212B">
      <w:pPr>
        <w:spacing w:before="68" w:line="237" w:lineRule="auto"/>
        <w:ind w:left="446"/>
        <w:rPr>
          <w:rFonts w:ascii="宋体" w:hAnsi="宋体" w:eastAsia="宋体" w:cs="宋体"/>
          <w:sz w:val="21"/>
          <w:szCs w:val="21"/>
          <w:highlight w:val="none"/>
        </w:rPr>
      </w:pPr>
      <w:r>
        <w:rPr>
          <w:rFonts w:ascii="Calibri" w:hAnsi="Calibri" w:eastAsia="Calibri" w:cs="Calibri"/>
          <w:spacing w:val="-2"/>
          <w:sz w:val="21"/>
          <w:szCs w:val="21"/>
          <w:highlight w:val="none"/>
        </w:rPr>
        <w:t>d.</w:t>
      </w:r>
      <w:r>
        <w:rPr>
          <w:rFonts w:ascii="宋体" w:hAnsi="宋体" w:eastAsia="宋体" w:cs="宋体"/>
          <w:spacing w:val="-2"/>
          <w:sz w:val="21"/>
          <w:szCs w:val="21"/>
          <w:highlight w:val="none"/>
        </w:rPr>
        <w:t>提供虚假的项目负责人或主要技术人员简历、劳动关系证明；</w:t>
      </w:r>
    </w:p>
    <w:p w14:paraId="74EFBD57">
      <w:pPr>
        <w:spacing w:line="237" w:lineRule="auto"/>
        <w:ind w:left="445"/>
        <w:rPr>
          <w:rFonts w:ascii="宋体" w:hAnsi="宋体" w:eastAsia="宋体" w:cs="宋体"/>
          <w:sz w:val="21"/>
          <w:szCs w:val="21"/>
          <w:highlight w:val="none"/>
        </w:rPr>
      </w:pPr>
      <w:r>
        <w:rPr>
          <w:rFonts w:ascii="Calibri" w:hAnsi="Calibri" w:eastAsia="Calibri" w:cs="Calibri"/>
          <w:spacing w:val="-4"/>
          <w:sz w:val="21"/>
          <w:szCs w:val="21"/>
          <w:highlight w:val="none"/>
        </w:rPr>
        <w:t>e.</w:t>
      </w:r>
      <w:r>
        <w:rPr>
          <w:rFonts w:ascii="宋体" w:hAnsi="宋体" w:eastAsia="宋体" w:cs="宋体"/>
          <w:spacing w:val="-4"/>
          <w:sz w:val="21"/>
          <w:szCs w:val="21"/>
          <w:highlight w:val="none"/>
        </w:rPr>
        <w:t>提供虚假的信用状况；</w:t>
      </w:r>
    </w:p>
    <w:p w14:paraId="1311EC6F">
      <w:pPr>
        <w:spacing w:line="237" w:lineRule="auto"/>
        <w:ind w:left="440"/>
        <w:rPr>
          <w:rFonts w:ascii="宋体" w:hAnsi="宋体" w:eastAsia="宋体" w:cs="宋体"/>
          <w:sz w:val="21"/>
          <w:szCs w:val="21"/>
          <w:highlight w:val="none"/>
        </w:rPr>
      </w:pPr>
      <w:r>
        <w:rPr>
          <w:rFonts w:ascii="Calibri" w:hAnsi="Calibri" w:eastAsia="Calibri" w:cs="Calibri"/>
          <w:spacing w:val="-4"/>
          <w:sz w:val="21"/>
          <w:szCs w:val="21"/>
          <w:highlight w:val="none"/>
        </w:rPr>
        <w:t>f.</w:t>
      </w:r>
      <w:r>
        <w:rPr>
          <w:rFonts w:ascii="宋体" w:hAnsi="宋体" w:eastAsia="宋体" w:cs="宋体"/>
          <w:spacing w:val="-4"/>
          <w:sz w:val="21"/>
          <w:szCs w:val="21"/>
          <w:highlight w:val="none"/>
        </w:rPr>
        <w:t>其他弄虚作假的行为。</w:t>
      </w:r>
    </w:p>
    <w:p w14:paraId="38F94E80">
      <w:pPr>
        <w:spacing w:line="242" w:lineRule="auto"/>
        <w:ind w:left="25"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3.1.3  </w:t>
      </w:r>
      <w:r>
        <w:rPr>
          <w:rFonts w:ascii="宋体" w:hAnsi="宋体" w:eastAsia="宋体" w:cs="宋体"/>
          <w:spacing w:val="1"/>
          <w:sz w:val="21"/>
          <w:szCs w:val="21"/>
          <w:highlight w:val="none"/>
        </w:rPr>
        <w:t>投标报价有算术错误的，评标委员会按以</w:t>
      </w:r>
      <w:r>
        <w:rPr>
          <w:rFonts w:ascii="宋体" w:hAnsi="宋体" w:eastAsia="宋体" w:cs="宋体"/>
          <w:sz w:val="21"/>
          <w:szCs w:val="21"/>
          <w:highlight w:val="none"/>
        </w:rPr>
        <w:t>下原则对投标报价进行修正，并要求投</w:t>
      </w:r>
      <w:r>
        <w:rPr>
          <w:rFonts w:ascii="宋体" w:hAnsi="宋体" w:eastAsia="宋体" w:cs="宋体"/>
          <w:spacing w:val="-7"/>
          <w:sz w:val="21"/>
          <w:szCs w:val="21"/>
          <w:highlight w:val="none"/>
        </w:rPr>
        <w:t>标人书面澄清确认。投标人拒不澄清确认的，</w:t>
      </w:r>
      <w:r>
        <w:rPr>
          <w:rFonts w:ascii="宋体" w:hAnsi="宋体" w:eastAsia="宋体" w:cs="宋体"/>
          <w:spacing w:val="-38"/>
          <w:sz w:val="21"/>
          <w:szCs w:val="21"/>
          <w:highlight w:val="none"/>
        </w:rPr>
        <w:t xml:space="preserve"> </w:t>
      </w:r>
      <w:r>
        <w:rPr>
          <w:rFonts w:ascii="宋体" w:hAnsi="宋体" w:eastAsia="宋体" w:cs="宋体"/>
          <w:spacing w:val="-7"/>
          <w:sz w:val="21"/>
          <w:szCs w:val="21"/>
          <w:highlight w:val="none"/>
        </w:rPr>
        <w:t>或者修正的价格超过最高投标限价（如有）的，</w:t>
      </w:r>
      <w:r>
        <w:rPr>
          <w:rFonts w:ascii="宋体" w:hAnsi="宋体" w:eastAsia="宋体" w:cs="宋体"/>
          <w:spacing w:val="-1"/>
          <w:sz w:val="21"/>
          <w:szCs w:val="21"/>
          <w:highlight w:val="none"/>
        </w:rPr>
        <w:t>或者修正的价格低于最低投标限价（如有）的，评标委</w:t>
      </w:r>
      <w:r>
        <w:rPr>
          <w:rFonts w:ascii="宋体" w:hAnsi="宋体" w:eastAsia="宋体" w:cs="宋体"/>
          <w:spacing w:val="-2"/>
          <w:sz w:val="21"/>
          <w:szCs w:val="21"/>
          <w:highlight w:val="none"/>
        </w:rPr>
        <w:t>员会应否决其投标：</w:t>
      </w:r>
    </w:p>
    <w:p w14:paraId="0841EB0F">
      <w:pPr>
        <w:spacing w:line="237"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w:t>
      </w:r>
      <w:r>
        <w:rPr>
          <w:rFonts w:ascii="Calibri" w:hAnsi="Calibri" w:eastAsia="Calibri" w:cs="Calibri"/>
          <w:spacing w:val="-2"/>
          <w:sz w:val="21"/>
          <w:szCs w:val="21"/>
          <w:highlight w:val="none"/>
        </w:rPr>
        <w:t>1</w:t>
      </w:r>
      <w:r>
        <w:rPr>
          <w:rFonts w:ascii="宋体" w:hAnsi="宋体" w:eastAsia="宋体" w:cs="宋体"/>
          <w:spacing w:val="-2"/>
          <w:sz w:val="21"/>
          <w:szCs w:val="21"/>
          <w:highlight w:val="none"/>
        </w:rPr>
        <w:t>）投标文件中的大写金额与小写金额不一致的，以大写金额为准；</w:t>
      </w:r>
    </w:p>
    <w:p w14:paraId="0FC06D1C">
      <w:pPr>
        <w:spacing w:line="231" w:lineRule="auto"/>
        <w:ind w:left="25" w:right="87" w:firstLine="424"/>
        <w:rPr>
          <w:rFonts w:ascii="宋体" w:hAnsi="宋体" w:eastAsia="宋体" w:cs="宋体"/>
          <w:sz w:val="21"/>
          <w:szCs w:val="21"/>
          <w:highlight w:val="none"/>
        </w:rPr>
      </w:pPr>
      <w:r>
        <w:rPr>
          <w:rFonts w:ascii="宋体" w:hAnsi="宋体" w:eastAsia="宋体" w:cs="宋体"/>
          <w:sz w:val="21"/>
          <w:szCs w:val="21"/>
          <w:highlight w:val="none"/>
        </w:rPr>
        <w:t>（</w:t>
      </w:r>
      <w:r>
        <w:rPr>
          <w:rFonts w:ascii="Calibri" w:hAnsi="Calibri" w:eastAsia="Calibri" w:cs="Calibri"/>
          <w:sz w:val="21"/>
          <w:szCs w:val="21"/>
          <w:highlight w:val="none"/>
        </w:rPr>
        <w:t>2</w:t>
      </w:r>
      <w:r>
        <w:rPr>
          <w:rFonts w:ascii="宋体" w:hAnsi="宋体" w:eastAsia="宋体" w:cs="宋体"/>
          <w:sz w:val="21"/>
          <w:szCs w:val="21"/>
          <w:highlight w:val="none"/>
        </w:rPr>
        <w:t>）总价金额与依据单价计算出的结果不一致的，以单价金额为准修正总价，但单价</w:t>
      </w:r>
      <w:r>
        <w:rPr>
          <w:rFonts w:ascii="宋体" w:hAnsi="宋体" w:eastAsia="宋体" w:cs="宋体"/>
          <w:spacing w:val="-3"/>
          <w:sz w:val="21"/>
          <w:szCs w:val="21"/>
          <w:highlight w:val="none"/>
        </w:rPr>
        <w:t>金额小数点有明显错误的除外。</w:t>
      </w:r>
    </w:p>
    <w:p w14:paraId="2119B9E5">
      <w:pPr>
        <w:spacing w:before="14" w:line="241" w:lineRule="auto"/>
        <w:ind w:left="25" w:right="72"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3.1.4  </w:t>
      </w:r>
      <w:r>
        <w:rPr>
          <w:rFonts w:ascii="宋体" w:hAnsi="宋体" w:eastAsia="宋体" w:cs="宋体"/>
          <w:spacing w:val="1"/>
          <w:sz w:val="21"/>
          <w:szCs w:val="21"/>
          <w:highlight w:val="none"/>
        </w:rPr>
        <w:t>评标委员会发现投标人的报价明显低于其</w:t>
      </w:r>
      <w:r>
        <w:rPr>
          <w:rFonts w:ascii="宋体" w:hAnsi="宋体" w:eastAsia="宋体" w:cs="宋体"/>
          <w:sz w:val="21"/>
          <w:szCs w:val="21"/>
          <w:highlight w:val="none"/>
        </w:rPr>
        <w:t>他投标报价，使得其投标报价可能低于</w:t>
      </w:r>
      <w:r>
        <w:rPr>
          <w:rFonts w:ascii="宋体" w:hAnsi="宋体" w:eastAsia="宋体" w:cs="宋体"/>
          <w:spacing w:val="-2"/>
          <w:sz w:val="21"/>
          <w:szCs w:val="21"/>
          <w:highlight w:val="none"/>
        </w:rPr>
        <w:t>其个别成本的，应要求该投标人作出书面说明并提供相应的证明材料。投标人不</w:t>
      </w:r>
      <w:r>
        <w:rPr>
          <w:rFonts w:ascii="宋体" w:hAnsi="宋体" w:eastAsia="宋体" w:cs="宋体"/>
          <w:spacing w:val="-3"/>
          <w:sz w:val="21"/>
          <w:szCs w:val="21"/>
          <w:highlight w:val="none"/>
        </w:rPr>
        <w:t>能合理说明</w:t>
      </w:r>
      <w:r>
        <w:rPr>
          <w:rFonts w:ascii="宋体" w:hAnsi="宋体" w:eastAsia="宋体" w:cs="宋体"/>
          <w:spacing w:val="-2"/>
          <w:sz w:val="21"/>
          <w:szCs w:val="21"/>
          <w:highlight w:val="none"/>
        </w:rPr>
        <w:t>或不能提供相应证明材料的，评标委员会应认定该投标人以低于成本报价竞标，并否决</w:t>
      </w:r>
      <w:r>
        <w:rPr>
          <w:rFonts w:ascii="宋体" w:hAnsi="宋体" w:eastAsia="宋体" w:cs="宋体"/>
          <w:spacing w:val="-3"/>
          <w:sz w:val="21"/>
          <w:szCs w:val="21"/>
          <w:highlight w:val="none"/>
        </w:rPr>
        <w:t>其投</w:t>
      </w:r>
      <w:r>
        <w:rPr>
          <w:rFonts w:ascii="宋体" w:hAnsi="宋体" w:eastAsia="宋体" w:cs="宋体"/>
          <w:spacing w:val="-10"/>
          <w:sz w:val="21"/>
          <w:szCs w:val="21"/>
          <w:highlight w:val="none"/>
        </w:rPr>
        <w:t>标。</w:t>
      </w:r>
    </w:p>
    <w:p w14:paraId="49A73CC1">
      <w:pPr>
        <w:spacing w:before="1" w:line="236" w:lineRule="auto"/>
        <w:ind w:left="23" w:right="93" w:firstLine="423"/>
        <w:rPr>
          <w:rFonts w:ascii="宋体" w:hAnsi="宋体" w:eastAsia="宋体" w:cs="宋体"/>
          <w:sz w:val="21"/>
          <w:szCs w:val="21"/>
          <w:highlight w:val="none"/>
        </w:rPr>
      </w:pPr>
      <w:r>
        <w:rPr>
          <w:rFonts w:ascii="Calibri" w:hAnsi="Calibri" w:eastAsia="Calibri" w:cs="Calibri"/>
          <w:sz w:val="21"/>
          <w:szCs w:val="21"/>
          <w:highlight w:val="none"/>
        </w:rPr>
        <w:t xml:space="preserve">3.1.5  </w:t>
      </w:r>
      <w:r>
        <w:rPr>
          <w:rFonts w:ascii="宋体" w:hAnsi="宋体" w:eastAsia="宋体" w:cs="宋体"/>
          <w:sz w:val="21"/>
          <w:szCs w:val="21"/>
          <w:highlight w:val="none"/>
        </w:rPr>
        <w:t>评标委员会否决不合格投标后，因有效投标不足三个使得投标明显缺乏竞争的，</w:t>
      </w:r>
      <w:r>
        <w:rPr>
          <w:rFonts w:ascii="宋体" w:hAnsi="宋体" w:eastAsia="宋体" w:cs="宋体"/>
          <w:spacing w:val="-3"/>
          <w:sz w:val="21"/>
          <w:szCs w:val="21"/>
          <w:highlight w:val="none"/>
        </w:rPr>
        <w:t>评标委员会可以否决全部投标。评标委员会应当对投标是否明显缺乏竞争和是否需要否决全</w:t>
      </w:r>
      <w:r>
        <w:rPr>
          <w:rFonts w:ascii="宋体" w:hAnsi="宋体" w:eastAsia="宋体" w:cs="宋体"/>
          <w:spacing w:val="-1"/>
          <w:sz w:val="21"/>
          <w:szCs w:val="21"/>
          <w:highlight w:val="none"/>
        </w:rPr>
        <w:t>部投标进行充分论证，并在评标报告中记载论证过程和结果。</w:t>
      </w:r>
    </w:p>
    <w:p w14:paraId="107AFA5A">
      <w:pPr>
        <w:spacing w:before="189" w:line="233"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3.2 </w:t>
      </w:r>
      <w:r>
        <w:rPr>
          <w:rFonts w:ascii="宋体" w:hAnsi="宋体" w:eastAsia="宋体" w:cs="宋体"/>
          <w:spacing w:val="-2"/>
          <w:sz w:val="24"/>
          <w:szCs w:val="24"/>
          <w:highlight w:val="none"/>
        </w:rPr>
        <w:t>详细评审</w:t>
      </w:r>
    </w:p>
    <w:p w14:paraId="03131920">
      <w:pPr>
        <w:spacing w:before="22" w:line="231" w:lineRule="auto"/>
        <w:ind w:left="41" w:right="75" w:firstLine="405"/>
        <w:rPr>
          <w:rFonts w:ascii="宋体" w:hAnsi="宋体" w:eastAsia="宋体" w:cs="宋体"/>
          <w:sz w:val="21"/>
          <w:szCs w:val="21"/>
          <w:highlight w:val="none"/>
        </w:rPr>
      </w:pPr>
      <w:r>
        <w:rPr>
          <w:rFonts w:ascii="Calibri" w:hAnsi="Calibri" w:eastAsia="Calibri" w:cs="Calibri"/>
          <w:sz w:val="21"/>
          <w:szCs w:val="21"/>
          <w:highlight w:val="none"/>
        </w:rPr>
        <w:t xml:space="preserve">3.2.1  </w:t>
      </w:r>
      <w:r>
        <w:rPr>
          <w:rFonts w:ascii="宋体" w:hAnsi="宋体" w:eastAsia="宋体" w:cs="宋体"/>
          <w:sz w:val="21"/>
          <w:szCs w:val="21"/>
          <w:highlight w:val="none"/>
        </w:rPr>
        <w:t>评标委员会按本章第</w:t>
      </w:r>
      <w:r>
        <w:rPr>
          <w:rFonts w:ascii="宋体" w:hAnsi="宋体" w:eastAsia="宋体" w:cs="宋体"/>
          <w:spacing w:val="-20"/>
          <w:sz w:val="21"/>
          <w:szCs w:val="21"/>
          <w:highlight w:val="none"/>
        </w:rPr>
        <w:t xml:space="preserve"> </w:t>
      </w:r>
      <w:r>
        <w:rPr>
          <w:rFonts w:ascii="Calibri" w:hAnsi="Calibri" w:eastAsia="Calibri" w:cs="Calibri"/>
          <w:sz w:val="21"/>
          <w:szCs w:val="21"/>
          <w:highlight w:val="none"/>
        </w:rPr>
        <w:t xml:space="preserve">2.2  </w:t>
      </w:r>
      <w:r>
        <w:rPr>
          <w:rFonts w:ascii="宋体" w:hAnsi="宋体" w:eastAsia="宋体" w:cs="宋体"/>
          <w:sz w:val="21"/>
          <w:szCs w:val="21"/>
          <w:highlight w:val="none"/>
        </w:rPr>
        <w:t>款规定的量化因素和分值进行打分，并计算出各</w:t>
      </w:r>
      <w:r>
        <w:rPr>
          <w:rFonts w:ascii="宋体" w:hAnsi="宋体" w:eastAsia="宋体" w:cs="宋体"/>
          <w:spacing w:val="-1"/>
          <w:sz w:val="21"/>
          <w:szCs w:val="21"/>
          <w:highlight w:val="none"/>
        </w:rPr>
        <w:t>投标人</w:t>
      </w:r>
      <w:r>
        <w:rPr>
          <w:rFonts w:ascii="宋体" w:hAnsi="宋体" w:eastAsia="宋体" w:cs="宋体"/>
          <w:spacing w:val="-6"/>
          <w:sz w:val="21"/>
          <w:szCs w:val="21"/>
          <w:highlight w:val="none"/>
        </w:rPr>
        <w:t>的综合评估得分。</w:t>
      </w:r>
    </w:p>
    <w:p w14:paraId="7036CEF4">
      <w:pPr>
        <w:spacing w:before="16" w:line="238"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1</w:t>
      </w:r>
      <w:r>
        <w:rPr>
          <w:rFonts w:ascii="宋体" w:hAnsi="宋体" w:eastAsia="宋体" w:cs="宋体"/>
          <w:spacing w:val="-1"/>
          <w:sz w:val="21"/>
          <w:szCs w:val="21"/>
          <w:highlight w:val="none"/>
        </w:rPr>
        <w:t>）按本章第</w:t>
      </w:r>
      <w:r>
        <w:rPr>
          <w:rFonts w:ascii="宋体" w:hAnsi="宋体" w:eastAsia="宋体" w:cs="宋体"/>
          <w:spacing w:val="-20"/>
          <w:sz w:val="21"/>
          <w:szCs w:val="21"/>
          <w:highlight w:val="none"/>
        </w:rPr>
        <w:t xml:space="preserve"> </w:t>
      </w:r>
      <w:r>
        <w:rPr>
          <w:rFonts w:ascii="Calibri" w:hAnsi="Calibri" w:eastAsia="Calibri" w:cs="Calibri"/>
          <w:spacing w:val="-1"/>
          <w:sz w:val="21"/>
          <w:szCs w:val="21"/>
          <w:highlight w:val="none"/>
        </w:rPr>
        <w:t>2.2.4</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项（</w:t>
      </w:r>
      <w:r>
        <w:rPr>
          <w:rFonts w:ascii="Calibri" w:hAnsi="Calibri" w:eastAsia="Calibri" w:cs="Calibri"/>
          <w:spacing w:val="-1"/>
          <w:sz w:val="21"/>
          <w:szCs w:val="21"/>
          <w:highlight w:val="none"/>
        </w:rPr>
        <w:t>1</w:t>
      </w:r>
      <w:r>
        <w:rPr>
          <w:rFonts w:ascii="宋体" w:hAnsi="宋体" w:eastAsia="宋体" w:cs="宋体"/>
          <w:spacing w:val="-1"/>
          <w:sz w:val="21"/>
          <w:szCs w:val="21"/>
          <w:highlight w:val="none"/>
        </w:rPr>
        <w:t>）目规定的评审因素和分值对资信业绩部分计算出得分</w:t>
      </w:r>
      <w:r>
        <w:rPr>
          <w:rFonts w:ascii="宋体" w:hAnsi="宋体" w:eastAsia="宋体" w:cs="宋体"/>
          <w:spacing w:val="-37"/>
          <w:sz w:val="21"/>
          <w:szCs w:val="21"/>
          <w:highlight w:val="none"/>
        </w:rPr>
        <w:t xml:space="preserve"> </w:t>
      </w:r>
      <w:r>
        <w:rPr>
          <w:rFonts w:ascii="Calibri" w:hAnsi="Calibri" w:eastAsia="Calibri" w:cs="Calibri"/>
          <w:spacing w:val="-2"/>
          <w:sz w:val="21"/>
          <w:szCs w:val="21"/>
          <w:highlight w:val="none"/>
        </w:rPr>
        <w:t>A</w:t>
      </w:r>
      <w:r>
        <w:rPr>
          <w:rFonts w:ascii="宋体" w:hAnsi="宋体" w:eastAsia="宋体" w:cs="宋体"/>
          <w:spacing w:val="-2"/>
          <w:sz w:val="21"/>
          <w:szCs w:val="21"/>
          <w:highlight w:val="none"/>
        </w:rPr>
        <w:t>；</w:t>
      </w:r>
    </w:p>
    <w:p w14:paraId="07047E67">
      <w:pPr>
        <w:spacing w:line="237" w:lineRule="auto"/>
        <w:jc w:val="right"/>
        <w:rPr>
          <w:rFonts w:ascii="宋体" w:hAnsi="宋体" w:eastAsia="宋体" w:cs="宋体"/>
          <w:sz w:val="21"/>
          <w:szCs w:val="21"/>
          <w:highlight w:val="none"/>
        </w:rPr>
      </w:pPr>
      <w:r>
        <w:rPr>
          <w:rFonts w:ascii="宋体" w:hAnsi="宋体" w:eastAsia="宋体" w:cs="宋体"/>
          <w:spacing w:val="-4"/>
          <w:sz w:val="21"/>
          <w:szCs w:val="21"/>
          <w:highlight w:val="none"/>
        </w:rPr>
        <w:t>（</w:t>
      </w:r>
      <w:r>
        <w:rPr>
          <w:rFonts w:ascii="Calibri" w:hAnsi="Calibri" w:eastAsia="Calibri" w:cs="Calibri"/>
          <w:spacing w:val="-4"/>
          <w:sz w:val="21"/>
          <w:szCs w:val="21"/>
          <w:highlight w:val="none"/>
        </w:rPr>
        <w:t>2</w:t>
      </w:r>
      <w:r>
        <w:rPr>
          <w:rFonts w:ascii="宋体" w:hAnsi="宋体" w:eastAsia="宋体" w:cs="宋体"/>
          <w:spacing w:val="-4"/>
          <w:sz w:val="21"/>
          <w:szCs w:val="21"/>
          <w:highlight w:val="none"/>
        </w:rPr>
        <w:t>）按本章第</w:t>
      </w:r>
      <w:r>
        <w:rPr>
          <w:rFonts w:ascii="宋体" w:hAnsi="宋体" w:eastAsia="宋体" w:cs="宋体"/>
          <w:spacing w:val="-20"/>
          <w:sz w:val="21"/>
          <w:szCs w:val="21"/>
          <w:highlight w:val="none"/>
        </w:rPr>
        <w:t xml:space="preserve"> </w:t>
      </w:r>
      <w:r>
        <w:rPr>
          <w:rFonts w:ascii="Calibri" w:hAnsi="Calibri" w:eastAsia="Calibri" w:cs="Calibri"/>
          <w:spacing w:val="-4"/>
          <w:sz w:val="21"/>
          <w:szCs w:val="21"/>
          <w:highlight w:val="none"/>
        </w:rPr>
        <w:t>2.2.4</w:t>
      </w:r>
      <w:r>
        <w:rPr>
          <w:rFonts w:ascii="Calibri" w:hAnsi="Calibri" w:eastAsia="Calibri" w:cs="Calibri"/>
          <w:spacing w:val="23"/>
          <w:w w:val="101"/>
          <w:sz w:val="21"/>
          <w:szCs w:val="21"/>
          <w:highlight w:val="none"/>
        </w:rPr>
        <w:t xml:space="preserve"> </w:t>
      </w:r>
      <w:r>
        <w:rPr>
          <w:rFonts w:ascii="宋体" w:hAnsi="宋体" w:eastAsia="宋体" w:cs="宋体"/>
          <w:spacing w:val="-4"/>
          <w:sz w:val="21"/>
          <w:szCs w:val="21"/>
          <w:highlight w:val="none"/>
        </w:rPr>
        <w:t>项（</w:t>
      </w:r>
      <w:r>
        <w:rPr>
          <w:rFonts w:ascii="Calibri" w:hAnsi="Calibri" w:eastAsia="Calibri" w:cs="Calibri"/>
          <w:spacing w:val="-4"/>
          <w:sz w:val="21"/>
          <w:szCs w:val="21"/>
          <w:highlight w:val="none"/>
        </w:rPr>
        <w:t>2</w:t>
      </w:r>
      <w:r>
        <w:rPr>
          <w:rFonts w:ascii="宋体" w:hAnsi="宋体" w:eastAsia="宋体" w:cs="宋体"/>
          <w:spacing w:val="-4"/>
          <w:sz w:val="21"/>
          <w:szCs w:val="21"/>
          <w:highlight w:val="none"/>
        </w:rPr>
        <w:t>）目规定的评审因素和分值对技术建议书部分计算出得分</w:t>
      </w:r>
      <w:r>
        <w:rPr>
          <w:rFonts w:ascii="宋体" w:hAnsi="宋体" w:eastAsia="宋体" w:cs="宋体"/>
          <w:spacing w:val="-30"/>
          <w:sz w:val="21"/>
          <w:szCs w:val="21"/>
          <w:highlight w:val="none"/>
        </w:rPr>
        <w:t xml:space="preserve"> </w:t>
      </w:r>
      <w:r>
        <w:rPr>
          <w:rFonts w:ascii="Calibri" w:hAnsi="Calibri" w:eastAsia="Calibri" w:cs="Calibri"/>
          <w:spacing w:val="-4"/>
          <w:sz w:val="21"/>
          <w:szCs w:val="21"/>
          <w:highlight w:val="none"/>
        </w:rPr>
        <w:t>B</w:t>
      </w:r>
      <w:r>
        <w:rPr>
          <w:rFonts w:ascii="宋体" w:hAnsi="宋体" w:eastAsia="宋体" w:cs="宋体"/>
          <w:spacing w:val="-4"/>
          <w:sz w:val="21"/>
          <w:szCs w:val="21"/>
          <w:highlight w:val="none"/>
        </w:rPr>
        <w:t>；</w:t>
      </w:r>
    </w:p>
    <w:p w14:paraId="4FB6BB2D">
      <w:pPr>
        <w:spacing w:line="238"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3</w:t>
      </w:r>
      <w:r>
        <w:rPr>
          <w:rFonts w:ascii="宋体" w:hAnsi="宋体" w:eastAsia="宋体" w:cs="宋体"/>
          <w:spacing w:val="-1"/>
          <w:sz w:val="21"/>
          <w:szCs w:val="21"/>
          <w:highlight w:val="none"/>
        </w:rPr>
        <w:t>）按本章第</w:t>
      </w:r>
      <w:r>
        <w:rPr>
          <w:rFonts w:ascii="宋体" w:hAnsi="宋体" w:eastAsia="宋体" w:cs="宋体"/>
          <w:spacing w:val="-20"/>
          <w:sz w:val="21"/>
          <w:szCs w:val="21"/>
          <w:highlight w:val="none"/>
        </w:rPr>
        <w:t xml:space="preserve"> </w:t>
      </w:r>
      <w:r>
        <w:rPr>
          <w:rFonts w:ascii="Calibri" w:hAnsi="Calibri" w:eastAsia="Calibri" w:cs="Calibri"/>
          <w:spacing w:val="-1"/>
          <w:sz w:val="21"/>
          <w:szCs w:val="21"/>
          <w:highlight w:val="none"/>
        </w:rPr>
        <w:t>2.2.4</w:t>
      </w:r>
      <w:r>
        <w:rPr>
          <w:rFonts w:ascii="Calibri" w:hAnsi="Calibri" w:eastAsia="Calibri" w:cs="Calibri"/>
          <w:spacing w:val="24"/>
          <w:sz w:val="21"/>
          <w:szCs w:val="21"/>
          <w:highlight w:val="none"/>
        </w:rPr>
        <w:t xml:space="preserve"> </w:t>
      </w:r>
      <w:r>
        <w:rPr>
          <w:rFonts w:ascii="宋体" w:hAnsi="宋体" w:eastAsia="宋体" w:cs="宋体"/>
          <w:spacing w:val="-1"/>
          <w:sz w:val="21"/>
          <w:szCs w:val="21"/>
          <w:highlight w:val="none"/>
        </w:rPr>
        <w:t>项（</w:t>
      </w:r>
      <w:r>
        <w:rPr>
          <w:rFonts w:ascii="Calibri" w:hAnsi="Calibri" w:eastAsia="Calibri" w:cs="Calibri"/>
          <w:spacing w:val="-1"/>
          <w:sz w:val="21"/>
          <w:szCs w:val="21"/>
          <w:highlight w:val="none"/>
        </w:rPr>
        <w:t>3</w:t>
      </w:r>
      <w:r>
        <w:rPr>
          <w:rFonts w:ascii="宋体" w:hAnsi="宋体" w:eastAsia="宋体" w:cs="宋体"/>
          <w:spacing w:val="-1"/>
          <w:sz w:val="21"/>
          <w:szCs w:val="21"/>
          <w:highlight w:val="none"/>
        </w:rPr>
        <w:t>）目规定的评审因素和分值对</w:t>
      </w:r>
      <w:r>
        <w:rPr>
          <w:rFonts w:ascii="宋体" w:hAnsi="宋体" w:eastAsia="宋体" w:cs="宋体"/>
          <w:spacing w:val="-2"/>
          <w:sz w:val="21"/>
          <w:szCs w:val="21"/>
          <w:highlight w:val="none"/>
        </w:rPr>
        <w:t>投标报价计算出得分</w:t>
      </w:r>
      <w:r>
        <w:rPr>
          <w:rFonts w:ascii="宋体" w:hAnsi="宋体" w:eastAsia="宋体" w:cs="宋体"/>
          <w:spacing w:val="-31"/>
          <w:sz w:val="21"/>
          <w:szCs w:val="21"/>
          <w:highlight w:val="none"/>
        </w:rPr>
        <w:t xml:space="preserve"> </w:t>
      </w:r>
      <w:r>
        <w:rPr>
          <w:rFonts w:ascii="Calibri" w:hAnsi="Calibri" w:eastAsia="Calibri" w:cs="Calibri"/>
          <w:spacing w:val="-2"/>
          <w:sz w:val="21"/>
          <w:szCs w:val="21"/>
          <w:highlight w:val="none"/>
        </w:rPr>
        <w:t>C</w:t>
      </w:r>
      <w:r>
        <w:rPr>
          <w:rFonts w:ascii="宋体" w:hAnsi="宋体" w:eastAsia="宋体" w:cs="宋体"/>
          <w:spacing w:val="-2"/>
          <w:sz w:val="21"/>
          <w:szCs w:val="21"/>
          <w:highlight w:val="none"/>
        </w:rPr>
        <w:t>；</w:t>
      </w:r>
    </w:p>
    <w:p w14:paraId="58AD66F7">
      <w:pPr>
        <w:spacing w:before="15" w:line="237" w:lineRule="auto"/>
        <w:ind w:left="450"/>
        <w:rPr>
          <w:rFonts w:ascii="宋体" w:hAnsi="宋体" w:eastAsia="宋体" w:cs="宋体"/>
          <w:sz w:val="21"/>
          <w:szCs w:val="21"/>
          <w:highlight w:val="none"/>
        </w:rPr>
      </w:pPr>
      <w:r>
        <w:rPr>
          <w:rFonts w:ascii="宋体" w:hAnsi="宋体" w:eastAsia="宋体" w:cs="宋体"/>
          <w:spacing w:val="-1"/>
          <w:sz w:val="21"/>
          <w:szCs w:val="21"/>
          <w:highlight w:val="none"/>
        </w:rPr>
        <w:t>（</w:t>
      </w:r>
      <w:r>
        <w:rPr>
          <w:rFonts w:ascii="Calibri" w:hAnsi="Calibri" w:eastAsia="Calibri" w:cs="Calibri"/>
          <w:spacing w:val="-1"/>
          <w:sz w:val="21"/>
          <w:szCs w:val="21"/>
          <w:highlight w:val="none"/>
        </w:rPr>
        <w:t>4</w:t>
      </w:r>
      <w:r>
        <w:rPr>
          <w:rFonts w:ascii="宋体" w:hAnsi="宋体" w:eastAsia="宋体" w:cs="宋体"/>
          <w:spacing w:val="-1"/>
          <w:sz w:val="21"/>
          <w:szCs w:val="21"/>
          <w:highlight w:val="none"/>
        </w:rPr>
        <w:t>）按本章第</w:t>
      </w:r>
      <w:r>
        <w:rPr>
          <w:rFonts w:ascii="宋体" w:hAnsi="宋体" w:eastAsia="宋体" w:cs="宋体"/>
          <w:spacing w:val="-20"/>
          <w:sz w:val="21"/>
          <w:szCs w:val="21"/>
          <w:highlight w:val="none"/>
        </w:rPr>
        <w:t xml:space="preserve"> </w:t>
      </w:r>
      <w:r>
        <w:rPr>
          <w:rFonts w:ascii="Calibri" w:hAnsi="Calibri" w:eastAsia="Calibri" w:cs="Calibri"/>
          <w:spacing w:val="-1"/>
          <w:sz w:val="21"/>
          <w:szCs w:val="21"/>
          <w:highlight w:val="none"/>
        </w:rPr>
        <w:t>2.2.4</w:t>
      </w:r>
      <w:r>
        <w:rPr>
          <w:rFonts w:ascii="Calibri" w:hAnsi="Calibri" w:eastAsia="Calibri" w:cs="Calibri"/>
          <w:spacing w:val="24"/>
          <w:w w:val="101"/>
          <w:sz w:val="21"/>
          <w:szCs w:val="21"/>
          <w:highlight w:val="none"/>
        </w:rPr>
        <w:t xml:space="preserve"> </w:t>
      </w:r>
      <w:r>
        <w:rPr>
          <w:rFonts w:ascii="宋体" w:hAnsi="宋体" w:eastAsia="宋体" w:cs="宋体"/>
          <w:spacing w:val="-1"/>
          <w:sz w:val="21"/>
          <w:szCs w:val="21"/>
          <w:highlight w:val="none"/>
        </w:rPr>
        <w:t>项（</w:t>
      </w:r>
      <w:r>
        <w:rPr>
          <w:rFonts w:ascii="Calibri" w:hAnsi="Calibri" w:eastAsia="Calibri" w:cs="Calibri"/>
          <w:spacing w:val="-1"/>
          <w:sz w:val="21"/>
          <w:szCs w:val="21"/>
          <w:highlight w:val="none"/>
        </w:rPr>
        <w:t>4</w:t>
      </w:r>
      <w:r>
        <w:rPr>
          <w:rFonts w:ascii="宋体" w:hAnsi="宋体" w:eastAsia="宋体" w:cs="宋体"/>
          <w:spacing w:val="-1"/>
          <w:sz w:val="21"/>
          <w:szCs w:val="21"/>
          <w:highlight w:val="none"/>
        </w:rPr>
        <w:t>）目规定的评审因素</w:t>
      </w:r>
      <w:r>
        <w:rPr>
          <w:rFonts w:ascii="宋体" w:hAnsi="宋体" w:eastAsia="宋体" w:cs="宋体"/>
          <w:spacing w:val="-2"/>
          <w:sz w:val="21"/>
          <w:szCs w:val="21"/>
          <w:highlight w:val="none"/>
        </w:rPr>
        <w:t>和分值对其他部分计算出得分</w:t>
      </w:r>
      <w:r>
        <w:rPr>
          <w:rFonts w:ascii="宋体" w:hAnsi="宋体" w:eastAsia="宋体" w:cs="宋体"/>
          <w:spacing w:val="-28"/>
          <w:sz w:val="21"/>
          <w:szCs w:val="21"/>
          <w:highlight w:val="none"/>
        </w:rPr>
        <w:t xml:space="preserve"> </w:t>
      </w:r>
      <w:r>
        <w:rPr>
          <w:rFonts w:ascii="Calibri" w:hAnsi="Calibri" w:eastAsia="Calibri" w:cs="Calibri"/>
          <w:spacing w:val="-2"/>
          <w:sz w:val="21"/>
          <w:szCs w:val="21"/>
          <w:highlight w:val="none"/>
        </w:rPr>
        <w:t>D</w:t>
      </w:r>
      <w:r>
        <w:rPr>
          <w:rFonts w:ascii="宋体" w:hAnsi="宋体" w:eastAsia="宋体" w:cs="宋体"/>
          <w:spacing w:val="-2"/>
          <w:sz w:val="21"/>
          <w:szCs w:val="21"/>
          <w:highlight w:val="none"/>
        </w:rPr>
        <w:t>；</w:t>
      </w:r>
    </w:p>
    <w:p w14:paraId="530C2873">
      <w:pPr>
        <w:spacing w:before="1" w:line="237"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3.2.2  </w:t>
      </w:r>
      <w:r>
        <w:rPr>
          <w:rFonts w:ascii="宋体" w:hAnsi="宋体" w:eastAsia="宋体" w:cs="宋体"/>
          <w:spacing w:val="-1"/>
          <w:sz w:val="21"/>
          <w:szCs w:val="21"/>
          <w:highlight w:val="none"/>
        </w:rPr>
        <w:t>评分分值计算保留小数点后两位，小数点后第三位</w:t>
      </w:r>
      <w:r>
        <w:rPr>
          <w:rFonts w:ascii="Calibri" w:hAnsi="Calibri" w:eastAsia="Calibri" w:cs="Calibri"/>
          <w:spacing w:val="-1"/>
          <w:sz w:val="21"/>
          <w:szCs w:val="21"/>
          <w:highlight w:val="none"/>
        </w:rPr>
        <w:t>“</w:t>
      </w:r>
      <w:r>
        <w:rPr>
          <w:rFonts w:ascii="Calibri" w:hAnsi="Calibri" w:eastAsia="Calibri" w:cs="Calibri"/>
          <w:spacing w:val="-9"/>
          <w:sz w:val="21"/>
          <w:szCs w:val="21"/>
          <w:highlight w:val="none"/>
        </w:rPr>
        <w:t xml:space="preserve"> </w:t>
      </w:r>
      <w:r>
        <w:rPr>
          <w:rFonts w:ascii="宋体" w:hAnsi="宋体" w:eastAsia="宋体" w:cs="宋体"/>
          <w:spacing w:val="-1"/>
          <w:sz w:val="21"/>
          <w:szCs w:val="21"/>
          <w:highlight w:val="none"/>
        </w:rPr>
        <w:t>四舍五入</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w:t>
      </w:r>
    </w:p>
    <w:p w14:paraId="7C0A6AFB">
      <w:pPr>
        <w:spacing w:before="1" w:line="237"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3.2.3  </w:t>
      </w:r>
      <w:r>
        <w:rPr>
          <w:rFonts w:ascii="宋体" w:hAnsi="宋体" w:eastAsia="宋体" w:cs="宋体"/>
          <w:spacing w:val="-1"/>
          <w:sz w:val="21"/>
          <w:szCs w:val="21"/>
          <w:highlight w:val="none"/>
        </w:rPr>
        <w:t>投标人的综合得分</w:t>
      </w:r>
      <w:r>
        <w:rPr>
          <w:rFonts w:ascii="Calibri" w:hAnsi="Calibri" w:eastAsia="Calibri" w:cs="Calibri"/>
          <w:spacing w:val="-1"/>
          <w:sz w:val="21"/>
          <w:szCs w:val="21"/>
          <w:highlight w:val="none"/>
        </w:rPr>
        <w:t>=A+B+C+D</w:t>
      </w:r>
      <w:r>
        <w:rPr>
          <w:rFonts w:ascii="宋体" w:hAnsi="宋体" w:eastAsia="宋体" w:cs="宋体"/>
          <w:spacing w:val="-1"/>
          <w:sz w:val="21"/>
          <w:szCs w:val="21"/>
          <w:highlight w:val="none"/>
        </w:rPr>
        <w:t>。</w:t>
      </w:r>
    </w:p>
    <w:p w14:paraId="00CA12C6">
      <w:pPr>
        <w:spacing w:before="1" w:line="231" w:lineRule="auto"/>
        <w:ind w:left="27" w:right="72" w:firstLine="419"/>
        <w:rPr>
          <w:rFonts w:ascii="宋体" w:hAnsi="宋体" w:eastAsia="宋体" w:cs="宋体"/>
          <w:sz w:val="21"/>
          <w:szCs w:val="21"/>
          <w:highlight w:val="none"/>
        </w:rPr>
      </w:pPr>
      <w:r>
        <w:rPr>
          <w:rFonts w:ascii="Calibri" w:hAnsi="Calibri" w:eastAsia="Calibri" w:cs="Calibri"/>
          <w:spacing w:val="1"/>
          <w:sz w:val="21"/>
          <w:szCs w:val="21"/>
          <w:highlight w:val="none"/>
        </w:rPr>
        <w:t xml:space="preserve">3.2.4  </w:t>
      </w:r>
      <w:r>
        <w:rPr>
          <w:rFonts w:ascii="宋体" w:hAnsi="宋体" w:eastAsia="宋体" w:cs="宋体"/>
          <w:spacing w:val="1"/>
          <w:sz w:val="21"/>
          <w:szCs w:val="21"/>
          <w:highlight w:val="none"/>
        </w:rPr>
        <w:t>各投标人最终综合评估得分的确定办法为</w:t>
      </w:r>
      <w:r>
        <w:rPr>
          <w:rFonts w:ascii="宋体" w:hAnsi="宋体" w:eastAsia="宋体" w:cs="宋体"/>
          <w:sz w:val="21"/>
          <w:szCs w:val="21"/>
          <w:highlight w:val="none"/>
        </w:rPr>
        <w:t>：所有评标委员会成员的综合评分去掉</w:t>
      </w:r>
      <w:r>
        <w:rPr>
          <w:rFonts w:ascii="宋体" w:hAnsi="宋体" w:eastAsia="宋体" w:cs="宋体"/>
          <w:spacing w:val="-2"/>
          <w:sz w:val="21"/>
          <w:szCs w:val="21"/>
          <w:highlight w:val="none"/>
        </w:rPr>
        <w:t>一个最高分和一个最低分之后的算术平均值。</w:t>
      </w:r>
    </w:p>
    <w:p w14:paraId="0125EA4F">
      <w:pPr>
        <w:spacing w:before="184" w:line="232" w:lineRule="auto"/>
        <w:ind w:left="310"/>
        <w:outlineLvl w:val="3"/>
        <w:rPr>
          <w:rFonts w:ascii="宋体" w:hAnsi="宋体" w:eastAsia="宋体" w:cs="宋体"/>
          <w:sz w:val="24"/>
          <w:szCs w:val="24"/>
          <w:highlight w:val="none"/>
        </w:rPr>
      </w:pPr>
      <w:r>
        <w:rPr>
          <w:rFonts w:ascii="Arial" w:hAnsi="Arial" w:eastAsia="Arial" w:cs="Arial"/>
          <w:spacing w:val="-2"/>
          <w:sz w:val="24"/>
          <w:szCs w:val="24"/>
          <w:highlight w:val="none"/>
        </w:rPr>
        <w:t xml:space="preserve">3.3  </w:t>
      </w:r>
      <w:r>
        <w:rPr>
          <w:rFonts w:ascii="宋体" w:hAnsi="宋体" w:eastAsia="宋体" w:cs="宋体"/>
          <w:spacing w:val="-2"/>
          <w:sz w:val="24"/>
          <w:szCs w:val="24"/>
          <w:highlight w:val="none"/>
        </w:rPr>
        <w:t>投标文件的澄清</w:t>
      </w:r>
    </w:p>
    <w:p w14:paraId="15ECE24A">
      <w:pPr>
        <w:spacing w:before="158" w:line="350" w:lineRule="auto"/>
        <w:ind w:left="23" w:right="36" w:firstLine="423"/>
        <w:rPr>
          <w:rFonts w:ascii="宋体" w:hAnsi="宋体" w:eastAsia="宋体" w:cs="宋体"/>
          <w:sz w:val="21"/>
          <w:szCs w:val="21"/>
          <w:highlight w:val="none"/>
        </w:rPr>
      </w:pPr>
      <w:r>
        <w:rPr>
          <w:rFonts w:ascii="Calibri" w:hAnsi="Calibri" w:eastAsia="Calibri" w:cs="Calibri"/>
          <w:sz w:val="21"/>
          <w:szCs w:val="21"/>
          <w:highlight w:val="none"/>
        </w:rPr>
        <w:t xml:space="preserve">3.3.1  </w:t>
      </w:r>
      <w:r>
        <w:rPr>
          <w:rFonts w:ascii="宋体" w:hAnsi="宋体" w:eastAsia="宋体" w:cs="宋体"/>
          <w:sz w:val="21"/>
          <w:szCs w:val="21"/>
          <w:highlight w:val="none"/>
        </w:rPr>
        <w:t>在评标过程中，评标委员会可以书面形式要求投标人对投标文件中含</w:t>
      </w:r>
      <w:r>
        <w:rPr>
          <w:rFonts w:ascii="宋体" w:hAnsi="宋体" w:eastAsia="宋体" w:cs="宋体"/>
          <w:spacing w:val="-1"/>
          <w:sz w:val="21"/>
          <w:szCs w:val="21"/>
          <w:highlight w:val="none"/>
        </w:rPr>
        <w:t>义不明确、</w:t>
      </w:r>
      <w:r>
        <w:rPr>
          <w:rFonts w:ascii="宋体" w:hAnsi="宋体" w:eastAsia="宋体" w:cs="宋体"/>
          <w:spacing w:val="-2"/>
          <w:sz w:val="21"/>
          <w:szCs w:val="21"/>
          <w:highlight w:val="none"/>
        </w:rPr>
        <w:t>对同类问题表述不一致或者明显文字和计算错误的内容作必要的澄清、说明或补正。评标委</w:t>
      </w:r>
      <w:r>
        <w:rPr>
          <w:rFonts w:ascii="宋体" w:hAnsi="宋体" w:eastAsia="宋体" w:cs="宋体"/>
          <w:spacing w:val="-6"/>
          <w:sz w:val="21"/>
          <w:szCs w:val="21"/>
          <w:highlight w:val="none"/>
        </w:rPr>
        <w:t>员会不接受投标人主动提出的澄清、说明或补正。投标人不按评标委员会</w:t>
      </w:r>
      <w:r>
        <w:rPr>
          <w:rFonts w:ascii="宋体" w:hAnsi="宋体" w:eastAsia="宋体" w:cs="宋体"/>
          <w:spacing w:val="-7"/>
          <w:sz w:val="21"/>
          <w:szCs w:val="21"/>
          <w:highlight w:val="none"/>
        </w:rPr>
        <w:t>要求澄清或说明的，</w:t>
      </w:r>
      <w:r>
        <w:rPr>
          <w:rFonts w:ascii="宋体" w:hAnsi="宋体" w:eastAsia="宋体" w:cs="宋体"/>
          <w:spacing w:val="-3"/>
          <w:sz w:val="21"/>
          <w:szCs w:val="21"/>
          <w:highlight w:val="none"/>
        </w:rPr>
        <w:t>评标委员会应否决其投标。</w:t>
      </w:r>
    </w:p>
    <w:p w14:paraId="72BDC49D">
      <w:pPr>
        <w:spacing w:before="1" w:line="350" w:lineRule="auto"/>
        <w:ind w:left="24" w:right="80" w:firstLine="422"/>
        <w:rPr>
          <w:rFonts w:ascii="宋体" w:hAnsi="宋体" w:eastAsia="宋体" w:cs="宋体"/>
          <w:sz w:val="21"/>
          <w:szCs w:val="21"/>
          <w:highlight w:val="none"/>
        </w:rPr>
      </w:pPr>
      <w:r>
        <w:rPr>
          <w:rFonts w:ascii="Calibri" w:hAnsi="Calibri" w:eastAsia="Calibri" w:cs="Calibri"/>
          <w:spacing w:val="-1"/>
          <w:sz w:val="21"/>
          <w:szCs w:val="21"/>
          <w:highlight w:val="none"/>
        </w:rPr>
        <w:t xml:space="preserve">3.3.2  </w:t>
      </w:r>
      <w:r>
        <w:rPr>
          <w:rFonts w:ascii="宋体" w:hAnsi="宋体" w:eastAsia="宋体" w:cs="宋体"/>
          <w:spacing w:val="-1"/>
          <w:sz w:val="21"/>
          <w:szCs w:val="21"/>
          <w:highlight w:val="none"/>
        </w:rPr>
        <w:t>澄清、说明或补正不得超出投标文件的范围或改变投标文件的实质性内容</w:t>
      </w:r>
      <w:r>
        <w:rPr>
          <w:rFonts w:ascii="Calibri" w:hAnsi="Calibri" w:eastAsia="Calibri" w:cs="Calibri"/>
          <w:spacing w:val="-1"/>
          <w:sz w:val="21"/>
          <w:szCs w:val="21"/>
          <w:highlight w:val="none"/>
        </w:rPr>
        <w:t>(</w:t>
      </w:r>
      <w:r>
        <w:rPr>
          <w:rFonts w:ascii="宋体" w:hAnsi="宋体" w:eastAsia="宋体" w:cs="宋体"/>
          <w:spacing w:val="-2"/>
          <w:sz w:val="21"/>
          <w:szCs w:val="21"/>
          <w:highlight w:val="none"/>
        </w:rPr>
        <w:t>算术性</w:t>
      </w:r>
      <w:r>
        <w:rPr>
          <w:rFonts w:ascii="宋体" w:hAnsi="宋体" w:eastAsia="宋体" w:cs="宋体"/>
          <w:spacing w:val="-1"/>
          <w:sz w:val="21"/>
          <w:szCs w:val="21"/>
          <w:highlight w:val="none"/>
        </w:rPr>
        <w:t>错误的修正除外</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。投标人的书面澄清、说明或补正构成投标文件的组成部分。</w:t>
      </w:r>
    </w:p>
    <w:p w14:paraId="5FC6BBFB">
      <w:pPr>
        <w:spacing w:before="13" w:line="331" w:lineRule="auto"/>
        <w:ind w:left="24" w:right="72" w:firstLine="422"/>
        <w:rPr>
          <w:rFonts w:ascii="宋体" w:hAnsi="宋体" w:eastAsia="宋体" w:cs="宋体"/>
          <w:sz w:val="21"/>
          <w:szCs w:val="21"/>
          <w:highlight w:val="none"/>
        </w:rPr>
      </w:pPr>
      <w:r>
        <w:rPr>
          <w:rFonts w:ascii="Calibri" w:hAnsi="Calibri" w:eastAsia="Calibri" w:cs="Calibri"/>
          <w:spacing w:val="1"/>
          <w:sz w:val="21"/>
          <w:szCs w:val="21"/>
          <w:highlight w:val="none"/>
        </w:rPr>
        <w:t xml:space="preserve">3.3.3  </w:t>
      </w:r>
      <w:r>
        <w:rPr>
          <w:rFonts w:ascii="宋体" w:hAnsi="宋体" w:eastAsia="宋体" w:cs="宋体"/>
          <w:spacing w:val="1"/>
          <w:sz w:val="21"/>
          <w:szCs w:val="21"/>
          <w:highlight w:val="none"/>
        </w:rPr>
        <w:t>评标委员会对投标人提交的澄清、说明或</w:t>
      </w:r>
      <w:r>
        <w:rPr>
          <w:rFonts w:ascii="宋体" w:hAnsi="宋体" w:eastAsia="宋体" w:cs="宋体"/>
          <w:sz w:val="21"/>
          <w:szCs w:val="21"/>
          <w:highlight w:val="none"/>
        </w:rPr>
        <w:t>补正有疑问的，可以要求投标人进一步</w:t>
      </w:r>
      <w:r>
        <w:rPr>
          <w:rFonts w:ascii="宋体" w:hAnsi="宋体" w:eastAsia="宋体" w:cs="宋体"/>
          <w:spacing w:val="-2"/>
          <w:sz w:val="21"/>
          <w:szCs w:val="21"/>
          <w:highlight w:val="none"/>
        </w:rPr>
        <w:t>澄清、说明或补正，直至满足评标委员会的要求。</w:t>
      </w:r>
    </w:p>
    <w:p w14:paraId="16D9542C">
      <w:pPr>
        <w:spacing w:before="42" w:line="344" w:lineRule="auto"/>
        <w:ind w:left="24" w:right="72" w:firstLine="422"/>
        <w:rPr>
          <w:rFonts w:ascii="宋体" w:hAnsi="宋体" w:eastAsia="宋体" w:cs="宋体"/>
          <w:sz w:val="21"/>
          <w:szCs w:val="21"/>
          <w:highlight w:val="none"/>
        </w:rPr>
      </w:pPr>
      <w:r>
        <w:rPr>
          <w:rFonts w:ascii="Calibri" w:hAnsi="Calibri" w:eastAsia="Calibri" w:cs="Calibri"/>
          <w:spacing w:val="1"/>
          <w:sz w:val="21"/>
          <w:szCs w:val="21"/>
          <w:highlight w:val="none"/>
        </w:rPr>
        <w:t xml:space="preserve">3.3.4  </w:t>
      </w:r>
      <w:r>
        <w:rPr>
          <w:rFonts w:ascii="宋体" w:hAnsi="宋体" w:eastAsia="宋体" w:cs="宋体"/>
          <w:spacing w:val="1"/>
          <w:sz w:val="21"/>
          <w:szCs w:val="21"/>
          <w:highlight w:val="none"/>
        </w:rPr>
        <w:t>评标委员会要求投标人对投标文件问题澄</w:t>
      </w:r>
      <w:r>
        <w:rPr>
          <w:rFonts w:ascii="宋体" w:hAnsi="宋体" w:eastAsia="宋体" w:cs="宋体"/>
          <w:sz w:val="21"/>
          <w:szCs w:val="21"/>
          <w:highlight w:val="none"/>
        </w:rPr>
        <w:t>清的通知，以及投标人对投标文件的澄</w:t>
      </w:r>
      <w:r>
        <w:rPr>
          <w:rFonts w:ascii="宋体" w:hAnsi="宋体" w:eastAsia="宋体" w:cs="宋体"/>
          <w:spacing w:val="-2"/>
          <w:sz w:val="21"/>
          <w:szCs w:val="21"/>
          <w:highlight w:val="none"/>
        </w:rPr>
        <w:t>清、说明或补正通过</w:t>
      </w:r>
      <w:r>
        <w:rPr>
          <w:rFonts w:ascii="Calibri" w:hAnsi="Calibri" w:eastAsia="Calibri" w:cs="Calibri"/>
          <w:spacing w:val="-2"/>
          <w:sz w:val="21"/>
          <w:szCs w:val="21"/>
          <w:highlight w:val="none"/>
        </w:rPr>
        <w:t>“</w:t>
      </w:r>
      <w:r>
        <w:rPr>
          <w:rFonts w:ascii="Calibri" w:hAnsi="Calibri" w:eastAsia="Calibri" w:cs="Calibri"/>
          <w:spacing w:val="4"/>
          <w:sz w:val="21"/>
          <w:szCs w:val="21"/>
          <w:highlight w:val="none"/>
        </w:rPr>
        <w:t xml:space="preserve"> </w:t>
      </w:r>
      <w:r>
        <w:rPr>
          <w:rFonts w:ascii="宋体" w:hAnsi="宋体" w:eastAsia="宋体" w:cs="宋体"/>
          <w:spacing w:val="-2"/>
          <w:sz w:val="21"/>
          <w:szCs w:val="21"/>
          <w:highlight w:val="none"/>
        </w:rPr>
        <w:t>电子交易平台</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投标文件澄清</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菜单以书面形式进行。</w:t>
      </w:r>
    </w:p>
    <w:p w14:paraId="519CC190">
      <w:pPr>
        <w:spacing w:before="63" w:line="233" w:lineRule="auto"/>
        <w:ind w:left="310"/>
        <w:outlineLvl w:val="3"/>
        <w:rPr>
          <w:rFonts w:ascii="宋体" w:hAnsi="宋体" w:eastAsia="宋体" w:cs="宋体"/>
          <w:sz w:val="24"/>
          <w:szCs w:val="24"/>
          <w:highlight w:val="none"/>
        </w:rPr>
      </w:pPr>
      <w:r>
        <w:rPr>
          <w:rFonts w:ascii="Arial" w:hAnsi="Arial" w:eastAsia="Arial" w:cs="Arial"/>
          <w:spacing w:val="-3"/>
          <w:sz w:val="24"/>
          <w:szCs w:val="24"/>
          <w:highlight w:val="none"/>
        </w:rPr>
        <w:t>3.4</w:t>
      </w:r>
      <w:r>
        <w:rPr>
          <w:rFonts w:ascii="Arial" w:hAnsi="Arial" w:eastAsia="Arial" w:cs="Arial"/>
          <w:spacing w:val="64"/>
          <w:sz w:val="24"/>
          <w:szCs w:val="24"/>
          <w:highlight w:val="none"/>
        </w:rPr>
        <w:t xml:space="preserve"> </w:t>
      </w:r>
      <w:r>
        <w:rPr>
          <w:rFonts w:ascii="宋体" w:hAnsi="宋体" w:eastAsia="宋体" w:cs="宋体"/>
          <w:spacing w:val="-3"/>
          <w:sz w:val="24"/>
          <w:szCs w:val="24"/>
          <w:highlight w:val="none"/>
        </w:rPr>
        <w:t>评标结果</w:t>
      </w:r>
    </w:p>
    <w:p w14:paraId="7C030ABE">
      <w:pPr>
        <w:spacing w:before="159" w:line="331" w:lineRule="auto"/>
        <w:ind w:left="25" w:right="76" w:firstLine="421"/>
        <w:rPr>
          <w:rFonts w:ascii="宋体" w:hAnsi="宋体" w:eastAsia="宋体" w:cs="宋体"/>
          <w:sz w:val="21"/>
          <w:szCs w:val="21"/>
          <w:highlight w:val="none"/>
        </w:rPr>
      </w:pPr>
      <w:r>
        <w:rPr>
          <w:rFonts w:ascii="Calibri" w:hAnsi="Calibri" w:eastAsia="Calibri" w:cs="Calibri"/>
          <w:sz w:val="21"/>
          <w:szCs w:val="21"/>
          <w:highlight w:val="none"/>
        </w:rPr>
        <w:t>3.4.1</w:t>
      </w:r>
      <w:r>
        <w:rPr>
          <w:rFonts w:ascii="Calibri" w:hAnsi="Calibri" w:eastAsia="Calibri" w:cs="Calibri"/>
          <w:spacing w:val="15"/>
          <w:sz w:val="21"/>
          <w:szCs w:val="21"/>
          <w:highlight w:val="none"/>
        </w:rPr>
        <w:t xml:space="preserve">  </w:t>
      </w:r>
      <w:r>
        <w:rPr>
          <w:rFonts w:ascii="宋体" w:hAnsi="宋体" w:eastAsia="宋体" w:cs="宋体"/>
          <w:sz w:val="21"/>
          <w:szCs w:val="21"/>
          <w:highlight w:val="none"/>
        </w:rPr>
        <w:t>除第二章</w:t>
      </w:r>
      <w:r>
        <w:rPr>
          <w:rFonts w:ascii="Calibri" w:hAnsi="Calibri" w:eastAsia="Calibri" w:cs="Calibri"/>
          <w:sz w:val="21"/>
          <w:szCs w:val="21"/>
          <w:highlight w:val="none"/>
        </w:rPr>
        <w:t>“</w:t>
      </w:r>
      <w:r>
        <w:rPr>
          <w:rFonts w:ascii="宋体" w:hAnsi="宋体" w:eastAsia="宋体" w:cs="宋体"/>
          <w:sz w:val="21"/>
          <w:szCs w:val="21"/>
          <w:highlight w:val="none"/>
        </w:rPr>
        <w:t>投标人须知</w:t>
      </w:r>
      <w:r>
        <w:rPr>
          <w:rFonts w:ascii="Calibri" w:hAnsi="Calibri" w:eastAsia="Calibri" w:cs="Calibri"/>
          <w:sz w:val="21"/>
          <w:szCs w:val="21"/>
          <w:highlight w:val="none"/>
        </w:rPr>
        <w:t>”</w:t>
      </w:r>
      <w:r>
        <w:rPr>
          <w:rFonts w:ascii="宋体" w:hAnsi="宋体" w:eastAsia="宋体" w:cs="宋体"/>
          <w:sz w:val="21"/>
          <w:szCs w:val="21"/>
          <w:highlight w:val="none"/>
        </w:rPr>
        <w:t xml:space="preserve">前附表第 </w:t>
      </w:r>
      <w:r>
        <w:rPr>
          <w:rFonts w:ascii="Calibri" w:hAnsi="Calibri" w:eastAsia="Calibri" w:cs="Calibri"/>
          <w:sz w:val="21"/>
          <w:szCs w:val="21"/>
          <w:highlight w:val="none"/>
        </w:rPr>
        <w:t xml:space="preserve">7.4 </w:t>
      </w:r>
      <w:r>
        <w:rPr>
          <w:rFonts w:ascii="Calibri" w:hAnsi="Calibri" w:eastAsia="Calibri" w:cs="Calibri"/>
          <w:spacing w:val="-1"/>
          <w:sz w:val="21"/>
          <w:szCs w:val="21"/>
          <w:highlight w:val="none"/>
        </w:rPr>
        <w:t xml:space="preserve"> </w:t>
      </w:r>
      <w:r>
        <w:rPr>
          <w:rFonts w:ascii="宋体" w:hAnsi="宋体" w:eastAsia="宋体" w:cs="宋体"/>
          <w:spacing w:val="-1"/>
          <w:sz w:val="21"/>
          <w:szCs w:val="21"/>
          <w:highlight w:val="none"/>
        </w:rPr>
        <w:t>款授权直接确定中标人外，评标委员会按照</w:t>
      </w:r>
      <w:r>
        <w:rPr>
          <w:rFonts w:ascii="宋体" w:hAnsi="宋体" w:eastAsia="宋体" w:cs="宋体"/>
          <w:spacing w:val="-2"/>
          <w:sz w:val="21"/>
          <w:szCs w:val="21"/>
          <w:highlight w:val="none"/>
        </w:rPr>
        <w:t>得分由高到低的顺序推荐中标候选人，并标明排序。</w:t>
      </w:r>
    </w:p>
    <w:p w14:paraId="07F2A135">
      <w:pPr>
        <w:spacing w:before="42" w:line="239"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3.4.2  </w:t>
      </w:r>
      <w:r>
        <w:rPr>
          <w:rFonts w:ascii="宋体" w:hAnsi="宋体" w:eastAsia="宋体" w:cs="宋体"/>
          <w:spacing w:val="1"/>
          <w:sz w:val="21"/>
          <w:szCs w:val="21"/>
          <w:highlight w:val="none"/>
        </w:rPr>
        <w:t>招标文件允许多标段投标、多标段中标的</w:t>
      </w:r>
      <w:r>
        <w:rPr>
          <w:rFonts w:ascii="宋体" w:hAnsi="宋体" w:eastAsia="宋体" w:cs="宋体"/>
          <w:sz w:val="21"/>
          <w:szCs w:val="21"/>
          <w:highlight w:val="none"/>
        </w:rPr>
        <w:t>，各标段中标候选人（中标人）的推荐</w:t>
      </w:r>
    </w:p>
    <w:p w14:paraId="0D844CEC">
      <w:pPr>
        <w:spacing w:line="239" w:lineRule="auto"/>
        <w:rPr>
          <w:rFonts w:ascii="宋体" w:hAnsi="宋体" w:eastAsia="宋体" w:cs="宋体"/>
          <w:sz w:val="21"/>
          <w:szCs w:val="21"/>
          <w:highlight w:val="none"/>
        </w:rPr>
        <w:sectPr>
          <w:footerReference r:id="rId53" w:type="default"/>
          <w:pgSz w:w="11910" w:h="16845"/>
          <w:pgMar w:top="400" w:right="1706" w:bottom="1065" w:left="1786" w:header="0" w:footer="839" w:gutter="0"/>
          <w:cols w:space="720" w:num="1"/>
        </w:sectPr>
      </w:pPr>
    </w:p>
    <w:p w14:paraId="377D796D">
      <w:pPr>
        <w:spacing w:line="278" w:lineRule="auto"/>
        <w:rPr>
          <w:rFonts w:ascii="Arial"/>
          <w:sz w:val="21"/>
          <w:highlight w:val="none"/>
        </w:rPr>
      </w:pPr>
    </w:p>
    <w:p w14:paraId="021233C1">
      <w:pPr>
        <w:spacing w:line="279" w:lineRule="auto"/>
        <w:rPr>
          <w:rFonts w:ascii="Arial"/>
          <w:sz w:val="21"/>
          <w:highlight w:val="none"/>
        </w:rPr>
      </w:pPr>
    </w:p>
    <w:p w14:paraId="1DEBE705">
      <w:pPr>
        <w:spacing w:line="279" w:lineRule="auto"/>
        <w:rPr>
          <w:rFonts w:ascii="Arial"/>
          <w:sz w:val="21"/>
          <w:highlight w:val="none"/>
        </w:rPr>
      </w:pPr>
    </w:p>
    <w:p w14:paraId="5A8DAA64">
      <w:pPr>
        <w:spacing w:line="279" w:lineRule="auto"/>
        <w:rPr>
          <w:rFonts w:ascii="Arial"/>
          <w:sz w:val="21"/>
          <w:highlight w:val="none"/>
        </w:rPr>
      </w:pPr>
    </w:p>
    <w:p w14:paraId="05B383EA">
      <w:pPr>
        <w:spacing w:before="69" w:line="239" w:lineRule="auto"/>
        <w:ind w:left="25"/>
        <w:rPr>
          <w:rFonts w:ascii="宋体" w:hAnsi="宋体" w:eastAsia="宋体" w:cs="宋体"/>
          <w:sz w:val="21"/>
          <w:szCs w:val="21"/>
          <w:highlight w:val="none"/>
        </w:rPr>
      </w:pPr>
      <w:r>
        <w:rPr>
          <w:rFonts w:ascii="宋体" w:hAnsi="宋体" w:eastAsia="宋体" w:cs="宋体"/>
          <w:spacing w:val="-2"/>
          <w:sz w:val="21"/>
          <w:szCs w:val="21"/>
          <w:highlight w:val="none"/>
        </w:rPr>
        <w:t>按第二章</w:t>
      </w:r>
      <w:r>
        <w:rPr>
          <w:rFonts w:ascii="Calibri" w:hAnsi="Calibri" w:eastAsia="Calibri" w:cs="Calibri"/>
          <w:spacing w:val="-2"/>
          <w:sz w:val="21"/>
          <w:szCs w:val="21"/>
          <w:highlight w:val="none"/>
        </w:rPr>
        <w:t>“</w:t>
      </w:r>
      <w:r>
        <w:rPr>
          <w:rFonts w:ascii="宋体" w:hAnsi="宋体" w:eastAsia="宋体" w:cs="宋体"/>
          <w:spacing w:val="-2"/>
          <w:sz w:val="21"/>
          <w:szCs w:val="21"/>
          <w:highlight w:val="none"/>
        </w:rPr>
        <w:t>投标人须知</w:t>
      </w:r>
      <w:r>
        <w:rPr>
          <w:rFonts w:ascii="Calibri" w:hAnsi="Calibri" w:eastAsia="Calibri" w:cs="Calibri"/>
          <w:spacing w:val="-2"/>
          <w:sz w:val="21"/>
          <w:szCs w:val="21"/>
          <w:highlight w:val="none"/>
        </w:rPr>
        <w:t xml:space="preserve">”  </w:t>
      </w:r>
      <w:r>
        <w:rPr>
          <w:rFonts w:ascii="宋体" w:hAnsi="宋体" w:eastAsia="宋体" w:cs="宋体"/>
          <w:spacing w:val="-2"/>
          <w:sz w:val="21"/>
          <w:szCs w:val="21"/>
          <w:highlight w:val="none"/>
        </w:rPr>
        <w:t>第</w:t>
      </w:r>
      <w:r>
        <w:rPr>
          <w:rFonts w:ascii="宋体" w:hAnsi="宋体" w:eastAsia="宋体" w:cs="宋体"/>
          <w:spacing w:val="-18"/>
          <w:sz w:val="21"/>
          <w:szCs w:val="21"/>
          <w:highlight w:val="none"/>
        </w:rPr>
        <w:t xml:space="preserve"> </w:t>
      </w:r>
      <w:r>
        <w:rPr>
          <w:rFonts w:ascii="Calibri" w:hAnsi="Calibri" w:eastAsia="Calibri" w:cs="Calibri"/>
          <w:spacing w:val="-2"/>
          <w:sz w:val="21"/>
          <w:szCs w:val="21"/>
          <w:highlight w:val="none"/>
        </w:rPr>
        <w:t>9.2</w:t>
      </w:r>
      <w:r>
        <w:rPr>
          <w:rFonts w:ascii="Calibri" w:hAnsi="Calibri" w:eastAsia="Calibri" w:cs="Calibri"/>
          <w:spacing w:val="20"/>
          <w:w w:val="101"/>
          <w:sz w:val="21"/>
          <w:szCs w:val="21"/>
          <w:highlight w:val="none"/>
        </w:rPr>
        <w:t xml:space="preserve"> </w:t>
      </w:r>
      <w:r>
        <w:rPr>
          <w:rFonts w:ascii="宋体" w:hAnsi="宋体" w:eastAsia="宋体" w:cs="宋体"/>
          <w:spacing w:val="-2"/>
          <w:sz w:val="21"/>
          <w:szCs w:val="21"/>
          <w:highlight w:val="none"/>
        </w:rPr>
        <w:t>款规定执行。</w:t>
      </w:r>
    </w:p>
    <w:p w14:paraId="79A09E4D">
      <w:pPr>
        <w:spacing w:before="133" w:line="238" w:lineRule="auto"/>
        <w:ind w:left="446"/>
        <w:rPr>
          <w:rFonts w:ascii="宋体" w:hAnsi="宋体" w:eastAsia="宋体" w:cs="宋体"/>
          <w:sz w:val="21"/>
          <w:szCs w:val="21"/>
          <w:highlight w:val="none"/>
        </w:rPr>
      </w:pPr>
      <w:r>
        <w:rPr>
          <w:rFonts w:ascii="Calibri" w:hAnsi="Calibri" w:eastAsia="Calibri" w:cs="Calibri"/>
          <w:spacing w:val="-1"/>
          <w:sz w:val="21"/>
          <w:szCs w:val="21"/>
          <w:highlight w:val="none"/>
        </w:rPr>
        <w:t xml:space="preserve">3.4.3  </w:t>
      </w:r>
      <w:r>
        <w:rPr>
          <w:rFonts w:ascii="宋体" w:hAnsi="宋体" w:eastAsia="宋体" w:cs="宋体"/>
          <w:spacing w:val="-1"/>
          <w:sz w:val="21"/>
          <w:szCs w:val="21"/>
          <w:highlight w:val="none"/>
        </w:rPr>
        <w:t>评标委员会完成评标后，应向招标人提交书面评标报告。</w:t>
      </w:r>
    </w:p>
    <w:p w14:paraId="7C85426E">
      <w:pPr>
        <w:spacing w:before="119" w:line="352" w:lineRule="auto"/>
        <w:ind w:left="25" w:firstLine="421"/>
        <w:rPr>
          <w:rFonts w:ascii="宋体" w:hAnsi="宋体" w:eastAsia="宋体" w:cs="宋体"/>
          <w:sz w:val="21"/>
          <w:szCs w:val="21"/>
          <w:highlight w:val="none"/>
        </w:rPr>
      </w:pPr>
      <w:r>
        <w:rPr>
          <w:rFonts w:ascii="Calibri" w:hAnsi="Calibri" w:eastAsia="Calibri" w:cs="Calibri"/>
          <w:spacing w:val="1"/>
          <w:sz w:val="21"/>
          <w:szCs w:val="21"/>
          <w:highlight w:val="none"/>
        </w:rPr>
        <w:t xml:space="preserve">3.4.4  </w:t>
      </w:r>
      <w:r>
        <w:rPr>
          <w:rFonts w:ascii="宋体" w:hAnsi="宋体" w:eastAsia="宋体" w:cs="宋体"/>
          <w:spacing w:val="1"/>
          <w:sz w:val="21"/>
          <w:szCs w:val="21"/>
          <w:highlight w:val="none"/>
        </w:rPr>
        <w:t>评标报告应当由评标委员会全体成员签字</w:t>
      </w:r>
      <w:r>
        <w:rPr>
          <w:rFonts w:ascii="宋体" w:hAnsi="宋体" w:eastAsia="宋体" w:cs="宋体"/>
          <w:sz w:val="21"/>
          <w:szCs w:val="21"/>
          <w:highlight w:val="none"/>
        </w:rPr>
        <w:t>。对评标结果有不同意见的评标委员会</w:t>
      </w:r>
      <w:r>
        <w:rPr>
          <w:rFonts w:ascii="宋体" w:hAnsi="宋体" w:eastAsia="宋体" w:cs="宋体"/>
          <w:spacing w:val="-2"/>
          <w:sz w:val="21"/>
          <w:szCs w:val="21"/>
          <w:highlight w:val="none"/>
        </w:rPr>
        <w:t>成员应当以书面形式说明其不同意见和理由，评标报告应当注明该不同意见。评标委</w:t>
      </w:r>
      <w:r>
        <w:rPr>
          <w:rFonts w:ascii="宋体" w:hAnsi="宋体" w:eastAsia="宋体" w:cs="宋体"/>
          <w:spacing w:val="-3"/>
          <w:sz w:val="21"/>
          <w:szCs w:val="21"/>
          <w:highlight w:val="none"/>
        </w:rPr>
        <w:t>员会成</w:t>
      </w:r>
      <w:r>
        <w:rPr>
          <w:rFonts w:ascii="宋体" w:hAnsi="宋体" w:eastAsia="宋体" w:cs="宋体"/>
          <w:spacing w:val="-1"/>
          <w:sz w:val="21"/>
          <w:szCs w:val="21"/>
          <w:highlight w:val="none"/>
        </w:rPr>
        <w:t>员拒绝在评标报告上签字又不书面说明其不同意见和理由的，视为同意评标结果。</w:t>
      </w:r>
    </w:p>
    <w:p w14:paraId="0D4BA708">
      <w:pPr>
        <w:spacing w:line="343" w:lineRule="auto"/>
        <w:ind w:left="23" w:firstLine="423"/>
        <w:rPr>
          <w:rFonts w:ascii="宋体" w:hAnsi="宋体" w:eastAsia="宋体" w:cs="宋体"/>
          <w:sz w:val="21"/>
          <w:szCs w:val="21"/>
          <w:highlight w:val="none"/>
        </w:rPr>
      </w:pPr>
      <w:r>
        <w:rPr>
          <w:rFonts w:ascii="Calibri" w:hAnsi="Calibri" w:eastAsia="Calibri" w:cs="Calibri"/>
          <w:spacing w:val="1"/>
          <w:sz w:val="21"/>
          <w:szCs w:val="21"/>
          <w:highlight w:val="none"/>
        </w:rPr>
        <w:t xml:space="preserve">3.4.5  </w:t>
      </w:r>
      <w:r>
        <w:rPr>
          <w:rFonts w:ascii="宋体" w:hAnsi="宋体" w:eastAsia="宋体" w:cs="宋体"/>
          <w:spacing w:val="1"/>
          <w:sz w:val="21"/>
          <w:szCs w:val="21"/>
          <w:highlight w:val="none"/>
        </w:rPr>
        <w:t>评标监督人员或评标委员会成员在评标活</w:t>
      </w:r>
      <w:r>
        <w:rPr>
          <w:rFonts w:ascii="宋体" w:hAnsi="宋体" w:eastAsia="宋体" w:cs="宋体"/>
          <w:sz w:val="21"/>
          <w:szCs w:val="21"/>
          <w:highlight w:val="none"/>
        </w:rPr>
        <w:t>动中有不正当言行的，评标委员会应当</w:t>
      </w:r>
      <w:r>
        <w:rPr>
          <w:rFonts w:ascii="宋体" w:hAnsi="宋体" w:eastAsia="宋体" w:cs="宋体"/>
          <w:spacing w:val="-3"/>
          <w:sz w:val="21"/>
          <w:szCs w:val="21"/>
          <w:highlight w:val="none"/>
        </w:rPr>
        <w:t>在评标报告中如实记录。</w:t>
      </w:r>
    </w:p>
    <w:p w14:paraId="25DDE532">
      <w:pPr>
        <w:spacing w:line="343" w:lineRule="auto"/>
        <w:rPr>
          <w:rFonts w:ascii="宋体" w:hAnsi="宋体" w:eastAsia="宋体" w:cs="宋体"/>
          <w:sz w:val="21"/>
          <w:szCs w:val="21"/>
          <w:highlight w:val="none"/>
        </w:rPr>
        <w:sectPr>
          <w:footerReference r:id="rId54" w:type="default"/>
          <w:pgSz w:w="11910" w:h="16845"/>
          <w:pgMar w:top="400" w:right="1779" w:bottom="1065" w:left="1786" w:header="0" w:footer="839" w:gutter="0"/>
          <w:cols w:space="720" w:num="1"/>
        </w:sectPr>
      </w:pPr>
    </w:p>
    <w:p w14:paraId="77053DAA">
      <w:pPr>
        <w:spacing w:line="260" w:lineRule="auto"/>
        <w:rPr>
          <w:rFonts w:ascii="Arial"/>
          <w:sz w:val="21"/>
          <w:highlight w:val="none"/>
        </w:rPr>
      </w:pPr>
    </w:p>
    <w:p w14:paraId="6E9FEB06">
      <w:pPr>
        <w:spacing w:line="260" w:lineRule="auto"/>
        <w:rPr>
          <w:rFonts w:ascii="Arial"/>
          <w:sz w:val="21"/>
          <w:highlight w:val="none"/>
        </w:rPr>
      </w:pPr>
    </w:p>
    <w:p w14:paraId="5F4705CF">
      <w:pPr>
        <w:spacing w:line="260" w:lineRule="auto"/>
        <w:rPr>
          <w:rFonts w:ascii="Arial"/>
          <w:sz w:val="21"/>
          <w:highlight w:val="none"/>
        </w:rPr>
      </w:pPr>
    </w:p>
    <w:p w14:paraId="2C17EE7F">
      <w:pPr>
        <w:spacing w:line="260" w:lineRule="auto"/>
        <w:rPr>
          <w:rFonts w:ascii="Arial"/>
          <w:sz w:val="21"/>
          <w:highlight w:val="none"/>
        </w:rPr>
      </w:pPr>
    </w:p>
    <w:p w14:paraId="7CF5CC5E">
      <w:pPr>
        <w:spacing w:line="260" w:lineRule="auto"/>
        <w:rPr>
          <w:rFonts w:ascii="Arial"/>
          <w:sz w:val="21"/>
          <w:highlight w:val="none"/>
        </w:rPr>
      </w:pPr>
    </w:p>
    <w:p w14:paraId="1608505B">
      <w:pPr>
        <w:spacing w:before="140" w:line="221" w:lineRule="auto"/>
        <w:ind w:left="1848"/>
        <w:outlineLvl w:val="0"/>
        <w:rPr>
          <w:rFonts w:ascii="宋体" w:hAnsi="宋体" w:eastAsia="宋体" w:cs="宋体"/>
          <w:sz w:val="43"/>
          <w:szCs w:val="43"/>
          <w:highlight w:val="none"/>
        </w:rPr>
      </w:pPr>
      <w:bookmarkStart w:id="31" w:name="bookmark23"/>
      <w:bookmarkEnd w:id="31"/>
      <w:bookmarkStart w:id="32" w:name="bookmark24"/>
      <w:bookmarkEnd w:id="32"/>
      <w:r>
        <w:rPr>
          <w:rFonts w:ascii="宋体" w:hAnsi="宋体" w:eastAsia="宋体" w:cs="宋体"/>
          <w:b/>
          <w:bCs/>
          <w:spacing w:val="9"/>
          <w:sz w:val="43"/>
          <w:szCs w:val="43"/>
          <w:highlight w:val="none"/>
        </w:rPr>
        <w:t>第四章</w:t>
      </w:r>
      <w:r>
        <w:rPr>
          <w:rFonts w:ascii="宋体" w:hAnsi="宋体" w:eastAsia="宋体" w:cs="宋体"/>
          <w:spacing w:val="9"/>
          <w:sz w:val="43"/>
          <w:szCs w:val="43"/>
          <w:highlight w:val="none"/>
        </w:rPr>
        <w:t xml:space="preserve"> </w:t>
      </w:r>
      <w:r>
        <w:rPr>
          <w:rFonts w:ascii="宋体" w:hAnsi="宋体" w:eastAsia="宋体" w:cs="宋体"/>
          <w:b/>
          <w:bCs/>
          <w:spacing w:val="9"/>
          <w:sz w:val="43"/>
          <w:szCs w:val="43"/>
          <w:highlight w:val="none"/>
        </w:rPr>
        <w:t>合同条款及格式</w:t>
      </w:r>
    </w:p>
    <w:p w14:paraId="6CF48CE1">
      <w:pPr>
        <w:spacing w:line="268" w:lineRule="auto"/>
        <w:rPr>
          <w:rFonts w:ascii="Arial"/>
          <w:sz w:val="21"/>
          <w:highlight w:val="none"/>
        </w:rPr>
      </w:pPr>
    </w:p>
    <w:p w14:paraId="48CD6A1D">
      <w:pPr>
        <w:spacing w:line="268" w:lineRule="auto"/>
        <w:rPr>
          <w:rFonts w:ascii="Arial"/>
          <w:sz w:val="21"/>
          <w:highlight w:val="none"/>
        </w:rPr>
      </w:pPr>
    </w:p>
    <w:p w14:paraId="66375F14">
      <w:pPr>
        <w:spacing w:line="268" w:lineRule="auto"/>
        <w:rPr>
          <w:rFonts w:ascii="Arial"/>
          <w:sz w:val="21"/>
          <w:highlight w:val="none"/>
        </w:rPr>
      </w:pPr>
    </w:p>
    <w:p w14:paraId="7E0BE1F0">
      <w:pPr>
        <w:spacing w:line="269" w:lineRule="auto"/>
        <w:rPr>
          <w:rFonts w:ascii="Arial"/>
          <w:sz w:val="21"/>
          <w:highlight w:val="none"/>
        </w:rPr>
      </w:pPr>
    </w:p>
    <w:p w14:paraId="264AD664">
      <w:pPr>
        <w:spacing w:before="68" w:line="246" w:lineRule="auto"/>
        <w:ind w:firstLine="461"/>
        <w:jc w:val="both"/>
        <w:rPr>
          <w:rFonts w:ascii="宋体" w:hAnsi="宋体" w:eastAsia="宋体" w:cs="宋体"/>
          <w:sz w:val="21"/>
          <w:szCs w:val="21"/>
          <w:highlight w:val="none"/>
        </w:rPr>
      </w:pPr>
      <w:r>
        <w:rPr>
          <w:rFonts w:ascii="宋体" w:hAnsi="宋体" w:eastAsia="宋体" w:cs="宋体"/>
          <w:spacing w:val="-1"/>
          <w:sz w:val="21"/>
          <w:szCs w:val="21"/>
          <w:highlight w:val="none"/>
        </w:rPr>
        <w:t>说明：招标人编制项目</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合同条款及格式</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时，应</w:t>
      </w:r>
      <w:r>
        <w:rPr>
          <w:rFonts w:ascii="宋体" w:hAnsi="宋体" w:eastAsia="宋体" w:cs="宋体"/>
          <w:spacing w:val="-2"/>
          <w:sz w:val="21"/>
          <w:szCs w:val="21"/>
          <w:highlight w:val="none"/>
        </w:rPr>
        <w:t>当优先使用国家相关标准招标文件中的</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合同条款及格式</w:t>
      </w:r>
      <w:r>
        <w:rPr>
          <w:rFonts w:ascii="Calibri" w:hAnsi="Calibri" w:eastAsia="Calibri" w:cs="Calibri"/>
          <w:spacing w:val="-1"/>
          <w:sz w:val="21"/>
          <w:szCs w:val="21"/>
          <w:highlight w:val="none"/>
        </w:rPr>
        <w:t>”</w:t>
      </w:r>
      <w:r>
        <w:rPr>
          <w:rFonts w:ascii="Calibri" w:hAnsi="Calibri" w:eastAsia="Calibri" w:cs="Calibri"/>
          <w:spacing w:val="-15"/>
          <w:sz w:val="21"/>
          <w:szCs w:val="21"/>
          <w:highlight w:val="none"/>
        </w:rPr>
        <w:t xml:space="preserve"> </w:t>
      </w:r>
      <w:r>
        <w:rPr>
          <w:rFonts w:ascii="宋体" w:hAnsi="宋体" w:eastAsia="宋体" w:cs="宋体"/>
          <w:spacing w:val="-1"/>
          <w:sz w:val="21"/>
          <w:szCs w:val="21"/>
          <w:highlight w:val="none"/>
        </w:rPr>
        <w:t>，或者使用有关行政主管部门推荐使用的</w:t>
      </w:r>
      <w:r>
        <w:rPr>
          <w:rFonts w:ascii="Calibri" w:hAnsi="Calibri" w:eastAsia="Calibri" w:cs="Calibri"/>
          <w:spacing w:val="-1"/>
          <w:sz w:val="21"/>
          <w:szCs w:val="21"/>
          <w:highlight w:val="none"/>
        </w:rPr>
        <w:t>“</w:t>
      </w:r>
      <w:r>
        <w:rPr>
          <w:rFonts w:ascii="宋体" w:hAnsi="宋体" w:eastAsia="宋体" w:cs="宋体"/>
          <w:spacing w:val="-1"/>
          <w:sz w:val="21"/>
          <w:szCs w:val="21"/>
          <w:highlight w:val="none"/>
        </w:rPr>
        <w:t>合同示范文本</w:t>
      </w:r>
      <w:r>
        <w:rPr>
          <w:rFonts w:ascii="Calibri" w:hAnsi="Calibri" w:eastAsia="Calibri" w:cs="Calibri"/>
          <w:spacing w:val="-1"/>
          <w:sz w:val="21"/>
          <w:szCs w:val="21"/>
          <w:highlight w:val="none"/>
        </w:rPr>
        <w:t>”</w:t>
      </w:r>
      <w:r>
        <w:rPr>
          <w:rFonts w:ascii="Calibri" w:hAnsi="Calibri" w:eastAsia="Calibri" w:cs="Calibri"/>
          <w:spacing w:val="-21"/>
          <w:sz w:val="21"/>
          <w:szCs w:val="21"/>
          <w:highlight w:val="none"/>
        </w:rPr>
        <w:t xml:space="preserve"> </w:t>
      </w:r>
      <w:r>
        <w:rPr>
          <w:rFonts w:ascii="宋体" w:hAnsi="宋体" w:eastAsia="宋体" w:cs="宋体"/>
          <w:spacing w:val="-1"/>
          <w:sz w:val="21"/>
          <w:szCs w:val="21"/>
          <w:highlight w:val="none"/>
        </w:rPr>
        <w:t>，也可根据招标</w:t>
      </w:r>
      <w:r>
        <w:rPr>
          <w:rFonts w:ascii="宋体" w:hAnsi="宋体" w:eastAsia="宋体" w:cs="宋体"/>
          <w:sz w:val="21"/>
          <w:szCs w:val="21"/>
          <w:highlight w:val="none"/>
        </w:rPr>
        <w:t>项目的具体特点和实际需要编制。</w:t>
      </w:r>
    </w:p>
    <w:p w14:paraId="7171F4F8">
      <w:pPr>
        <w:spacing w:line="424" w:lineRule="auto"/>
        <w:rPr>
          <w:rFonts w:ascii="Arial"/>
          <w:sz w:val="21"/>
          <w:highlight w:val="none"/>
        </w:rPr>
      </w:pPr>
    </w:p>
    <w:p w14:paraId="08347849">
      <w:pPr>
        <w:pStyle w:val="3"/>
        <w:spacing w:before="101" w:line="222" w:lineRule="auto"/>
        <w:ind w:left="2640"/>
        <w:outlineLvl w:val="1"/>
        <w:rPr>
          <w:sz w:val="31"/>
          <w:szCs w:val="31"/>
          <w:highlight w:val="none"/>
        </w:rPr>
      </w:pPr>
      <w:bookmarkStart w:id="33" w:name="bookmark56"/>
      <w:bookmarkEnd w:id="33"/>
      <w:r>
        <w:rPr>
          <w:b/>
          <w:bCs/>
          <w:spacing w:val="10"/>
          <w:sz w:val="31"/>
          <w:szCs w:val="31"/>
          <w:highlight w:val="none"/>
        </w:rPr>
        <w:t>第一节</w:t>
      </w:r>
      <w:r>
        <w:rPr>
          <w:spacing w:val="10"/>
          <w:sz w:val="31"/>
          <w:szCs w:val="31"/>
          <w:highlight w:val="none"/>
        </w:rPr>
        <w:t xml:space="preserve"> </w:t>
      </w:r>
      <w:r>
        <w:rPr>
          <w:b/>
          <w:bCs/>
          <w:spacing w:val="10"/>
          <w:sz w:val="31"/>
          <w:szCs w:val="31"/>
          <w:highlight w:val="none"/>
        </w:rPr>
        <w:t>通用合同条款</w:t>
      </w:r>
    </w:p>
    <w:p w14:paraId="47576B5D">
      <w:pPr>
        <w:spacing w:line="222" w:lineRule="auto"/>
        <w:rPr>
          <w:sz w:val="31"/>
          <w:szCs w:val="31"/>
          <w:highlight w:val="none"/>
        </w:rPr>
        <w:sectPr>
          <w:footerReference r:id="rId55" w:type="default"/>
          <w:pgSz w:w="11910" w:h="16845"/>
          <w:pgMar w:top="400" w:right="1785" w:bottom="1065" w:left="1772" w:header="0" w:footer="839" w:gutter="0"/>
          <w:cols w:space="720" w:num="1"/>
        </w:sectPr>
      </w:pPr>
    </w:p>
    <w:p w14:paraId="08BBB9CC">
      <w:pPr>
        <w:spacing w:line="244" w:lineRule="auto"/>
        <w:rPr>
          <w:rFonts w:ascii="Arial"/>
          <w:sz w:val="21"/>
          <w:highlight w:val="none"/>
        </w:rPr>
      </w:pPr>
    </w:p>
    <w:p w14:paraId="115CF72E">
      <w:pPr>
        <w:spacing w:line="244" w:lineRule="auto"/>
        <w:rPr>
          <w:rFonts w:ascii="Arial"/>
          <w:sz w:val="21"/>
          <w:highlight w:val="none"/>
        </w:rPr>
      </w:pPr>
    </w:p>
    <w:p w14:paraId="343693E7">
      <w:pPr>
        <w:spacing w:line="245" w:lineRule="auto"/>
        <w:rPr>
          <w:rFonts w:ascii="Arial"/>
          <w:sz w:val="21"/>
          <w:highlight w:val="none"/>
        </w:rPr>
      </w:pPr>
    </w:p>
    <w:p w14:paraId="37F03D25">
      <w:pPr>
        <w:spacing w:line="245" w:lineRule="auto"/>
        <w:rPr>
          <w:rFonts w:ascii="Arial"/>
          <w:sz w:val="21"/>
          <w:highlight w:val="none"/>
        </w:rPr>
      </w:pPr>
    </w:p>
    <w:p w14:paraId="3BD0A830">
      <w:pPr>
        <w:pStyle w:val="3"/>
        <w:spacing w:before="101" w:line="222" w:lineRule="auto"/>
        <w:ind w:left="2626"/>
        <w:outlineLvl w:val="1"/>
        <w:rPr>
          <w:sz w:val="31"/>
          <w:szCs w:val="31"/>
          <w:highlight w:val="none"/>
        </w:rPr>
      </w:pPr>
      <w:bookmarkStart w:id="34" w:name="bookmark25"/>
      <w:bookmarkEnd w:id="34"/>
      <w:r>
        <w:rPr>
          <w:b/>
          <w:bCs/>
          <w:spacing w:val="10"/>
          <w:sz w:val="31"/>
          <w:szCs w:val="31"/>
          <w:highlight w:val="none"/>
        </w:rPr>
        <w:t>第二节</w:t>
      </w:r>
      <w:r>
        <w:rPr>
          <w:spacing w:val="10"/>
          <w:sz w:val="31"/>
          <w:szCs w:val="31"/>
          <w:highlight w:val="none"/>
        </w:rPr>
        <w:t xml:space="preserve"> </w:t>
      </w:r>
      <w:r>
        <w:rPr>
          <w:b/>
          <w:bCs/>
          <w:spacing w:val="10"/>
          <w:sz w:val="31"/>
          <w:szCs w:val="31"/>
          <w:highlight w:val="none"/>
        </w:rPr>
        <w:t>专用合同条款</w:t>
      </w:r>
    </w:p>
    <w:p w14:paraId="07D28274">
      <w:pPr>
        <w:spacing w:line="222" w:lineRule="auto"/>
        <w:rPr>
          <w:sz w:val="31"/>
          <w:szCs w:val="31"/>
          <w:highlight w:val="none"/>
        </w:rPr>
        <w:sectPr>
          <w:footerReference r:id="rId56" w:type="default"/>
          <w:pgSz w:w="11910" w:h="16845"/>
          <w:pgMar w:top="400" w:right="1786" w:bottom="1065" w:left="1786" w:header="0" w:footer="839" w:gutter="0"/>
          <w:cols w:space="720" w:num="1"/>
        </w:sectPr>
      </w:pPr>
    </w:p>
    <w:p w14:paraId="06BFA399">
      <w:pPr>
        <w:spacing w:line="244" w:lineRule="auto"/>
        <w:rPr>
          <w:rFonts w:ascii="Arial"/>
          <w:sz w:val="21"/>
          <w:highlight w:val="none"/>
        </w:rPr>
      </w:pPr>
    </w:p>
    <w:p w14:paraId="43E8E456">
      <w:pPr>
        <w:spacing w:line="244" w:lineRule="auto"/>
        <w:rPr>
          <w:rFonts w:ascii="Arial"/>
          <w:sz w:val="21"/>
          <w:highlight w:val="none"/>
        </w:rPr>
      </w:pPr>
    </w:p>
    <w:p w14:paraId="3F4B704B">
      <w:pPr>
        <w:spacing w:line="245" w:lineRule="auto"/>
        <w:rPr>
          <w:rFonts w:ascii="Arial"/>
          <w:sz w:val="21"/>
          <w:highlight w:val="none"/>
        </w:rPr>
      </w:pPr>
    </w:p>
    <w:p w14:paraId="7A013C80">
      <w:pPr>
        <w:spacing w:line="245" w:lineRule="auto"/>
        <w:rPr>
          <w:rFonts w:ascii="Arial"/>
          <w:sz w:val="21"/>
          <w:highlight w:val="none"/>
        </w:rPr>
      </w:pPr>
    </w:p>
    <w:p w14:paraId="2B3823EA">
      <w:pPr>
        <w:pStyle w:val="3"/>
        <w:spacing w:before="101" w:line="222" w:lineRule="auto"/>
        <w:ind w:left="2626"/>
        <w:outlineLvl w:val="1"/>
        <w:rPr>
          <w:sz w:val="31"/>
          <w:szCs w:val="31"/>
          <w:highlight w:val="none"/>
        </w:rPr>
      </w:pPr>
      <w:bookmarkStart w:id="35" w:name="bookmark26"/>
      <w:bookmarkEnd w:id="35"/>
      <w:r>
        <w:rPr>
          <w:b/>
          <w:bCs/>
          <w:spacing w:val="10"/>
          <w:sz w:val="31"/>
          <w:szCs w:val="31"/>
          <w:highlight w:val="none"/>
        </w:rPr>
        <w:t>第三节</w:t>
      </w:r>
      <w:r>
        <w:rPr>
          <w:spacing w:val="10"/>
          <w:sz w:val="31"/>
          <w:szCs w:val="31"/>
          <w:highlight w:val="none"/>
        </w:rPr>
        <w:t xml:space="preserve"> </w:t>
      </w:r>
      <w:r>
        <w:rPr>
          <w:b/>
          <w:bCs/>
          <w:spacing w:val="10"/>
          <w:sz w:val="31"/>
          <w:szCs w:val="31"/>
          <w:highlight w:val="none"/>
        </w:rPr>
        <w:t>合同附件格式</w:t>
      </w:r>
    </w:p>
    <w:p w14:paraId="4F7A8C92">
      <w:pPr>
        <w:spacing w:line="222" w:lineRule="auto"/>
        <w:rPr>
          <w:sz w:val="31"/>
          <w:szCs w:val="31"/>
          <w:highlight w:val="none"/>
        </w:rPr>
        <w:sectPr>
          <w:footerReference r:id="rId57" w:type="default"/>
          <w:pgSz w:w="11910" w:h="16845"/>
          <w:pgMar w:top="400" w:right="1786" w:bottom="1065" w:left="1786" w:header="0" w:footer="839" w:gutter="0"/>
          <w:cols w:space="720" w:num="1"/>
        </w:sectPr>
      </w:pPr>
    </w:p>
    <w:p w14:paraId="58E13084">
      <w:pPr>
        <w:rPr>
          <w:rFonts w:ascii="Arial"/>
          <w:sz w:val="21"/>
          <w:highlight w:val="none"/>
        </w:rPr>
      </w:pPr>
    </w:p>
    <w:p w14:paraId="0EFEAB33">
      <w:pPr>
        <w:rPr>
          <w:rFonts w:ascii="Arial"/>
          <w:sz w:val="21"/>
          <w:highlight w:val="none"/>
        </w:rPr>
      </w:pPr>
    </w:p>
    <w:p w14:paraId="7E4E0B77">
      <w:pPr>
        <w:spacing w:line="241" w:lineRule="auto"/>
        <w:rPr>
          <w:rFonts w:ascii="Arial"/>
          <w:sz w:val="21"/>
          <w:highlight w:val="none"/>
        </w:rPr>
      </w:pPr>
    </w:p>
    <w:p w14:paraId="7CE1F9D8">
      <w:pPr>
        <w:spacing w:line="241" w:lineRule="auto"/>
        <w:rPr>
          <w:rFonts w:ascii="Arial"/>
          <w:sz w:val="21"/>
          <w:highlight w:val="none"/>
        </w:rPr>
      </w:pPr>
    </w:p>
    <w:p w14:paraId="72EF55A8">
      <w:pPr>
        <w:spacing w:line="241" w:lineRule="auto"/>
        <w:rPr>
          <w:rFonts w:ascii="Arial"/>
          <w:sz w:val="21"/>
          <w:highlight w:val="none"/>
        </w:rPr>
      </w:pPr>
    </w:p>
    <w:p w14:paraId="4FC11B54">
      <w:pPr>
        <w:pStyle w:val="3"/>
        <w:spacing w:before="98" w:line="219" w:lineRule="auto"/>
        <w:ind w:left="3707"/>
        <w:outlineLvl w:val="1"/>
        <w:rPr>
          <w:sz w:val="30"/>
          <w:szCs w:val="30"/>
          <w:highlight w:val="none"/>
        </w:rPr>
      </w:pPr>
      <w:bookmarkStart w:id="36" w:name="bookmark27"/>
      <w:bookmarkEnd w:id="36"/>
      <w:r>
        <w:rPr>
          <w:b/>
          <w:bCs/>
          <w:spacing w:val="3"/>
          <w:sz w:val="30"/>
          <w:szCs w:val="30"/>
          <w:highlight w:val="none"/>
        </w:rPr>
        <w:t>第二卷</w:t>
      </w:r>
    </w:p>
    <w:p w14:paraId="14F000EF">
      <w:pPr>
        <w:spacing w:line="219" w:lineRule="auto"/>
        <w:rPr>
          <w:sz w:val="30"/>
          <w:szCs w:val="30"/>
          <w:highlight w:val="none"/>
        </w:rPr>
        <w:sectPr>
          <w:footerReference r:id="rId58" w:type="default"/>
          <w:pgSz w:w="11910" w:h="16845"/>
          <w:pgMar w:top="400" w:right="1786" w:bottom="1065" w:left="1786" w:header="0" w:footer="839" w:gutter="0"/>
          <w:cols w:space="720" w:num="1"/>
        </w:sectPr>
      </w:pPr>
    </w:p>
    <w:p w14:paraId="6C29A74F">
      <w:pPr>
        <w:spacing w:line="265" w:lineRule="auto"/>
        <w:rPr>
          <w:rFonts w:ascii="Arial"/>
          <w:sz w:val="21"/>
          <w:highlight w:val="none"/>
        </w:rPr>
      </w:pPr>
    </w:p>
    <w:p w14:paraId="6FD63EC7">
      <w:pPr>
        <w:spacing w:line="265" w:lineRule="auto"/>
        <w:rPr>
          <w:rFonts w:ascii="Arial"/>
          <w:sz w:val="21"/>
          <w:highlight w:val="none"/>
        </w:rPr>
      </w:pPr>
    </w:p>
    <w:p w14:paraId="519AD7DC">
      <w:pPr>
        <w:spacing w:line="265" w:lineRule="auto"/>
        <w:rPr>
          <w:rFonts w:ascii="Arial"/>
          <w:sz w:val="21"/>
          <w:highlight w:val="none"/>
        </w:rPr>
      </w:pPr>
    </w:p>
    <w:p w14:paraId="15DAAD0E">
      <w:pPr>
        <w:spacing w:line="266" w:lineRule="auto"/>
        <w:rPr>
          <w:rFonts w:ascii="Arial"/>
          <w:sz w:val="21"/>
          <w:highlight w:val="none"/>
        </w:rPr>
      </w:pPr>
    </w:p>
    <w:p w14:paraId="36BD5C08">
      <w:pPr>
        <w:spacing w:before="140" w:line="221" w:lineRule="auto"/>
        <w:ind w:left="2285"/>
        <w:outlineLvl w:val="0"/>
        <w:rPr>
          <w:rFonts w:ascii="宋体" w:hAnsi="宋体" w:eastAsia="宋体" w:cs="宋体"/>
          <w:sz w:val="43"/>
          <w:szCs w:val="43"/>
          <w:highlight w:val="none"/>
        </w:rPr>
      </w:pPr>
      <w:bookmarkStart w:id="37" w:name="bookmark28"/>
      <w:bookmarkEnd w:id="37"/>
      <w:r>
        <w:rPr>
          <w:rFonts w:ascii="宋体" w:hAnsi="宋体" w:eastAsia="宋体" w:cs="宋体"/>
          <w:b/>
          <w:bCs/>
          <w:spacing w:val="8"/>
          <w:sz w:val="43"/>
          <w:szCs w:val="43"/>
          <w:highlight w:val="none"/>
        </w:rPr>
        <w:t>第五章</w:t>
      </w:r>
      <w:r>
        <w:rPr>
          <w:rFonts w:ascii="宋体" w:hAnsi="宋体" w:eastAsia="宋体" w:cs="宋体"/>
          <w:spacing w:val="8"/>
          <w:sz w:val="43"/>
          <w:szCs w:val="43"/>
          <w:highlight w:val="none"/>
        </w:rPr>
        <w:t xml:space="preserve"> </w:t>
      </w:r>
      <w:r>
        <w:rPr>
          <w:rFonts w:ascii="宋体" w:hAnsi="宋体" w:eastAsia="宋体" w:cs="宋体"/>
          <w:b/>
          <w:bCs/>
          <w:spacing w:val="8"/>
          <w:sz w:val="43"/>
          <w:szCs w:val="43"/>
          <w:highlight w:val="none"/>
        </w:rPr>
        <w:t>招标人要求</w:t>
      </w:r>
    </w:p>
    <w:p w14:paraId="247BFDB3">
      <w:pPr>
        <w:spacing w:line="266" w:lineRule="auto"/>
        <w:rPr>
          <w:rFonts w:ascii="Arial"/>
          <w:sz w:val="21"/>
          <w:highlight w:val="none"/>
        </w:rPr>
      </w:pPr>
    </w:p>
    <w:p w14:paraId="4A8094BC">
      <w:pPr>
        <w:spacing w:line="266" w:lineRule="auto"/>
        <w:rPr>
          <w:rFonts w:ascii="Arial"/>
          <w:sz w:val="21"/>
          <w:highlight w:val="none"/>
        </w:rPr>
      </w:pPr>
    </w:p>
    <w:p w14:paraId="69904F9F">
      <w:pPr>
        <w:spacing w:line="266" w:lineRule="auto"/>
        <w:rPr>
          <w:rFonts w:ascii="Arial"/>
          <w:sz w:val="21"/>
          <w:highlight w:val="none"/>
        </w:rPr>
      </w:pPr>
    </w:p>
    <w:p w14:paraId="7C40380F">
      <w:pPr>
        <w:spacing w:line="267" w:lineRule="auto"/>
        <w:rPr>
          <w:rFonts w:ascii="Arial"/>
          <w:sz w:val="21"/>
          <w:highlight w:val="none"/>
        </w:rPr>
      </w:pPr>
    </w:p>
    <w:p w14:paraId="66A1CA19">
      <w:pPr>
        <w:spacing w:line="267" w:lineRule="auto"/>
        <w:rPr>
          <w:rFonts w:ascii="Arial"/>
          <w:sz w:val="21"/>
          <w:highlight w:val="none"/>
        </w:rPr>
      </w:pPr>
    </w:p>
    <w:p w14:paraId="2BDB6239">
      <w:pPr>
        <w:spacing w:line="267" w:lineRule="auto"/>
        <w:rPr>
          <w:rFonts w:ascii="Arial"/>
          <w:sz w:val="21"/>
          <w:highlight w:val="none"/>
        </w:rPr>
      </w:pPr>
    </w:p>
    <w:p w14:paraId="646D7515">
      <w:pPr>
        <w:spacing w:before="91" w:line="223" w:lineRule="auto"/>
        <w:ind w:left="31"/>
        <w:outlineLvl w:val="1"/>
        <w:rPr>
          <w:rFonts w:ascii="宋体" w:hAnsi="宋体" w:eastAsia="宋体" w:cs="宋体"/>
          <w:sz w:val="28"/>
          <w:szCs w:val="28"/>
          <w:highlight w:val="none"/>
        </w:rPr>
      </w:pPr>
      <w:r>
        <w:rPr>
          <w:rFonts w:ascii="宋体" w:hAnsi="宋体" w:eastAsia="宋体" w:cs="宋体"/>
          <w:b/>
          <w:bCs/>
          <w:spacing w:val="2"/>
          <w:sz w:val="28"/>
          <w:szCs w:val="28"/>
          <w:highlight w:val="none"/>
        </w:rPr>
        <w:t>一、工程概况</w:t>
      </w:r>
    </w:p>
    <w:p w14:paraId="56782D99">
      <w:pPr>
        <w:spacing w:line="242" w:lineRule="auto"/>
        <w:rPr>
          <w:rFonts w:ascii="Arial"/>
          <w:sz w:val="21"/>
          <w:highlight w:val="none"/>
        </w:rPr>
      </w:pPr>
    </w:p>
    <w:p w14:paraId="1F8FC41F">
      <w:pPr>
        <w:spacing w:before="68" w:line="219" w:lineRule="auto"/>
        <w:ind w:left="448"/>
        <w:rPr>
          <w:rFonts w:ascii="宋体" w:hAnsi="宋体" w:eastAsia="宋体" w:cs="宋体"/>
          <w:sz w:val="21"/>
          <w:szCs w:val="21"/>
          <w:highlight w:val="none"/>
        </w:rPr>
      </w:pPr>
      <w:r>
        <w:rPr>
          <w:rFonts w:ascii="宋体" w:hAnsi="宋体" w:eastAsia="宋体" w:cs="宋体"/>
          <w:color w:val="0000C7"/>
          <w:spacing w:val="-11"/>
          <w:sz w:val="21"/>
          <w:szCs w:val="21"/>
          <w:highlight w:val="none"/>
        </w:rPr>
        <w:t>见《投标须知前附表》。</w:t>
      </w:r>
    </w:p>
    <w:p w14:paraId="3A06CC88">
      <w:pPr>
        <w:spacing w:before="156" w:line="219" w:lineRule="auto"/>
        <w:ind w:left="27"/>
        <w:rPr>
          <w:rFonts w:ascii="宋体" w:hAnsi="宋体" w:eastAsia="宋体" w:cs="宋体"/>
          <w:sz w:val="21"/>
          <w:szCs w:val="21"/>
          <w:highlight w:val="none"/>
        </w:rPr>
      </w:pPr>
      <w:r>
        <w:rPr>
          <w:rFonts w:ascii="宋体" w:hAnsi="宋体" w:eastAsia="宋体" w:cs="宋体"/>
          <w:spacing w:val="-2"/>
          <w:sz w:val="21"/>
          <w:szCs w:val="21"/>
          <w:highlight w:val="none"/>
        </w:rPr>
        <w:t>二、采购内容：</w:t>
      </w:r>
    </w:p>
    <w:p w14:paraId="12DEC845">
      <w:pPr>
        <w:spacing w:before="155" w:line="360" w:lineRule="auto"/>
        <w:ind w:left="25" w:firstLine="423"/>
        <w:jc w:val="both"/>
        <w:rPr>
          <w:rFonts w:ascii="宋体" w:hAnsi="宋体" w:eastAsia="宋体" w:cs="宋体"/>
          <w:sz w:val="21"/>
          <w:szCs w:val="21"/>
          <w:highlight w:val="none"/>
        </w:rPr>
      </w:pPr>
      <w:r>
        <w:rPr>
          <w:rFonts w:hint="eastAsia" w:ascii="Calibri" w:hAnsi="Calibri" w:eastAsia="宋体" w:cs="Calibri"/>
          <w:color w:val="0000C7"/>
          <w:sz w:val="21"/>
          <w:szCs w:val="21"/>
          <w:highlight w:val="none"/>
          <w:lang w:eastAsia="zh-CN"/>
        </w:rPr>
        <w:t>麻城市2026年高标准农田建设项目设计服务一标段</w:t>
      </w:r>
      <w:r>
        <w:rPr>
          <w:rFonts w:ascii="宋体" w:hAnsi="宋体" w:eastAsia="宋体" w:cs="宋体"/>
          <w:color w:val="0000C7"/>
          <w:sz w:val="21"/>
          <w:szCs w:val="21"/>
          <w:highlight w:val="none"/>
        </w:rPr>
        <w:t>初步设计。初步设计文件包括：地</w:t>
      </w:r>
      <w:r>
        <w:rPr>
          <w:rFonts w:ascii="宋体" w:hAnsi="宋体" w:eastAsia="宋体" w:cs="宋体"/>
          <w:color w:val="0000C7"/>
          <w:spacing w:val="-5"/>
          <w:sz w:val="21"/>
          <w:szCs w:val="21"/>
          <w:highlight w:val="none"/>
        </w:rPr>
        <w:t>形图测量、本年度上图入库服务、初步设计报告（含文</w:t>
      </w:r>
      <w:r>
        <w:rPr>
          <w:rFonts w:ascii="宋体" w:hAnsi="宋体" w:eastAsia="宋体" w:cs="宋体"/>
          <w:color w:val="0000C7"/>
          <w:spacing w:val="-6"/>
          <w:sz w:val="21"/>
          <w:szCs w:val="21"/>
          <w:highlight w:val="none"/>
        </w:rPr>
        <w:t>本、设计图册、概算）、技施设计图、</w:t>
      </w:r>
      <w:r>
        <w:rPr>
          <w:rFonts w:ascii="宋体" w:hAnsi="宋体" w:eastAsia="宋体" w:cs="宋体"/>
          <w:color w:val="0000C7"/>
          <w:spacing w:val="-2"/>
          <w:sz w:val="21"/>
          <w:szCs w:val="21"/>
          <w:highlight w:val="none"/>
        </w:rPr>
        <w:t>招标控制价编制，施工阶段配合及后续服务等。</w:t>
      </w:r>
    </w:p>
    <w:p w14:paraId="4BE51F6E">
      <w:pPr>
        <w:spacing w:before="3" w:line="220" w:lineRule="auto"/>
        <w:ind w:left="24"/>
        <w:rPr>
          <w:rFonts w:ascii="宋体" w:hAnsi="宋体" w:eastAsia="宋体" w:cs="宋体"/>
          <w:sz w:val="21"/>
          <w:szCs w:val="21"/>
          <w:highlight w:val="none"/>
        </w:rPr>
      </w:pPr>
      <w:r>
        <w:rPr>
          <w:rFonts w:ascii="宋体" w:hAnsi="宋体" w:eastAsia="宋体" w:cs="宋体"/>
          <w:spacing w:val="-7"/>
          <w:sz w:val="21"/>
          <w:szCs w:val="21"/>
          <w:highlight w:val="none"/>
        </w:rPr>
        <w:t>三、完成时间：</w:t>
      </w:r>
    </w:p>
    <w:p w14:paraId="08D4CF45">
      <w:pPr>
        <w:spacing w:before="156" w:line="227" w:lineRule="auto"/>
        <w:ind w:left="446"/>
        <w:rPr>
          <w:rFonts w:ascii="宋体" w:hAnsi="宋体" w:eastAsia="宋体" w:cs="宋体"/>
          <w:sz w:val="21"/>
          <w:szCs w:val="21"/>
          <w:highlight w:val="none"/>
        </w:rPr>
      </w:pPr>
      <w:r>
        <w:rPr>
          <w:rFonts w:ascii="Calibri" w:hAnsi="Calibri" w:eastAsia="Calibri" w:cs="Calibri"/>
          <w:color w:val="0000C7"/>
          <w:spacing w:val="-2"/>
          <w:sz w:val="21"/>
          <w:szCs w:val="21"/>
          <w:highlight w:val="none"/>
        </w:rPr>
        <w:t xml:space="preserve">30  </w:t>
      </w:r>
      <w:r>
        <w:rPr>
          <w:rFonts w:ascii="宋体" w:hAnsi="宋体" w:eastAsia="宋体" w:cs="宋体"/>
          <w:color w:val="0000C7"/>
          <w:spacing w:val="-2"/>
          <w:sz w:val="21"/>
          <w:szCs w:val="21"/>
          <w:highlight w:val="none"/>
        </w:rPr>
        <w:t>日历天内提交所有设计成果。</w:t>
      </w:r>
      <w:r>
        <w:rPr>
          <w:rFonts w:ascii="Calibri" w:hAnsi="Calibri" w:eastAsia="Calibri" w:cs="Calibri"/>
          <w:color w:val="0000C7"/>
          <w:spacing w:val="-2"/>
          <w:sz w:val="21"/>
          <w:szCs w:val="21"/>
          <w:highlight w:val="none"/>
        </w:rPr>
        <w:t>(</w:t>
      </w:r>
      <w:r>
        <w:rPr>
          <w:rFonts w:ascii="宋体" w:hAnsi="宋体" w:eastAsia="宋体" w:cs="宋体"/>
          <w:color w:val="0000C7"/>
          <w:spacing w:val="-2"/>
          <w:sz w:val="21"/>
          <w:szCs w:val="21"/>
          <w:highlight w:val="none"/>
        </w:rPr>
        <w:t>不含成果报批时间</w:t>
      </w:r>
      <w:r>
        <w:rPr>
          <w:rFonts w:ascii="Calibri" w:hAnsi="Calibri" w:eastAsia="Calibri" w:cs="Calibri"/>
          <w:color w:val="0000C7"/>
          <w:spacing w:val="-2"/>
          <w:sz w:val="21"/>
          <w:szCs w:val="21"/>
          <w:highlight w:val="none"/>
        </w:rPr>
        <w:t>)</w:t>
      </w:r>
      <w:r>
        <w:rPr>
          <w:rFonts w:ascii="宋体" w:hAnsi="宋体" w:eastAsia="宋体" w:cs="宋体"/>
          <w:color w:val="0000C7"/>
          <w:spacing w:val="-2"/>
          <w:sz w:val="21"/>
          <w:szCs w:val="21"/>
          <w:highlight w:val="none"/>
        </w:rPr>
        <w:t>。</w:t>
      </w:r>
    </w:p>
    <w:p w14:paraId="26A13FAB">
      <w:pPr>
        <w:spacing w:before="146" w:line="220" w:lineRule="auto"/>
        <w:ind w:left="43"/>
        <w:rPr>
          <w:rFonts w:ascii="宋体" w:hAnsi="宋体" w:eastAsia="宋体" w:cs="宋体"/>
          <w:sz w:val="21"/>
          <w:szCs w:val="21"/>
          <w:highlight w:val="none"/>
        </w:rPr>
      </w:pPr>
      <w:r>
        <w:rPr>
          <w:rFonts w:ascii="宋体" w:hAnsi="宋体" w:eastAsia="宋体" w:cs="宋体"/>
          <w:spacing w:val="-5"/>
          <w:sz w:val="21"/>
          <w:szCs w:val="21"/>
          <w:highlight w:val="none"/>
        </w:rPr>
        <w:t>四、测绘、勘察设计文件编制深度符合以下要求（包括但不限于</w:t>
      </w:r>
      <w:r>
        <w:rPr>
          <w:rFonts w:ascii="宋体" w:hAnsi="宋体" w:eastAsia="宋体" w:cs="宋体"/>
          <w:spacing w:val="3"/>
          <w:sz w:val="21"/>
          <w:szCs w:val="21"/>
          <w:highlight w:val="none"/>
        </w:rPr>
        <w:t>）：</w:t>
      </w:r>
    </w:p>
    <w:p w14:paraId="773CEA34">
      <w:pPr>
        <w:spacing w:before="171" w:line="239" w:lineRule="auto"/>
        <w:ind w:left="454"/>
        <w:rPr>
          <w:rFonts w:ascii="宋体" w:hAnsi="宋体" w:eastAsia="宋体" w:cs="宋体"/>
          <w:sz w:val="21"/>
          <w:szCs w:val="21"/>
          <w:highlight w:val="none"/>
        </w:rPr>
      </w:pPr>
      <w:r>
        <w:rPr>
          <w:rFonts w:ascii="Calibri" w:hAnsi="Calibri" w:eastAsia="Calibri" w:cs="Calibri"/>
          <w:color w:val="0000C7"/>
          <w:spacing w:val="-4"/>
          <w:sz w:val="21"/>
          <w:szCs w:val="21"/>
          <w:highlight w:val="none"/>
        </w:rPr>
        <w:t>1.</w:t>
      </w:r>
      <w:r>
        <w:rPr>
          <w:rFonts w:ascii="宋体" w:hAnsi="宋体" w:eastAsia="宋体" w:cs="宋体"/>
          <w:color w:val="0000C7"/>
          <w:spacing w:val="-4"/>
          <w:sz w:val="21"/>
          <w:szCs w:val="21"/>
          <w:highlight w:val="none"/>
        </w:rPr>
        <w:t>《农田建设项目管理办法》（中华人民共和国农业农村</w:t>
      </w:r>
      <w:r>
        <w:rPr>
          <w:rFonts w:ascii="宋体" w:hAnsi="宋体" w:eastAsia="宋体" w:cs="宋体"/>
          <w:color w:val="0000C7"/>
          <w:spacing w:val="-5"/>
          <w:sz w:val="21"/>
          <w:szCs w:val="21"/>
          <w:highlight w:val="none"/>
        </w:rPr>
        <w:t>部令</w:t>
      </w:r>
      <w:r>
        <w:rPr>
          <w:rFonts w:ascii="宋体" w:hAnsi="宋体" w:eastAsia="宋体" w:cs="宋体"/>
          <w:color w:val="0000C7"/>
          <w:spacing w:val="-29"/>
          <w:sz w:val="21"/>
          <w:szCs w:val="21"/>
          <w:highlight w:val="none"/>
        </w:rPr>
        <w:t xml:space="preserve"> </w:t>
      </w:r>
      <w:r>
        <w:rPr>
          <w:rFonts w:ascii="Calibri" w:hAnsi="Calibri" w:eastAsia="Calibri" w:cs="Calibri"/>
          <w:color w:val="0000C7"/>
          <w:spacing w:val="-5"/>
          <w:sz w:val="21"/>
          <w:szCs w:val="21"/>
          <w:highlight w:val="none"/>
        </w:rPr>
        <w:t>2019</w:t>
      </w:r>
      <w:r>
        <w:rPr>
          <w:rFonts w:ascii="Calibri" w:hAnsi="Calibri" w:eastAsia="Calibri" w:cs="Calibri"/>
          <w:color w:val="0000C7"/>
          <w:spacing w:val="21"/>
          <w:w w:val="101"/>
          <w:sz w:val="21"/>
          <w:szCs w:val="21"/>
          <w:highlight w:val="none"/>
        </w:rPr>
        <w:t xml:space="preserve"> </w:t>
      </w:r>
      <w:r>
        <w:rPr>
          <w:rFonts w:ascii="宋体" w:hAnsi="宋体" w:eastAsia="宋体" w:cs="宋体"/>
          <w:color w:val="0000C7"/>
          <w:spacing w:val="-5"/>
          <w:sz w:val="21"/>
          <w:szCs w:val="21"/>
          <w:highlight w:val="none"/>
        </w:rPr>
        <w:t>年第</w:t>
      </w:r>
      <w:r>
        <w:rPr>
          <w:rFonts w:ascii="宋体" w:hAnsi="宋体" w:eastAsia="宋体" w:cs="宋体"/>
          <w:color w:val="0000C7"/>
          <w:spacing w:val="-41"/>
          <w:sz w:val="21"/>
          <w:szCs w:val="21"/>
          <w:highlight w:val="none"/>
        </w:rPr>
        <w:t xml:space="preserve"> </w:t>
      </w:r>
      <w:r>
        <w:rPr>
          <w:rFonts w:ascii="Calibri" w:hAnsi="Calibri" w:eastAsia="Calibri" w:cs="Calibri"/>
          <w:color w:val="0000C7"/>
          <w:spacing w:val="-5"/>
          <w:sz w:val="21"/>
          <w:szCs w:val="21"/>
          <w:highlight w:val="none"/>
        </w:rPr>
        <w:t>4</w:t>
      </w:r>
      <w:r>
        <w:rPr>
          <w:rFonts w:ascii="宋体" w:hAnsi="宋体" w:eastAsia="宋体" w:cs="宋体"/>
          <w:color w:val="0000C7"/>
          <w:spacing w:val="-5"/>
          <w:sz w:val="21"/>
          <w:szCs w:val="21"/>
          <w:highlight w:val="none"/>
        </w:rPr>
        <w:t>号）</w:t>
      </w:r>
    </w:p>
    <w:p w14:paraId="3950A97A">
      <w:pPr>
        <w:spacing w:before="133"/>
        <w:ind w:left="448"/>
        <w:rPr>
          <w:rFonts w:ascii="宋体" w:hAnsi="宋体" w:eastAsia="宋体" w:cs="宋体"/>
          <w:sz w:val="21"/>
          <w:szCs w:val="21"/>
          <w:highlight w:val="none"/>
        </w:rPr>
      </w:pPr>
      <w:r>
        <w:rPr>
          <w:rFonts w:ascii="Calibri" w:hAnsi="Calibri" w:eastAsia="Calibri" w:cs="Calibri"/>
          <w:color w:val="0000C7"/>
          <w:spacing w:val="-3"/>
          <w:sz w:val="21"/>
          <w:szCs w:val="21"/>
          <w:highlight w:val="none"/>
        </w:rPr>
        <w:t>2.</w:t>
      </w:r>
      <w:r>
        <w:rPr>
          <w:rFonts w:ascii="宋体" w:hAnsi="宋体" w:eastAsia="宋体" w:cs="宋体"/>
          <w:color w:val="0000C7"/>
          <w:spacing w:val="-3"/>
          <w:sz w:val="21"/>
          <w:szCs w:val="21"/>
          <w:highlight w:val="none"/>
        </w:rPr>
        <w:t>《高标准农田建设通则（</w:t>
      </w:r>
      <w:r>
        <w:rPr>
          <w:rFonts w:ascii="Calibri" w:hAnsi="Calibri" w:eastAsia="Calibri" w:cs="Calibri"/>
          <w:color w:val="0000C7"/>
          <w:spacing w:val="-3"/>
          <w:sz w:val="21"/>
          <w:szCs w:val="21"/>
          <w:highlight w:val="none"/>
        </w:rPr>
        <w:t>GBT30600-2014</w:t>
      </w:r>
      <w:r>
        <w:rPr>
          <w:rFonts w:ascii="宋体" w:hAnsi="宋体" w:eastAsia="宋体" w:cs="宋体"/>
          <w:color w:val="0000C7"/>
          <w:spacing w:val="-3"/>
          <w:sz w:val="21"/>
          <w:szCs w:val="21"/>
          <w:highlight w:val="none"/>
        </w:rPr>
        <w:t>）》</w:t>
      </w:r>
    </w:p>
    <w:p w14:paraId="4A7DF519">
      <w:pPr>
        <w:spacing w:before="132"/>
        <w:ind w:left="446"/>
        <w:rPr>
          <w:rFonts w:ascii="宋体" w:hAnsi="宋体" w:eastAsia="宋体" w:cs="宋体"/>
          <w:sz w:val="21"/>
          <w:szCs w:val="21"/>
          <w:highlight w:val="none"/>
        </w:rPr>
      </w:pPr>
      <w:r>
        <w:rPr>
          <w:rFonts w:ascii="Calibri" w:hAnsi="Calibri" w:eastAsia="Calibri" w:cs="Calibri"/>
          <w:color w:val="0000C7"/>
          <w:spacing w:val="-5"/>
          <w:sz w:val="21"/>
          <w:szCs w:val="21"/>
          <w:highlight w:val="none"/>
        </w:rPr>
        <w:t>3.</w:t>
      </w:r>
      <w:r>
        <w:rPr>
          <w:rFonts w:ascii="宋体" w:hAnsi="宋体" w:eastAsia="宋体" w:cs="宋体"/>
          <w:color w:val="0000C7"/>
          <w:spacing w:val="-5"/>
          <w:sz w:val="21"/>
          <w:szCs w:val="21"/>
          <w:highlight w:val="none"/>
        </w:rPr>
        <w:t>《湖北省农田建设项目管理办法实施细则（试行）》</w:t>
      </w:r>
    </w:p>
    <w:p w14:paraId="2B55BDF1">
      <w:pPr>
        <w:spacing w:before="133" w:line="220" w:lineRule="auto"/>
        <w:ind w:left="27"/>
        <w:rPr>
          <w:rFonts w:ascii="宋体" w:hAnsi="宋体" w:eastAsia="宋体" w:cs="宋体"/>
          <w:sz w:val="21"/>
          <w:szCs w:val="21"/>
          <w:highlight w:val="none"/>
        </w:rPr>
      </w:pPr>
      <w:r>
        <w:rPr>
          <w:rFonts w:ascii="宋体" w:hAnsi="宋体" w:eastAsia="宋体" w:cs="宋体"/>
          <w:spacing w:val="-9"/>
          <w:sz w:val="21"/>
          <w:szCs w:val="21"/>
          <w:highlight w:val="none"/>
        </w:rPr>
        <w:t>五、成果要求（包括但不限于</w:t>
      </w:r>
      <w:r>
        <w:rPr>
          <w:rFonts w:ascii="宋体" w:hAnsi="宋体" w:eastAsia="宋体" w:cs="宋体"/>
          <w:spacing w:val="-4"/>
          <w:sz w:val="21"/>
          <w:szCs w:val="21"/>
          <w:highlight w:val="none"/>
        </w:rPr>
        <w:t>）：</w:t>
      </w:r>
    </w:p>
    <w:p w14:paraId="65D27B37">
      <w:pPr>
        <w:spacing w:before="155" w:line="220" w:lineRule="auto"/>
        <w:ind w:left="450"/>
        <w:rPr>
          <w:rFonts w:ascii="宋体" w:hAnsi="宋体" w:eastAsia="宋体" w:cs="宋体"/>
          <w:sz w:val="21"/>
          <w:szCs w:val="21"/>
          <w:highlight w:val="none"/>
        </w:rPr>
      </w:pPr>
      <w:r>
        <w:rPr>
          <w:rFonts w:ascii="宋体" w:hAnsi="宋体" w:eastAsia="宋体" w:cs="宋体"/>
          <w:color w:val="0000C7"/>
          <w:spacing w:val="-2"/>
          <w:sz w:val="21"/>
          <w:szCs w:val="21"/>
          <w:highlight w:val="none"/>
        </w:rPr>
        <w:t>（一）成果质量应符合国家及行业现行相关规范要求。</w:t>
      </w:r>
    </w:p>
    <w:p w14:paraId="3618FA72">
      <w:pPr>
        <w:spacing w:before="169" w:line="357" w:lineRule="auto"/>
        <w:ind w:left="25" w:right="98" w:firstLine="425"/>
        <w:rPr>
          <w:rFonts w:ascii="宋体" w:hAnsi="宋体" w:eastAsia="宋体" w:cs="宋体"/>
          <w:sz w:val="21"/>
          <w:szCs w:val="21"/>
          <w:highlight w:val="none"/>
        </w:rPr>
      </w:pPr>
      <w:r>
        <w:rPr>
          <w:rFonts w:ascii="宋体" w:hAnsi="宋体" w:eastAsia="宋体" w:cs="宋体"/>
          <w:color w:val="0000C7"/>
          <w:spacing w:val="-3"/>
          <w:sz w:val="21"/>
          <w:szCs w:val="21"/>
          <w:highlight w:val="none"/>
        </w:rPr>
        <w:t>（二）设计成果至少要具有科学性、实用性和创新性。要求规划研究科学细致、逻</w:t>
      </w:r>
      <w:r>
        <w:rPr>
          <w:rFonts w:ascii="宋体" w:hAnsi="宋体" w:eastAsia="宋体" w:cs="宋体"/>
          <w:color w:val="0000C7"/>
          <w:spacing w:val="-4"/>
          <w:sz w:val="21"/>
          <w:szCs w:val="21"/>
          <w:highlight w:val="none"/>
        </w:rPr>
        <w:t>辑严</w:t>
      </w:r>
      <w:r>
        <w:rPr>
          <w:rFonts w:ascii="宋体" w:hAnsi="宋体" w:eastAsia="宋体" w:cs="宋体"/>
          <w:color w:val="0000C7"/>
          <w:spacing w:val="-1"/>
          <w:sz w:val="21"/>
          <w:szCs w:val="21"/>
          <w:highlight w:val="none"/>
        </w:rPr>
        <w:t>密、方法得当。本次设计成果版权归主办方（招标人）所有。</w:t>
      </w:r>
    </w:p>
    <w:p w14:paraId="26936EF0">
      <w:pPr>
        <w:spacing w:before="4" w:line="358" w:lineRule="auto"/>
        <w:ind w:left="22" w:right="73" w:firstLine="427"/>
        <w:rPr>
          <w:rFonts w:ascii="宋体" w:hAnsi="宋体" w:eastAsia="宋体" w:cs="宋体"/>
          <w:sz w:val="21"/>
          <w:szCs w:val="21"/>
          <w:highlight w:val="none"/>
        </w:rPr>
      </w:pPr>
      <w:r>
        <w:rPr>
          <w:rFonts w:ascii="宋体" w:hAnsi="宋体" w:eastAsia="宋体" w:cs="宋体"/>
          <w:color w:val="0000C7"/>
          <w:spacing w:val="-2"/>
          <w:sz w:val="21"/>
          <w:szCs w:val="21"/>
          <w:highlight w:val="none"/>
        </w:rPr>
        <w:t>（三）设计单位必须按照工程建设强制性标准进行工</w:t>
      </w:r>
      <w:r>
        <w:rPr>
          <w:rFonts w:ascii="宋体" w:hAnsi="宋体" w:eastAsia="宋体" w:cs="宋体"/>
          <w:color w:val="0000C7"/>
          <w:spacing w:val="-3"/>
          <w:sz w:val="21"/>
          <w:szCs w:val="21"/>
          <w:highlight w:val="none"/>
        </w:rPr>
        <w:t>程测绘、勘察设计，并对服务质量</w:t>
      </w:r>
      <w:r>
        <w:rPr>
          <w:rFonts w:ascii="宋体" w:hAnsi="宋体" w:eastAsia="宋体" w:cs="宋体"/>
          <w:color w:val="0000C7"/>
          <w:spacing w:val="-2"/>
          <w:sz w:val="21"/>
          <w:szCs w:val="21"/>
          <w:highlight w:val="none"/>
        </w:rPr>
        <w:t>负责；成果应当符合国家规定的勘察设计深度要求及湖北省高标准农田建设标准；初</w:t>
      </w:r>
      <w:r>
        <w:rPr>
          <w:rFonts w:ascii="宋体" w:hAnsi="宋体" w:eastAsia="宋体" w:cs="宋体"/>
          <w:color w:val="0000C7"/>
          <w:spacing w:val="-3"/>
          <w:sz w:val="21"/>
          <w:szCs w:val="21"/>
          <w:highlight w:val="none"/>
        </w:rPr>
        <w:t>步设计报告、技施设计必须通过专家评审且变更幅度不超过工程施工费的</w:t>
      </w:r>
      <w:r>
        <w:rPr>
          <w:rFonts w:ascii="Calibri" w:hAnsi="Calibri" w:eastAsia="Calibri" w:cs="Calibri"/>
          <w:color w:val="0000C7"/>
          <w:spacing w:val="-3"/>
          <w:sz w:val="21"/>
          <w:szCs w:val="21"/>
          <w:highlight w:val="none"/>
        </w:rPr>
        <w:t>10%</w:t>
      </w:r>
      <w:r>
        <w:rPr>
          <w:rFonts w:ascii="宋体" w:hAnsi="宋体" w:eastAsia="宋体" w:cs="宋体"/>
          <w:color w:val="0000C7"/>
          <w:spacing w:val="-3"/>
          <w:sz w:val="21"/>
          <w:szCs w:val="21"/>
          <w:highlight w:val="none"/>
        </w:rPr>
        <w:t>；招标控制价编制应</w:t>
      </w:r>
      <w:r>
        <w:rPr>
          <w:rFonts w:ascii="宋体" w:hAnsi="宋体" w:eastAsia="宋体" w:cs="宋体"/>
          <w:color w:val="0000C7"/>
          <w:spacing w:val="-2"/>
          <w:sz w:val="21"/>
          <w:szCs w:val="21"/>
          <w:highlight w:val="none"/>
        </w:rPr>
        <w:t>当符合国家规定的工程造价行业要求，并按照有关规定的要求出具工程造价成果文</w:t>
      </w:r>
      <w:r>
        <w:rPr>
          <w:rFonts w:ascii="宋体" w:hAnsi="宋体" w:eastAsia="宋体" w:cs="宋体"/>
          <w:color w:val="0000C7"/>
          <w:spacing w:val="-3"/>
          <w:sz w:val="21"/>
          <w:szCs w:val="21"/>
          <w:highlight w:val="none"/>
        </w:rPr>
        <w:t>件；完成</w:t>
      </w:r>
      <w:r>
        <w:rPr>
          <w:rFonts w:ascii="宋体" w:hAnsi="宋体" w:eastAsia="宋体" w:cs="宋体"/>
          <w:color w:val="0000C7"/>
          <w:spacing w:val="-4"/>
          <w:sz w:val="21"/>
          <w:szCs w:val="21"/>
          <w:highlight w:val="none"/>
        </w:rPr>
        <w:t>后期跟踪服务工作。</w:t>
      </w:r>
    </w:p>
    <w:p w14:paraId="008D12CD">
      <w:pPr>
        <w:spacing w:before="1" w:line="220" w:lineRule="auto"/>
        <w:ind w:left="25"/>
        <w:rPr>
          <w:rFonts w:ascii="宋体" w:hAnsi="宋体" w:eastAsia="宋体" w:cs="宋体"/>
          <w:sz w:val="21"/>
          <w:szCs w:val="21"/>
          <w:highlight w:val="none"/>
        </w:rPr>
      </w:pPr>
      <w:r>
        <w:rPr>
          <w:rFonts w:ascii="宋体" w:hAnsi="宋体" w:eastAsia="宋体" w:cs="宋体"/>
          <w:spacing w:val="-2"/>
          <w:sz w:val="21"/>
          <w:szCs w:val="21"/>
          <w:highlight w:val="none"/>
        </w:rPr>
        <w:t>六、项目要求</w:t>
      </w:r>
    </w:p>
    <w:p w14:paraId="670BD0CB">
      <w:pPr>
        <w:spacing w:before="170" w:line="233" w:lineRule="auto"/>
        <w:ind w:left="461"/>
        <w:rPr>
          <w:rFonts w:ascii="宋体" w:hAnsi="宋体" w:eastAsia="宋体" w:cs="宋体"/>
          <w:sz w:val="21"/>
          <w:szCs w:val="21"/>
          <w:highlight w:val="none"/>
        </w:rPr>
      </w:pPr>
      <w:r>
        <w:rPr>
          <w:rFonts w:ascii="Times New Roman" w:hAnsi="Times New Roman" w:eastAsia="Times New Roman" w:cs="Times New Roman"/>
          <w:color w:val="0000C7"/>
          <w:spacing w:val="-3"/>
          <w:sz w:val="21"/>
          <w:szCs w:val="21"/>
          <w:highlight w:val="none"/>
        </w:rPr>
        <w:t>1.</w:t>
      </w:r>
      <w:r>
        <w:rPr>
          <w:rFonts w:ascii="宋体" w:hAnsi="宋体" w:eastAsia="宋体" w:cs="宋体"/>
          <w:color w:val="0000C7"/>
          <w:spacing w:val="-3"/>
          <w:sz w:val="21"/>
          <w:szCs w:val="21"/>
          <w:highlight w:val="none"/>
        </w:rPr>
        <w:t>项目选址必须在永久基本农田范围内。</w:t>
      </w:r>
    </w:p>
    <w:p w14:paraId="0C1DF8CA">
      <w:pPr>
        <w:spacing w:before="141" w:line="348" w:lineRule="auto"/>
        <w:ind w:left="25" w:right="88" w:firstLine="415"/>
        <w:rPr>
          <w:rFonts w:ascii="宋体" w:hAnsi="宋体" w:eastAsia="宋体" w:cs="宋体"/>
          <w:sz w:val="21"/>
          <w:szCs w:val="21"/>
          <w:highlight w:val="none"/>
        </w:rPr>
      </w:pPr>
      <w:r>
        <w:rPr>
          <w:rFonts w:ascii="Times New Roman" w:hAnsi="Times New Roman" w:eastAsia="Times New Roman" w:cs="Times New Roman"/>
          <w:color w:val="0000C7"/>
          <w:sz w:val="21"/>
          <w:szCs w:val="21"/>
          <w:highlight w:val="none"/>
        </w:rPr>
        <w:t>2.</w:t>
      </w:r>
      <w:r>
        <w:rPr>
          <w:rFonts w:ascii="宋体" w:hAnsi="宋体" w:eastAsia="宋体" w:cs="宋体"/>
          <w:color w:val="0000C7"/>
          <w:sz w:val="21"/>
          <w:szCs w:val="21"/>
          <w:highlight w:val="none"/>
        </w:rPr>
        <w:t>严禁在生态脆弱区、在</w:t>
      </w:r>
      <w:r>
        <w:rPr>
          <w:rFonts w:ascii="Times New Roman" w:hAnsi="Times New Roman" w:eastAsia="Times New Roman" w:cs="Times New Roman"/>
          <w:color w:val="0000C7"/>
          <w:sz w:val="21"/>
          <w:szCs w:val="21"/>
          <w:highlight w:val="none"/>
        </w:rPr>
        <w:t>25</w:t>
      </w:r>
      <w:r>
        <w:rPr>
          <w:rFonts w:ascii="宋体" w:hAnsi="宋体" w:eastAsia="宋体" w:cs="宋体"/>
          <w:color w:val="0000C7"/>
          <w:sz w:val="21"/>
          <w:szCs w:val="21"/>
          <w:highlight w:val="none"/>
        </w:rPr>
        <w:t>度以上坡耕地、严格管控类耕地、生态保护红线、退耕还</w:t>
      </w:r>
      <w:r>
        <w:rPr>
          <w:rFonts w:ascii="宋体" w:hAnsi="宋体" w:eastAsia="宋体" w:cs="宋体"/>
          <w:color w:val="0000C7"/>
          <w:spacing w:val="-1"/>
          <w:sz w:val="21"/>
          <w:szCs w:val="21"/>
          <w:highlight w:val="none"/>
        </w:rPr>
        <w:t>林还草还湖还牧区域、河流、湖泊、水库水面及其保护范围等开展高标准农田建设。</w:t>
      </w:r>
    </w:p>
    <w:p w14:paraId="5AB3F609">
      <w:pPr>
        <w:spacing w:before="20" w:line="361" w:lineRule="auto"/>
        <w:ind w:left="24" w:right="70" w:firstLine="420"/>
        <w:rPr>
          <w:rFonts w:ascii="宋体" w:hAnsi="宋体" w:eastAsia="宋体" w:cs="宋体"/>
          <w:sz w:val="21"/>
          <w:szCs w:val="21"/>
          <w:highlight w:val="none"/>
        </w:rPr>
      </w:pPr>
      <w:r>
        <w:rPr>
          <w:rFonts w:ascii="Times New Roman" w:hAnsi="Times New Roman" w:eastAsia="Times New Roman" w:cs="Times New Roman"/>
          <w:color w:val="0000C7"/>
          <w:spacing w:val="-1"/>
          <w:sz w:val="21"/>
          <w:szCs w:val="21"/>
          <w:highlight w:val="none"/>
        </w:rPr>
        <w:t>3.</w:t>
      </w:r>
      <w:r>
        <w:rPr>
          <w:rFonts w:ascii="宋体" w:hAnsi="宋体" w:eastAsia="宋体" w:cs="宋体"/>
          <w:color w:val="0000C7"/>
          <w:spacing w:val="-1"/>
          <w:sz w:val="21"/>
          <w:szCs w:val="21"/>
          <w:highlight w:val="none"/>
        </w:rPr>
        <w:t>严格按规范设计。设计公司要在完成项目区实地测绘和必要的勘察并获取项目区耕地</w:t>
      </w:r>
      <w:r>
        <w:rPr>
          <w:rFonts w:ascii="宋体" w:hAnsi="宋体" w:eastAsia="宋体" w:cs="宋体"/>
          <w:color w:val="0000C7"/>
          <w:spacing w:val="-5"/>
          <w:sz w:val="21"/>
          <w:szCs w:val="21"/>
          <w:highlight w:val="none"/>
        </w:rPr>
        <w:t>数量与质量状况、地类属性、农田设施运行现状的基础上，充分考虑本地水土资源条件和生</w:t>
      </w:r>
      <w:r>
        <w:rPr>
          <w:rFonts w:ascii="宋体" w:hAnsi="宋体" w:eastAsia="宋体" w:cs="宋体"/>
          <w:color w:val="0000C7"/>
          <w:spacing w:val="-1"/>
          <w:sz w:val="21"/>
          <w:szCs w:val="21"/>
          <w:highlight w:val="none"/>
        </w:rPr>
        <w:t>产实际需要，编制项目初步设计文件，严禁不到现场凭空设计。</w:t>
      </w:r>
    </w:p>
    <w:p w14:paraId="03AEEBFF">
      <w:pPr>
        <w:spacing w:line="361" w:lineRule="auto"/>
        <w:rPr>
          <w:rFonts w:ascii="宋体" w:hAnsi="宋体" w:eastAsia="宋体" w:cs="宋体"/>
          <w:sz w:val="21"/>
          <w:szCs w:val="21"/>
          <w:highlight w:val="none"/>
        </w:rPr>
        <w:sectPr>
          <w:footerReference r:id="rId59" w:type="default"/>
          <w:pgSz w:w="11910" w:h="16845"/>
          <w:pgMar w:top="400" w:right="1708" w:bottom="1065" w:left="1786" w:header="0" w:footer="839" w:gutter="0"/>
          <w:cols w:space="720" w:num="1"/>
        </w:sectPr>
      </w:pPr>
    </w:p>
    <w:p w14:paraId="0FF6E7F2">
      <w:pPr>
        <w:spacing w:line="249" w:lineRule="auto"/>
        <w:rPr>
          <w:rFonts w:ascii="Arial"/>
          <w:sz w:val="21"/>
          <w:highlight w:val="none"/>
        </w:rPr>
      </w:pPr>
    </w:p>
    <w:p w14:paraId="3B6EC1A1">
      <w:pPr>
        <w:spacing w:line="249" w:lineRule="auto"/>
        <w:rPr>
          <w:rFonts w:ascii="Arial"/>
          <w:sz w:val="21"/>
          <w:highlight w:val="none"/>
        </w:rPr>
      </w:pPr>
    </w:p>
    <w:p w14:paraId="03DD7346">
      <w:pPr>
        <w:spacing w:line="249" w:lineRule="auto"/>
        <w:rPr>
          <w:rFonts w:ascii="Arial"/>
          <w:sz w:val="21"/>
          <w:highlight w:val="none"/>
        </w:rPr>
      </w:pPr>
    </w:p>
    <w:p w14:paraId="170D6C64">
      <w:pPr>
        <w:spacing w:line="249" w:lineRule="auto"/>
        <w:rPr>
          <w:rFonts w:ascii="Arial"/>
          <w:sz w:val="21"/>
          <w:highlight w:val="none"/>
        </w:rPr>
      </w:pPr>
    </w:p>
    <w:p w14:paraId="69E75765">
      <w:pPr>
        <w:spacing w:before="68" w:line="233" w:lineRule="auto"/>
        <w:ind w:left="439"/>
        <w:rPr>
          <w:rFonts w:ascii="宋体" w:hAnsi="宋体" w:eastAsia="宋体" w:cs="宋体"/>
          <w:sz w:val="21"/>
          <w:szCs w:val="21"/>
          <w:highlight w:val="none"/>
        </w:rPr>
      </w:pPr>
      <w:r>
        <w:rPr>
          <w:rFonts w:ascii="Times New Roman" w:hAnsi="Times New Roman" w:eastAsia="Times New Roman" w:cs="Times New Roman"/>
          <w:color w:val="0000C7"/>
          <w:sz w:val="21"/>
          <w:szCs w:val="21"/>
          <w:highlight w:val="none"/>
        </w:rPr>
        <w:t>4.</w:t>
      </w:r>
      <w:r>
        <w:rPr>
          <w:rFonts w:ascii="宋体" w:hAnsi="宋体" w:eastAsia="宋体" w:cs="宋体"/>
          <w:color w:val="0000C7"/>
          <w:sz w:val="21"/>
          <w:szCs w:val="21"/>
          <w:highlight w:val="none"/>
        </w:rPr>
        <w:t>确保项目建设规模。确保项目范围线内的永久基本农田</w:t>
      </w:r>
      <w:r>
        <w:rPr>
          <w:rFonts w:ascii="宋体" w:hAnsi="宋体" w:eastAsia="宋体" w:cs="宋体"/>
          <w:color w:val="0000C7"/>
          <w:spacing w:val="-1"/>
          <w:sz w:val="21"/>
          <w:szCs w:val="21"/>
          <w:highlight w:val="none"/>
        </w:rPr>
        <w:t>耕地面积达到立项面积规模。</w:t>
      </w:r>
    </w:p>
    <w:p w14:paraId="441EA482">
      <w:pPr>
        <w:spacing w:before="139" w:line="361" w:lineRule="auto"/>
        <w:ind w:left="23" w:right="57" w:firstLine="423"/>
        <w:rPr>
          <w:rFonts w:ascii="宋体" w:hAnsi="宋体" w:eastAsia="宋体" w:cs="宋体"/>
          <w:sz w:val="21"/>
          <w:szCs w:val="21"/>
          <w:highlight w:val="none"/>
        </w:rPr>
      </w:pPr>
      <w:r>
        <w:rPr>
          <w:rFonts w:ascii="Times New Roman" w:hAnsi="Times New Roman" w:eastAsia="Times New Roman" w:cs="Times New Roman"/>
          <w:color w:val="0000C7"/>
          <w:spacing w:val="-1"/>
          <w:sz w:val="21"/>
          <w:szCs w:val="21"/>
          <w:highlight w:val="none"/>
        </w:rPr>
        <w:t>5.</w:t>
      </w:r>
      <w:r>
        <w:rPr>
          <w:rFonts w:ascii="宋体" w:hAnsi="宋体" w:eastAsia="宋体" w:cs="宋体"/>
          <w:color w:val="0000C7"/>
          <w:spacing w:val="-1"/>
          <w:sz w:val="21"/>
          <w:szCs w:val="21"/>
          <w:highlight w:val="none"/>
        </w:rPr>
        <w:t>不得超范围建设。项目设计建设内容和标准不得超出《高标准农田建设通则》范围，</w:t>
      </w:r>
      <w:r>
        <w:rPr>
          <w:rFonts w:ascii="宋体" w:hAnsi="宋体" w:eastAsia="宋体" w:cs="宋体"/>
          <w:color w:val="0000C7"/>
          <w:spacing w:val="-2"/>
          <w:sz w:val="21"/>
          <w:szCs w:val="21"/>
          <w:highlight w:val="none"/>
        </w:rPr>
        <w:t>所有工程措施布局必须服务于巩固和提高项目区粮食生产</w:t>
      </w:r>
      <w:r>
        <w:rPr>
          <w:rFonts w:ascii="宋体" w:hAnsi="宋体" w:eastAsia="宋体" w:cs="宋体"/>
          <w:color w:val="0000C7"/>
          <w:spacing w:val="-3"/>
          <w:sz w:val="21"/>
          <w:szCs w:val="21"/>
          <w:highlight w:val="none"/>
        </w:rPr>
        <w:t>能力，不得安排其他无关的工程措</w:t>
      </w:r>
      <w:r>
        <w:rPr>
          <w:rFonts w:ascii="宋体" w:hAnsi="宋体" w:eastAsia="宋体" w:cs="宋体"/>
          <w:color w:val="0000C7"/>
          <w:spacing w:val="-10"/>
          <w:sz w:val="21"/>
          <w:szCs w:val="21"/>
          <w:highlight w:val="none"/>
        </w:rPr>
        <w:t>施。</w:t>
      </w:r>
    </w:p>
    <w:p w14:paraId="31F608A5">
      <w:pPr>
        <w:spacing w:line="220" w:lineRule="auto"/>
        <w:ind w:left="23"/>
        <w:rPr>
          <w:rFonts w:ascii="宋体" w:hAnsi="宋体" w:eastAsia="宋体" w:cs="宋体"/>
          <w:sz w:val="21"/>
          <w:szCs w:val="21"/>
          <w:highlight w:val="none"/>
        </w:rPr>
      </w:pPr>
      <w:r>
        <w:rPr>
          <w:rFonts w:ascii="宋体" w:hAnsi="宋体" w:eastAsia="宋体" w:cs="宋体"/>
          <w:spacing w:val="-7"/>
          <w:sz w:val="21"/>
          <w:szCs w:val="21"/>
          <w:highlight w:val="none"/>
        </w:rPr>
        <w:t>七、相关要求：</w:t>
      </w:r>
    </w:p>
    <w:p w14:paraId="180D3209">
      <w:pPr>
        <w:spacing w:before="155" w:line="355" w:lineRule="auto"/>
        <w:ind w:left="25" w:firstLine="419"/>
        <w:jc w:val="both"/>
        <w:rPr>
          <w:rFonts w:ascii="宋体" w:hAnsi="宋体" w:eastAsia="宋体" w:cs="宋体"/>
          <w:sz w:val="21"/>
          <w:szCs w:val="21"/>
          <w:highlight w:val="none"/>
        </w:rPr>
      </w:pPr>
      <w:r>
        <w:rPr>
          <w:rFonts w:ascii="宋体" w:hAnsi="宋体" w:eastAsia="宋体" w:cs="宋体"/>
          <w:color w:val="0000C7"/>
          <w:spacing w:val="-6"/>
          <w:sz w:val="21"/>
          <w:szCs w:val="21"/>
          <w:highlight w:val="none"/>
        </w:rPr>
        <w:t>付款方式：黄冈市下达初步设计批复、县级财政评审通过，施工单位进场完成图纸会</w:t>
      </w:r>
      <w:r>
        <w:rPr>
          <w:rFonts w:ascii="宋体" w:hAnsi="宋体" w:eastAsia="宋体" w:cs="宋体"/>
          <w:color w:val="0000C7"/>
          <w:spacing w:val="-7"/>
          <w:sz w:val="21"/>
          <w:szCs w:val="21"/>
          <w:highlight w:val="none"/>
        </w:rPr>
        <w:t>审、</w:t>
      </w:r>
      <w:r>
        <w:rPr>
          <w:rFonts w:ascii="宋体" w:hAnsi="宋体" w:eastAsia="宋体" w:cs="宋体"/>
          <w:color w:val="0000C7"/>
          <w:spacing w:val="-3"/>
          <w:sz w:val="21"/>
          <w:szCs w:val="21"/>
          <w:highlight w:val="none"/>
        </w:rPr>
        <w:t>技术交底后付</w:t>
      </w:r>
      <w:r>
        <w:rPr>
          <w:rFonts w:ascii="Calibri" w:hAnsi="Calibri" w:eastAsia="Calibri" w:cs="Calibri"/>
          <w:color w:val="0000C7"/>
          <w:spacing w:val="-3"/>
          <w:sz w:val="21"/>
          <w:szCs w:val="21"/>
          <w:highlight w:val="none"/>
        </w:rPr>
        <w:t>40%</w:t>
      </w:r>
      <w:r>
        <w:rPr>
          <w:rFonts w:ascii="宋体" w:hAnsi="宋体" w:eastAsia="宋体" w:cs="宋体"/>
          <w:color w:val="0000C7"/>
          <w:spacing w:val="-3"/>
          <w:sz w:val="21"/>
          <w:szCs w:val="21"/>
          <w:highlight w:val="none"/>
        </w:rPr>
        <w:t>；县级初验合格并且整改完成后付</w:t>
      </w:r>
      <w:r>
        <w:rPr>
          <w:rFonts w:ascii="Calibri" w:hAnsi="Calibri" w:eastAsia="Calibri" w:cs="Calibri"/>
          <w:color w:val="0000C7"/>
          <w:spacing w:val="-3"/>
          <w:sz w:val="21"/>
          <w:szCs w:val="21"/>
          <w:highlight w:val="none"/>
        </w:rPr>
        <w:t>30%</w:t>
      </w:r>
      <w:r>
        <w:rPr>
          <w:rFonts w:ascii="宋体" w:hAnsi="宋体" w:eastAsia="宋体" w:cs="宋体"/>
          <w:color w:val="0000C7"/>
          <w:spacing w:val="-3"/>
          <w:sz w:val="21"/>
          <w:szCs w:val="21"/>
          <w:highlight w:val="none"/>
        </w:rPr>
        <w:t>；竣工验收通过并且取得竣工验收</w:t>
      </w:r>
      <w:r>
        <w:rPr>
          <w:rFonts w:ascii="宋体" w:hAnsi="宋体" w:eastAsia="宋体" w:cs="宋体"/>
          <w:color w:val="0000C7"/>
          <w:spacing w:val="-2"/>
          <w:sz w:val="21"/>
          <w:szCs w:val="21"/>
          <w:highlight w:val="none"/>
        </w:rPr>
        <w:t>合格证书后</w:t>
      </w:r>
      <w:r>
        <w:rPr>
          <w:rFonts w:ascii="宋体" w:hAnsi="宋体" w:eastAsia="宋体" w:cs="宋体"/>
          <w:color w:val="0000C7"/>
          <w:spacing w:val="-35"/>
          <w:sz w:val="21"/>
          <w:szCs w:val="21"/>
          <w:highlight w:val="none"/>
        </w:rPr>
        <w:t xml:space="preserve"> </w:t>
      </w:r>
      <w:r>
        <w:rPr>
          <w:rFonts w:ascii="Calibri" w:hAnsi="Calibri" w:eastAsia="Calibri" w:cs="Calibri"/>
          <w:color w:val="0000C7"/>
          <w:spacing w:val="-2"/>
          <w:sz w:val="21"/>
          <w:szCs w:val="21"/>
          <w:highlight w:val="none"/>
        </w:rPr>
        <w:t>30%</w:t>
      </w:r>
      <w:r>
        <w:rPr>
          <w:rFonts w:ascii="宋体" w:hAnsi="宋体" w:eastAsia="宋体" w:cs="宋体"/>
          <w:color w:val="0000C7"/>
          <w:spacing w:val="-2"/>
          <w:sz w:val="21"/>
          <w:szCs w:val="21"/>
          <w:highlight w:val="none"/>
        </w:rPr>
        <w:t>，即全部付清尾款。</w:t>
      </w:r>
      <w:r>
        <w:rPr>
          <w:rFonts w:ascii="宋体" w:hAnsi="宋体" w:eastAsia="宋体" w:cs="宋体"/>
          <w:color w:val="0000C7"/>
          <w:spacing w:val="-2"/>
          <w:sz w:val="21"/>
          <w:szCs w:val="21"/>
          <w:highlight w:val="none"/>
        </w:rPr>
        <w:t>特别说明：</w:t>
      </w:r>
      <w:r>
        <w:rPr>
          <w:color w:val="0000FF"/>
          <w:spacing w:val="7"/>
          <w:highlight w:val="none"/>
        </w:rPr>
        <w:t>若初设批复的设计服务建安工程费</w:t>
      </w:r>
      <w:r>
        <w:rPr>
          <w:color w:val="0000FF"/>
          <w:spacing w:val="5"/>
          <w:highlight w:val="none"/>
        </w:rPr>
        <w:t>（取费基数）有</w:t>
      </w:r>
      <w:r>
        <w:rPr>
          <w:rFonts w:ascii="Calibri" w:hAnsi="Calibri" w:eastAsia="Calibri" w:cs="Calibri"/>
          <w:color w:val="0000FF"/>
          <w:spacing w:val="-3"/>
          <w:highlight w:val="none"/>
        </w:rPr>
        <w:t>10%</w:t>
      </w:r>
      <w:r>
        <w:rPr>
          <w:color w:val="0000FF"/>
          <w:spacing w:val="-3"/>
          <w:highlight w:val="none"/>
        </w:rPr>
        <w:t>以上（不含</w:t>
      </w:r>
      <w:r>
        <w:rPr>
          <w:rFonts w:ascii="Calibri" w:hAnsi="Calibri" w:eastAsia="Calibri" w:cs="Calibri"/>
          <w:color w:val="0000FF"/>
          <w:spacing w:val="-3"/>
          <w:highlight w:val="none"/>
        </w:rPr>
        <w:t>10%</w:t>
      </w:r>
      <w:r>
        <w:rPr>
          <w:color w:val="0000FF"/>
          <w:spacing w:val="-3"/>
          <w:highlight w:val="none"/>
        </w:rPr>
        <w:t>）的差异，则按中标</w:t>
      </w:r>
      <w:r>
        <w:rPr>
          <w:color w:val="0000FF"/>
          <w:spacing w:val="-4"/>
          <w:highlight w:val="none"/>
        </w:rPr>
        <w:t>单位投</w:t>
      </w:r>
      <w:r>
        <w:rPr>
          <w:color w:val="0000FF"/>
          <w:spacing w:val="-5"/>
          <w:highlight w:val="none"/>
        </w:rPr>
        <w:t>标报价（即合同价）的下浮比率计算相应的设计</w:t>
      </w:r>
      <w:r>
        <w:rPr>
          <w:color w:val="0000FF"/>
          <w:spacing w:val="-7"/>
          <w:highlight w:val="none"/>
        </w:rPr>
        <w:t>服务费。</w:t>
      </w:r>
    </w:p>
    <w:p w14:paraId="724CACEE">
      <w:pPr>
        <w:spacing w:line="355" w:lineRule="auto"/>
        <w:rPr>
          <w:rFonts w:ascii="宋体" w:hAnsi="宋体" w:eastAsia="宋体" w:cs="宋体"/>
          <w:sz w:val="21"/>
          <w:szCs w:val="21"/>
          <w:highlight w:val="none"/>
        </w:rPr>
        <w:sectPr>
          <w:footerReference r:id="rId60" w:type="default"/>
          <w:pgSz w:w="11910" w:h="16845"/>
          <w:pgMar w:top="400" w:right="1723" w:bottom="1065" w:left="1786" w:header="0" w:footer="839" w:gutter="0"/>
          <w:cols w:space="720" w:num="1"/>
        </w:sectPr>
      </w:pPr>
    </w:p>
    <w:p w14:paraId="4905DC04">
      <w:pPr>
        <w:spacing w:line="258" w:lineRule="auto"/>
        <w:rPr>
          <w:rFonts w:ascii="Arial"/>
          <w:sz w:val="21"/>
          <w:highlight w:val="none"/>
        </w:rPr>
      </w:pPr>
    </w:p>
    <w:p w14:paraId="15A1204C">
      <w:pPr>
        <w:spacing w:line="259" w:lineRule="auto"/>
        <w:rPr>
          <w:rFonts w:ascii="Arial"/>
          <w:sz w:val="21"/>
          <w:highlight w:val="none"/>
        </w:rPr>
      </w:pPr>
    </w:p>
    <w:p w14:paraId="68815CAD">
      <w:pPr>
        <w:spacing w:line="259" w:lineRule="auto"/>
        <w:rPr>
          <w:rFonts w:ascii="Arial"/>
          <w:sz w:val="21"/>
          <w:highlight w:val="none"/>
        </w:rPr>
      </w:pPr>
    </w:p>
    <w:p w14:paraId="649FF330">
      <w:pPr>
        <w:spacing w:line="259" w:lineRule="auto"/>
        <w:rPr>
          <w:rFonts w:ascii="Arial"/>
          <w:sz w:val="21"/>
          <w:highlight w:val="none"/>
        </w:rPr>
      </w:pPr>
    </w:p>
    <w:p w14:paraId="6A56A783">
      <w:pPr>
        <w:spacing w:line="259" w:lineRule="auto"/>
        <w:rPr>
          <w:rFonts w:ascii="Arial"/>
          <w:sz w:val="21"/>
          <w:highlight w:val="none"/>
        </w:rPr>
      </w:pPr>
    </w:p>
    <w:p w14:paraId="1B65FC48">
      <w:pPr>
        <w:spacing w:line="259" w:lineRule="auto"/>
        <w:rPr>
          <w:rFonts w:ascii="Arial"/>
          <w:sz w:val="21"/>
          <w:highlight w:val="none"/>
        </w:rPr>
      </w:pPr>
    </w:p>
    <w:p w14:paraId="3DA7D50C">
      <w:pPr>
        <w:spacing w:before="140" w:line="222" w:lineRule="auto"/>
        <w:ind w:left="3502"/>
        <w:outlineLvl w:val="0"/>
        <w:rPr>
          <w:rFonts w:ascii="宋体" w:hAnsi="宋体" w:eastAsia="宋体" w:cs="宋体"/>
          <w:sz w:val="43"/>
          <w:szCs w:val="43"/>
          <w:highlight w:val="none"/>
        </w:rPr>
      </w:pPr>
      <w:bookmarkStart w:id="38" w:name="bookmark29"/>
      <w:bookmarkEnd w:id="38"/>
      <w:r>
        <w:rPr>
          <w:rFonts w:ascii="宋体" w:hAnsi="宋体" w:eastAsia="宋体" w:cs="宋体"/>
          <w:b/>
          <w:bCs/>
          <w:spacing w:val="5"/>
          <w:sz w:val="43"/>
          <w:szCs w:val="43"/>
          <w:highlight w:val="none"/>
        </w:rPr>
        <w:t>第三卷</w:t>
      </w:r>
    </w:p>
    <w:p w14:paraId="1A9DD7B0">
      <w:pPr>
        <w:spacing w:line="222" w:lineRule="auto"/>
        <w:rPr>
          <w:rFonts w:ascii="宋体" w:hAnsi="宋体" w:eastAsia="宋体" w:cs="宋体"/>
          <w:sz w:val="43"/>
          <w:szCs w:val="43"/>
          <w:highlight w:val="none"/>
        </w:rPr>
        <w:sectPr>
          <w:footerReference r:id="rId61" w:type="default"/>
          <w:pgSz w:w="11910" w:h="16845"/>
          <w:pgMar w:top="400" w:right="1786" w:bottom="1065" w:left="1786" w:header="0" w:footer="839" w:gutter="0"/>
          <w:cols w:space="720" w:num="1"/>
        </w:sectPr>
      </w:pPr>
    </w:p>
    <w:p w14:paraId="5AF69727">
      <w:pPr>
        <w:spacing w:line="258" w:lineRule="auto"/>
        <w:rPr>
          <w:rFonts w:ascii="Arial"/>
          <w:sz w:val="21"/>
          <w:highlight w:val="none"/>
        </w:rPr>
      </w:pPr>
    </w:p>
    <w:p w14:paraId="190540FD">
      <w:pPr>
        <w:spacing w:line="259" w:lineRule="auto"/>
        <w:rPr>
          <w:rFonts w:ascii="Arial"/>
          <w:sz w:val="21"/>
          <w:highlight w:val="none"/>
        </w:rPr>
      </w:pPr>
    </w:p>
    <w:p w14:paraId="6B1B34C2">
      <w:pPr>
        <w:spacing w:line="259" w:lineRule="auto"/>
        <w:rPr>
          <w:rFonts w:ascii="Arial"/>
          <w:sz w:val="21"/>
          <w:highlight w:val="none"/>
        </w:rPr>
      </w:pPr>
    </w:p>
    <w:p w14:paraId="1DB55239">
      <w:pPr>
        <w:spacing w:line="259" w:lineRule="auto"/>
        <w:rPr>
          <w:rFonts w:ascii="Arial"/>
          <w:sz w:val="21"/>
          <w:highlight w:val="none"/>
        </w:rPr>
      </w:pPr>
    </w:p>
    <w:p w14:paraId="703243E7">
      <w:pPr>
        <w:spacing w:line="259" w:lineRule="auto"/>
        <w:rPr>
          <w:rFonts w:ascii="Arial"/>
          <w:sz w:val="21"/>
          <w:highlight w:val="none"/>
        </w:rPr>
      </w:pPr>
    </w:p>
    <w:p w14:paraId="1E84927C">
      <w:pPr>
        <w:spacing w:line="259" w:lineRule="auto"/>
        <w:rPr>
          <w:rFonts w:ascii="Arial"/>
          <w:sz w:val="21"/>
          <w:highlight w:val="none"/>
        </w:rPr>
      </w:pPr>
    </w:p>
    <w:p w14:paraId="186987B4">
      <w:pPr>
        <w:spacing w:before="140" w:line="221" w:lineRule="auto"/>
        <w:ind w:left="2060"/>
        <w:outlineLvl w:val="0"/>
        <w:rPr>
          <w:rFonts w:ascii="宋体" w:hAnsi="宋体" w:eastAsia="宋体" w:cs="宋体"/>
          <w:sz w:val="43"/>
          <w:szCs w:val="43"/>
          <w:highlight w:val="none"/>
        </w:rPr>
      </w:pPr>
      <w:bookmarkStart w:id="39" w:name="bookmark30"/>
      <w:bookmarkEnd w:id="39"/>
      <w:r>
        <w:rPr>
          <w:rFonts w:ascii="宋体" w:hAnsi="宋体" w:eastAsia="宋体" w:cs="宋体"/>
          <w:b/>
          <w:bCs/>
          <w:spacing w:val="9"/>
          <w:sz w:val="43"/>
          <w:szCs w:val="43"/>
          <w:highlight w:val="none"/>
        </w:rPr>
        <w:t>第六章</w:t>
      </w:r>
      <w:r>
        <w:rPr>
          <w:rFonts w:ascii="宋体" w:hAnsi="宋体" w:eastAsia="宋体" w:cs="宋体"/>
          <w:spacing w:val="9"/>
          <w:sz w:val="43"/>
          <w:szCs w:val="43"/>
          <w:highlight w:val="none"/>
        </w:rPr>
        <w:t xml:space="preserve"> </w:t>
      </w:r>
      <w:r>
        <w:rPr>
          <w:rFonts w:ascii="宋体" w:hAnsi="宋体" w:eastAsia="宋体" w:cs="宋体"/>
          <w:b/>
          <w:bCs/>
          <w:spacing w:val="9"/>
          <w:sz w:val="43"/>
          <w:szCs w:val="43"/>
          <w:highlight w:val="none"/>
        </w:rPr>
        <w:t>投标文件格式</w:t>
      </w:r>
    </w:p>
    <w:p w14:paraId="7197C448">
      <w:pPr>
        <w:spacing w:line="221" w:lineRule="auto"/>
        <w:rPr>
          <w:rFonts w:ascii="宋体" w:hAnsi="宋体" w:eastAsia="宋体" w:cs="宋体"/>
          <w:sz w:val="43"/>
          <w:szCs w:val="43"/>
          <w:highlight w:val="none"/>
        </w:rPr>
        <w:sectPr>
          <w:footerReference r:id="rId62" w:type="default"/>
          <w:pgSz w:w="11910" w:h="16845"/>
          <w:pgMar w:top="400" w:right="1786" w:bottom="1065" w:left="1786" w:header="0" w:footer="839" w:gutter="0"/>
          <w:cols w:space="720" w:num="1"/>
        </w:sectPr>
      </w:pPr>
    </w:p>
    <w:p w14:paraId="436A5E82">
      <w:pPr>
        <w:spacing w:line="248" w:lineRule="auto"/>
        <w:rPr>
          <w:rFonts w:ascii="Arial"/>
          <w:sz w:val="21"/>
          <w:highlight w:val="none"/>
        </w:rPr>
      </w:pPr>
    </w:p>
    <w:p w14:paraId="4F7EC9A6">
      <w:pPr>
        <w:spacing w:line="248" w:lineRule="auto"/>
        <w:rPr>
          <w:rFonts w:ascii="Arial"/>
          <w:sz w:val="21"/>
          <w:highlight w:val="none"/>
        </w:rPr>
      </w:pPr>
    </w:p>
    <w:p w14:paraId="45573643">
      <w:pPr>
        <w:spacing w:line="248" w:lineRule="auto"/>
        <w:rPr>
          <w:rFonts w:ascii="Arial"/>
          <w:sz w:val="21"/>
          <w:highlight w:val="none"/>
        </w:rPr>
      </w:pPr>
    </w:p>
    <w:p w14:paraId="479B9383">
      <w:pPr>
        <w:spacing w:line="248" w:lineRule="auto"/>
        <w:rPr>
          <w:rFonts w:ascii="Arial"/>
          <w:sz w:val="21"/>
          <w:highlight w:val="none"/>
        </w:rPr>
      </w:pPr>
    </w:p>
    <w:p w14:paraId="4E0FCED9">
      <w:pPr>
        <w:spacing w:line="248" w:lineRule="auto"/>
        <w:rPr>
          <w:rFonts w:ascii="Arial"/>
          <w:sz w:val="21"/>
          <w:highlight w:val="none"/>
        </w:rPr>
      </w:pPr>
    </w:p>
    <w:p w14:paraId="493B148C">
      <w:pPr>
        <w:spacing w:line="248" w:lineRule="auto"/>
        <w:rPr>
          <w:rFonts w:ascii="Arial"/>
          <w:sz w:val="21"/>
          <w:highlight w:val="none"/>
        </w:rPr>
      </w:pPr>
    </w:p>
    <w:p w14:paraId="5AB15331">
      <w:pPr>
        <w:spacing w:line="248" w:lineRule="auto"/>
        <w:rPr>
          <w:rFonts w:ascii="Arial"/>
          <w:sz w:val="21"/>
          <w:highlight w:val="none"/>
        </w:rPr>
      </w:pPr>
    </w:p>
    <w:p w14:paraId="1DCA0FE1">
      <w:pPr>
        <w:spacing w:line="248" w:lineRule="auto"/>
        <w:rPr>
          <w:rFonts w:ascii="Arial"/>
          <w:sz w:val="21"/>
          <w:highlight w:val="none"/>
        </w:rPr>
      </w:pPr>
    </w:p>
    <w:p w14:paraId="3ACFA292">
      <w:pPr>
        <w:spacing w:line="248" w:lineRule="auto"/>
        <w:rPr>
          <w:rFonts w:ascii="Arial"/>
          <w:sz w:val="21"/>
          <w:highlight w:val="none"/>
        </w:rPr>
      </w:pPr>
    </w:p>
    <w:p w14:paraId="4E80B949">
      <w:pPr>
        <w:spacing w:line="248" w:lineRule="auto"/>
        <w:rPr>
          <w:rFonts w:ascii="Arial"/>
          <w:sz w:val="21"/>
          <w:highlight w:val="none"/>
        </w:rPr>
      </w:pPr>
    </w:p>
    <w:p w14:paraId="7E1DED53">
      <w:pPr>
        <w:spacing w:line="248" w:lineRule="auto"/>
        <w:rPr>
          <w:rFonts w:ascii="Arial"/>
          <w:sz w:val="21"/>
          <w:highlight w:val="none"/>
        </w:rPr>
      </w:pPr>
    </w:p>
    <w:p w14:paraId="73D0742D">
      <w:pPr>
        <w:spacing w:line="248" w:lineRule="auto"/>
        <w:rPr>
          <w:rFonts w:ascii="Arial"/>
          <w:sz w:val="21"/>
          <w:highlight w:val="none"/>
        </w:rPr>
      </w:pPr>
    </w:p>
    <w:p w14:paraId="1F1D2F9B">
      <w:pPr>
        <w:spacing w:before="130" w:line="223" w:lineRule="auto"/>
        <w:jc w:val="right"/>
        <w:rPr>
          <w:rFonts w:ascii="宋体" w:hAnsi="宋体" w:eastAsia="宋体" w:cs="宋体"/>
          <w:sz w:val="40"/>
          <w:szCs w:val="40"/>
          <w:highlight w:val="none"/>
        </w:rPr>
      </w:pPr>
      <w:r>
        <w:rPr>
          <w:rFonts w:ascii="宋体" w:hAnsi="宋体" w:eastAsia="宋体" w:cs="宋体"/>
          <w:spacing w:val="3"/>
          <w:sz w:val="40"/>
          <w:szCs w:val="40"/>
          <w:highlight w:val="none"/>
        </w:rPr>
        <w:t>（项目名称</w:t>
      </w:r>
      <w:r>
        <w:rPr>
          <w:rFonts w:ascii="宋体" w:hAnsi="宋体" w:eastAsia="宋体" w:cs="宋体"/>
          <w:spacing w:val="-18"/>
          <w:sz w:val="40"/>
          <w:szCs w:val="40"/>
          <w:highlight w:val="none"/>
        </w:rPr>
        <w:t>）</w:t>
      </w:r>
      <w:r>
        <w:rPr>
          <w:rFonts w:ascii="宋体" w:hAnsi="宋体" w:eastAsia="宋体" w:cs="宋体"/>
          <w:spacing w:val="42"/>
          <w:sz w:val="40"/>
          <w:szCs w:val="40"/>
          <w:highlight w:val="none"/>
        </w:rPr>
        <w:t xml:space="preserve">    </w:t>
      </w:r>
      <w:r>
        <w:rPr>
          <w:rFonts w:ascii="宋体" w:hAnsi="宋体" w:eastAsia="宋体" w:cs="宋体"/>
          <w:spacing w:val="-18"/>
          <w:sz w:val="40"/>
          <w:szCs w:val="40"/>
          <w:highlight w:val="none"/>
        </w:rPr>
        <w:t>（</w:t>
      </w:r>
      <w:r>
        <w:rPr>
          <w:rFonts w:ascii="宋体" w:hAnsi="宋体" w:eastAsia="宋体" w:cs="宋体"/>
          <w:spacing w:val="3"/>
          <w:sz w:val="40"/>
          <w:szCs w:val="40"/>
          <w:highlight w:val="none"/>
        </w:rPr>
        <w:t>标段名称</w:t>
      </w:r>
      <w:r>
        <w:rPr>
          <w:rFonts w:ascii="宋体" w:hAnsi="宋体" w:eastAsia="宋体" w:cs="宋体"/>
          <w:spacing w:val="-18"/>
          <w:sz w:val="40"/>
          <w:szCs w:val="40"/>
          <w:highlight w:val="none"/>
        </w:rPr>
        <w:t>）</w:t>
      </w:r>
      <w:r>
        <w:rPr>
          <w:rFonts w:ascii="宋体" w:hAnsi="宋体" w:eastAsia="宋体" w:cs="宋体"/>
          <w:spacing w:val="22"/>
          <w:sz w:val="40"/>
          <w:szCs w:val="40"/>
          <w:highlight w:val="none"/>
        </w:rPr>
        <w:t xml:space="preserve">   </w:t>
      </w:r>
      <w:r>
        <w:rPr>
          <w:rFonts w:ascii="宋体" w:hAnsi="宋体" w:eastAsia="宋体" w:cs="宋体"/>
          <w:spacing w:val="-18"/>
          <w:sz w:val="40"/>
          <w:szCs w:val="40"/>
          <w:highlight w:val="none"/>
        </w:rPr>
        <w:t>（</w:t>
      </w:r>
      <w:r>
        <w:rPr>
          <w:rFonts w:ascii="宋体" w:hAnsi="宋体" w:eastAsia="宋体" w:cs="宋体"/>
          <w:spacing w:val="3"/>
          <w:sz w:val="40"/>
          <w:szCs w:val="40"/>
          <w:highlight w:val="none"/>
        </w:rPr>
        <w:t>服</w:t>
      </w:r>
    </w:p>
    <w:p w14:paraId="080FD3C5">
      <w:pPr>
        <w:spacing w:before="28" w:line="222" w:lineRule="auto"/>
        <w:ind w:left="2963"/>
        <w:rPr>
          <w:rFonts w:ascii="宋体" w:hAnsi="宋体" w:eastAsia="宋体" w:cs="宋体"/>
          <w:sz w:val="40"/>
          <w:szCs w:val="40"/>
          <w:highlight w:val="none"/>
        </w:rPr>
      </w:pPr>
      <w:r>
        <w:rPr>
          <w:rFonts w:ascii="宋体" w:hAnsi="宋体" w:eastAsia="宋体" w:cs="宋体"/>
          <w:spacing w:val="2"/>
          <w:sz w:val="40"/>
          <w:szCs w:val="40"/>
          <w:highlight w:val="none"/>
        </w:rPr>
        <w:t>务名称）招标</w:t>
      </w:r>
    </w:p>
    <w:p w14:paraId="2B8BDDE3">
      <w:pPr>
        <w:spacing w:line="259" w:lineRule="auto"/>
        <w:rPr>
          <w:rFonts w:ascii="Arial"/>
          <w:sz w:val="21"/>
          <w:highlight w:val="none"/>
        </w:rPr>
      </w:pPr>
    </w:p>
    <w:p w14:paraId="74D56ED7">
      <w:pPr>
        <w:spacing w:line="259" w:lineRule="auto"/>
        <w:rPr>
          <w:rFonts w:ascii="Arial"/>
          <w:sz w:val="21"/>
          <w:highlight w:val="none"/>
        </w:rPr>
      </w:pPr>
    </w:p>
    <w:p w14:paraId="1164E14A">
      <w:pPr>
        <w:spacing w:line="260" w:lineRule="auto"/>
        <w:rPr>
          <w:rFonts w:ascii="Arial"/>
          <w:sz w:val="21"/>
          <w:highlight w:val="none"/>
        </w:rPr>
      </w:pPr>
    </w:p>
    <w:p w14:paraId="5F5D9519">
      <w:pPr>
        <w:spacing w:line="260" w:lineRule="auto"/>
        <w:rPr>
          <w:rFonts w:ascii="Arial"/>
          <w:sz w:val="21"/>
          <w:highlight w:val="none"/>
        </w:rPr>
      </w:pPr>
    </w:p>
    <w:p w14:paraId="4F155C9D">
      <w:pPr>
        <w:spacing w:line="260" w:lineRule="auto"/>
        <w:rPr>
          <w:rFonts w:ascii="Arial"/>
          <w:sz w:val="21"/>
          <w:highlight w:val="none"/>
        </w:rPr>
      </w:pPr>
    </w:p>
    <w:p w14:paraId="7EF8EF68">
      <w:pPr>
        <w:spacing w:line="260" w:lineRule="auto"/>
        <w:rPr>
          <w:rFonts w:ascii="Arial"/>
          <w:sz w:val="21"/>
          <w:highlight w:val="none"/>
        </w:rPr>
      </w:pPr>
    </w:p>
    <w:p w14:paraId="103D81B2">
      <w:pPr>
        <w:spacing w:line="260" w:lineRule="auto"/>
        <w:rPr>
          <w:rFonts w:ascii="Arial"/>
          <w:sz w:val="21"/>
          <w:highlight w:val="none"/>
        </w:rPr>
      </w:pPr>
    </w:p>
    <w:p w14:paraId="2A5ACF23">
      <w:pPr>
        <w:spacing w:before="140" w:line="222" w:lineRule="auto"/>
        <w:ind w:left="2981"/>
        <w:rPr>
          <w:rFonts w:ascii="宋体" w:hAnsi="宋体" w:eastAsia="宋体" w:cs="宋体"/>
          <w:sz w:val="43"/>
          <w:szCs w:val="43"/>
          <w:highlight w:val="none"/>
        </w:rPr>
      </w:pPr>
      <w:r>
        <w:rPr>
          <w:rFonts w:ascii="宋体" w:hAnsi="宋体" w:eastAsia="宋体" w:cs="宋体"/>
          <w:spacing w:val="-12"/>
          <w:sz w:val="43"/>
          <w:szCs w:val="43"/>
          <w:highlight w:val="none"/>
        </w:rPr>
        <w:t>投</w:t>
      </w:r>
      <w:r>
        <w:rPr>
          <w:rFonts w:ascii="宋体" w:hAnsi="宋体" w:eastAsia="宋体" w:cs="宋体"/>
          <w:spacing w:val="31"/>
          <w:sz w:val="43"/>
          <w:szCs w:val="43"/>
          <w:highlight w:val="none"/>
        </w:rPr>
        <w:t xml:space="preserve"> </w:t>
      </w:r>
      <w:r>
        <w:rPr>
          <w:rFonts w:ascii="宋体" w:hAnsi="宋体" w:eastAsia="宋体" w:cs="宋体"/>
          <w:spacing w:val="-12"/>
          <w:sz w:val="43"/>
          <w:szCs w:val="43"/>
          <w:highlight w:val="none"/>
        </w:rPr>
        <w:t>标</w:t>
      </w:r>
      <w:r>
        <w:rPr>
          <w:rFonts w:ascii="宋体" w:hAnsi="宋体" w:eastAsia="宋体" w:cs="宋体"/>
          <w:spacing w:val="30"/>
          <w:sz w:val="43"/>
          <w:szCs w:val="43"/>
          <w:highlight w:val="none"/>
        </w:rPr>
        <w:t xml:space="preserve"> </w:t>
      </w:r>
      <w:r>
        <w:rPr>
          <w:rFonts w:ascii="宋体" w:hAnsi="宋体" w:eastAsia="宋体" w:cs="宋体"/>
          <w:spacing w:val="-12"/>
          <w:sz w:val="43"/>
          <w:szCs w:val="43"/>
          <w:highlight w:val="none"/>
        </w:rPr>
        <w:t>文</w:t>
      </w:r>
      <w:r>
        <w:rPr>
          <w:rFonts w:ascii="宋体" w:hAnsi="宋体" w:eastAsia="宋体" w:cs="宋体"/>
          <w:spacing w:val="26"/>
          <w:sz w:val="43"/>
          <w:szCs w:val="43"/>
          <w:highlight w:val="none"/>
        </w:rPr>
        <w:t xml:space="preserve"> </w:t>
      </w:r>
      <w:r>
        <w:rPr>
          <w:rFonts w:ascii="宋体" w:hAnsi="宋体" w:eastAsia="宋体" w:cs="宋体"/>
          <w:spacing w:val="-12"/>
          <w:sz w:val="43"/>
          <w:szCs w:val="43"/>
          <w:highlight w:val="none"/>
        </w:rPr>
        <w:t>件</w:t>
      </w:r>
    </w:p>
    <w:p w14:paraId="035179E7">
      <w:pPr>
        <w:spacing w:line="246" w:lineRule="auto"/>
        <w:rPr>
          <w:rFonts w:ascii="Arial"/>
          <w:sz w:val="21"/>
          <w:highlight w:val="none"/>
        </w:rPr>
      </w:pPr>
    </w:p>
    <w:p w14:paraId="31328816">
      <w:pPr>
        <w:spacing w:line="246" w:lineRule="auto"/>
        <w:rPr>
          <w:rFonts w:ascii="Arial"/>
          <w:sz w:val="21"/>
          <w:highlight w:val="none"/>
        </w:rPr>
      </w:pPr>
    </w:p>
    <w:p w14:paraId="51A87DA7">
      <w:pPr>
        <w:spacing w:line="246" w:lineRule="auto"/>
        <w:rPr>
          <w:rFonts w:ascii="Arial"/>
          <w:sz w:val="21"/>
          <w:highlight w:val="none"/>
        </w:rPr>
      </w:pPr>
    </w:p>
    <w:p w14:paraId="4A6E4F0F">
      <w:pPr>
        <w:spacing w:line="247" w:lineRule="auto"/>
        <w:rPr>
          <w:rFonts w:ascii="Arial"/>
          <w:sz w:val="21"/>
          <w:highlight w:val="none"/>
        </w:rPr>
      </w:pPr>
    </w:p>
    <w:p w14:paraId="76CB6A07">
      <w:pPr>
        <w:spacing w:line="247" w:lineRule="auto"/>
        <w:rPr>
          <w:rFonts w:ascii="Arial"/>
          <w:sz w:val="21"/>
          <w:highlight w:val="none"/>
        </w:rPr>
      </w:pPr>
    </w:p>
    <w:p w14:paraId="2D18AF5D">
      <w:pPr>
        <w:spacing w:before="130" w:line="222" w:lineRule="auto"/>
        <w:ind w:left="2676"/>
        <w:rPr>
          <w:rFonts w:ascii="宋体" w:hAnsi="宋体" w:eastAsia="宋体" w:cs="宋体"/>
          <w:sz w:val="40"/>
          <w:szCs w:val="40"/>
          <w:highlight w:val="none"/>
        </w:rPr>
      </w:pPr>
      <w:r>
        <w:rPr>
          <w:rFonts w:ascii="宋体" w:hAnsi="宋体" w:eastAsia="宋体" w:cs="宋体"/>
          <w:spacing w:val="16"/>
          <w:sz w:val="40"/>
          <w:szCs w:val="40"/>
          <w:highlight w:val="none"/>
        </w:rPr>
        <w:t>招标编号:</w:t>
      </w:r>
    </w:p>
    <w:p w14:paraId="29EDFF56">
      <w:pPr>
        <w:spacing w:line="261" w:lineRule="auto"/>
        <w:rPr>
          <w:rFonts w:ascii="Arial"/>
          <w:sz w:val="21"/>
          <w:highlight w:val="none"/>
        </w:rPr>
      </w:pPr>
    </w:p>
    <w:p w14:paraId="7E1B4BAD">
      <w:pPr>
        <w:spacing w:line="261" w:lineRule="auto"/>
        <w:rPr>
          <w:rFonts w:ascii="Arial"/>
          <w:sz w:val="21"/>
          <w:highlight w:val="none"/>
        </w:rPr>
      </w:pPr>
    </w:p>
    <w:p w14:paraId="74BC6479">
      <w:pPr>
        <w:spacing w:line="261" w:lineRule="auto"/>
        <w:rPr>
          <w:rFonts w:ascii="Arial"/>
          <w:sz w:val="21"/>
          <w:highlight w:val="none"/>
        </w:rPr>
      </w:pPr>
    </w:p>
    <w:p w14:paraId="523A9D87">
      <w:pPr>
        <w:spacing w:line="261" w:lineRule="auto"/>
        <w:rPr>
          <w:rFonts w:ascii="Arial"/>
          <w:sz w:val="21"/>
          <w:highlight w:val="none"/>
        </w:rPr>
      </w:pPr>
    </w:p>
    <w:p w14:paraId="52BD379C">
      <w:pPr>
        <w:spacing w:line="261" w:lineRule="auto"/>
        <w:rPr>
          <w:rFonts w:ascii="Arial"/>
          <w:sz w:val="21"/>
          <w:highlight w:val="none"/>
        </w:rPr>
      </w:pPr>
    </w:p>
    <w:p w14:paraId="3475E092">
      <w:pPr>
        <w:spacing w:line="261" w:lineRule="auto"/>
        <w:rPr>
          <w:rFonts w:ascii="Arial"/>
          <w:sz w:val="21"/>
          <w:highlight w:val="none"/>
        </w:rPr>
      </w:pPr>
    </w:p>
    <w:p w14:paraId="661E429E">
      <w:pPr>
        <w:spacing w:line="261" w:lineRule="auto"/>
        <w:rPr>
          <w:rFonts w:ascii="Arial"/>
          <w:sz w:val="21"/>
          <w:highlight w:val="none"/>
        </w:rPr>
      </w:pPr>
    </w:p>
    <w:p w14:paraId="7F218341">
      <w:pPr>
        <w:spacing w:line="261" w:lineRule="auto"/>
        <w:rPr>
          <w:rFonts w:ascii="Arial"/>
          <w:sz w:val="21"/>
          <w:highlight w:val="none"/>
        </w:rPr>
      </w:pPr>
    </w:p>
    <w:p w14:paraId="4338D89D">
      <w:pPr>
        <w:spacing w:line="261" w:lineRule="auto"/>
        <w:rPr>
          <w:rFonts w:ascii="Arial"/>
          <w:sz w:val="21"/>
          <w:highlight w:val="none"/>
        </w:rPr>
      </w:pPr>
    </w:p>
    <w:p w14:paraId="4FCAE2D8">
      <w:pPr>
        <w:spacing w:before="98" w:line="219" w:lineRule="auto"/>
        <w:ind w:left="3034"/>
        <w:rPr>
          <w:rFonts w:ascii="宋体" w:hAnsi="宋体" w:eastAsia="宋体" w:cs="宋体"/>
          <w:sz w:val="30"/>
          <w:szCs w:val="30"/>
          <w:highlight w:val="none"/>
        </w:rPr>
      </w:pPr>
      <w:r>
        <w:rPr>
          <w:rFonts w:ascii="宋体" w:hAnsi="宋体" w:eastAsia="宋体" w:cs="宋体"/>
          <w:spacing w:val="-3"/>
          <w:sz w:val="30"/>
          <w:szCs w:val="30"/>
          <w:highlight w:val="none"/>
        </w:rPr>
        <w:t>投标人：</w:t>
      </w:r>
      <w:r>
        <w:rPr>
          <w:rFonts w:ascii="宋体" w:hAnsi="宋体" w:eastAsia="宋体" w:cs="宋体"/>
          <w:sz w:val="30"/>
          <w:szCs w:val="30"/>
          <w:highlight w:val="none"/>
        </w:rPr>
        <w:t xml:space="preserve">      </w:t>
      </w:r>
      <w:r>
        <w:rPr>
          <w:rFonts w:ascii="宋体" w:hAnsi="宋体" w:eastAsia="宋体" w:cs="宋体"/>
          <w:spacing w:val="-3"/>
          <w:sz w:val="30"/>
          <w:szCs w:val="30"/>
          <w:highlight w:val="none"/>
        </w:rPr>
        <w:t>（盖单位章）</w:t>
      </w:r>
    </w:p>
    <w:p w14:paraId="2C422305">
      <w:pPr>
        <w:spacing w:line="242" w:lineRule="auto"/>
        <w:rPr>
          <w:rFonts w:ascii="Arial"/>
          <w:sz w:val="21"/>
          <w:highlight w:val="none"/>
        </w:rPr>
      </w:pPr>
    </w:p>
    <w:p w14:paraId="6AD0BB61">
      <w:pPr>
        <w:spacing w:line="242" w:lineRule="auto"/>
        <w:rPr>
          <w:rFonts w:ascii="Arial"/>
          <w:sz w:val="21"/>
          <w:highlight w:val="none"/>
        </w:rPr>
      </w:pPr>
    </w:p>
    <w:p w14:paraId="24FB0074">
      <w:pPr>
        <w:spacing w:line="243" w:lineRule="auto"/>
        <w:rPr>
          <w:rFonts w:ascii="Arial"/>
          <w:sz w:val="21"/>
          <w:highlight w:val="none"/>
        </w:rPr>
      </w:pPr>
    </w:p>
    <w:p w14:paraId="73C5D393">
      <w:pPr>
        <w:spacing w:before="98" w:line="220" w:lineRule="auto"/>
        <w:ind w:left="3032"/>
        <w:rPr>
          <w:rFonts w:ascii="宋体" w:hAnsi="宋体" w:eastAsia="宋体" w:cs="宋体"/>
          <w:sz w:val="30"/>
          <w:szCs w:val="30"/>
          <w:highlight w:val="none"/>
        </w:rPr>
      </w:pPr>
      <w:r>
        <w:rPr>
          <w:rFonts w:ascii="宋体" w:hAnsi="宋体" w:eastAsia="宋体" w:cs="宋体"/>
          <w:spacing w:val="-3"/>
          <w:sz w:val="30"/>
          <w:szCs w:val="30"/>
          <w:highlight w:val="none"/>
        </w:rPr>
        <w:t>法定代表人</w:t>
      </w:r>
      <w:r>
        <w:rPr>
          <w:rFonts w:ascii="宋体" w:hAnsi="宋体" w:eastAsia="宋体" w:cs="宋体"/>
          <w:spacing w:val="-1"/>
          <w:sz w:val="30"/>
          <w:szCs w:val="30"/>
          <w:highlight w:val="none"/>
        </w:rPr>
        <w:t>：</w:t>
      </w:r>
      <w:r>
        <w:rPr>
          <w:rFonts w:ascii="宋体" w:hAnsi="宋体" w:eastAsia="宋体" w:cs="宋体"/>
          <w:sz w:val="30"/>
          <w:szCs w:val="30"/>
          <w:highlight w:val="none"/>
        </w:rPr>
        <w:t xml:space="preserve">      </w:t>
      </w:r>
      <w:r>
        <w:rPr>
          <w:rFonts w:ascii="宋体" w:hAnsi="宋体" w:eastAsia="宋体" w:cs="宋体"/>
          <w:spacing w:val="-1"/>
          <w:sz w:val="30"/>
          <w:szCs w:val="30"/>
          <w:highlight w:val="none"/>
        </w:rPr>
        <w:t>（</w:t>
      </w:r>
      <w:r>
        <w:rPr>
          <w:rFonts w:ascii="宋体" w:hAnsi="宋体" w:eastAsia="宋体" w:cs="宋体"/>
          <w:spacing w:val="-3"/>
          <w:sz w:val="30"/>
          <w:szCs w:val="30"/>
          <w:highlight w:val="none"/>
        </w:rPr>
        <w:t>签字）</w:t>
      </w:r>
    </w:p>
    <w:p w14:paraId="2D6D6BA6">
      <w:pPr>
        <w:spacing w:line="246" w:lineRule="auto"/>
        <w:rPr>
          <w:rFonts w:ascii="Arial"/>
          <w:sz w:val="21"/>
          <w:highlight w:val="none"/>
        </w:rPr>
      </w:pPr>
    </w:p>
    <w:p w14:paraId="025EB7BC">
      <w:pPr>
        <w:spacing w:line="246" w:lineRule="auto"/>
        <w:rPr>
          <w:rFonts w:ascii="Arial"/>
          <w:sz w:val="21"/>
          <w:highlight w:val="none"/>
        </w:rPr>
      </w:pPr>
    </w:p>
    <w:p w14:paraId="283CADEC">
      <w:pPr>
        <w:spacing w:line="246" w:lineRule="auto"/>
        <w:rPr>
          <w:rFonts w:ascii="Arial"/>
          <w:sz w:val="21"/>
          <w:highlight w:val="none"/>
        </w:rPr>
      </w:pPr>
    </w:p>
    <w:p w14:paraId="12FE2A67">
      <w:pPr>
        <w:spacing w:before="78" w:line="220" w:lineRule="auto"/>
        <w:ind w:left="3070"/>
        <w:rPr>
          <w:rFonts w:ascii="宋体" w:hAnsi="宋体" w:eastAsia="宋体" w:cs="宋体"/>
          <w:sz w:val="24"/>
          <w:szCs w:val="24"/>
          <w:highlight w:val="none"/>
        </w:rPr>
      </w:pPr>
      <w:r>
        <w:rPr>
          <w:rFonts w:ascii="宋体" w:hAnsi="宋体" w:eastAsia="宋体" w:cs="宋体"/>
          <w:spacing w:val="-24"/>
          <w:sz w:val="24"/>
          <w:szCs w:val="24"/>
          <w:highlight w:val="none"/>
        </w:rPr>
        <w:t>日期：</w:t>
      </w:r>
    </w:p>
    <w:p w14:paraId="3B15CF2E">
      <w:pPr>
        <w:spacing w:line="220" w:lineRule="auto"/>
        <w:rPr>
          <w:rFonts w:ascii="宋体" w:hAnsi="宋体" w:eastAsia="宋体" w:cs="宋体"/>
          <w:sz w:val="24"/>
          <w:szCs w:val="24"/>
          <w:highlight w:val="none"/>
        </w:rPr>
        <w:sectPr>
          <w:footerReference r:id="rId63" w:type="default"/>
          <w:pgSz w:w="11910" w:h="16845"/>
          <w:pgMar w:top="400" w:right="1786" w:bottom="1065" w:left="1786" w:header="0" w:footer="839" w:gutter="0"/>
          <w:cols w:space="720" w:num="1"/>
        </w:sectPr>
      </w:pPr>
    </w:p>
    <w:p w14:paraId="0317A394">
      <w:pPr>
        <w:rPr>
          <w:rFonts w:ascii="Arial"/>
          <w:sz w:val="21"/>
          <w:highlight w:val="none"/>
        </w:rPr>
      </w:pPr>
    </w:p>
    <w:p w14:paraId="2FB84E20">
      <w:pPr>
        <w:rPr>
          <w:rFonts w:ascii="Arial"/>
          <w:sz w:val="21"/>
          <w:highlight w:val="none"/>
        </w:rPr>
      </w:pPr>
    </w:p>
    <w:p w14:paraId="0C7D69EA">
      <w:pPr>
        <w:rPr>
          <w:rFonts w:ascii="Arial"/>
          <w:sz w:val="21"/>
          <w:highlight w:val="none"/>
        </w:rPr>
      </w:pPr>
    </w:p>
    <w:p w14:paraId="0CA22914">
      <w:pPr>
        <w:rPr>
          <w:rFonts w:ascii="Arial"/>
          <w:sz w:val="21"/>
          <w:highlight w:val="none"/>
        </w:rPr>
      </w:pPr>
    </w:p>
    <w:p w14:paraId="03BE410B">
      <w:pPr>
        <w:spacing w:line="241" w:lineRule="auto"/>
        <w:rPr>
          <w:rFonts w:ascii="Arial"/>
          <w:sz w:val="21"/>
          <w:highlight w:val="none"/>
        </w:rPr>
      </w:pPr>
    </w:p>
    <w:sdt>
      <w:sdtPr>
        <w:rPr>
          <w:rFonts w:ascii="黑体" w:hAnsi="黑体" w:eastAsia="黑体" w:cs="黑体"/>
          <w:sz w:val="40"/>
          <w:szCs w:val="40"/>
          <w:highlight w:val="none"/>
        </w:rPr>
        <w:id w:val="147461935"/>
        <w:docPartObj>
          <w:docPartGallery w:val="Table of Contents"/>
          <w:docPartUnique/>
        </w:docPartObj>
      </w:sdtPr>
      <w:sdtEndPr>
        <w:rPr>
          <w:rFonts w:ascii="宋体" w:hAnsi="宋体" w:eastAsia="宋体" w:cs="宋体"/>
          <w:sz w:val="24"/>
          <w:szCs w:val="24"/>
          <w:highlight w:val="none"/>
        </w:rPr>
      </w:sdtEndPr>
      <w:sdtContent>
        <w:p w14:paraId="52045E37">
          <w:pPr>
            <w:pStyle w:val="3"/>
            <w:spacing w:before="131" w:line="221" w:lineRule="auto"/>
            <w:ind w:left="3416"/>
            <w:rPr>
              <w:sz w:val="40"/>
              <w:szCs w:val="40"/>
              <w:highlight w:val="none"/>
            </w:rPr>
          </w:pPr>
          <w:r>
            <w:rPr>
              <w:spacing w:val="-31"/>
              <w:sz w:val="40"/>
              <w:szCs w:val="40"/>
              <w:highlight w:val="none"/>
            </w:rPr>
            <w:t>目</w:t>
          </w:r>
          <w:r>
            <w:rPr>
              <w:spacing w:val="7"/>
              <w:sz w:val="40"/>
              <w:szCs w:val="40"/>
              <w:highlight w:val="none"/>
            </w:rPr>
            <w:t xml:space="preserve">    </w:t>
          </w:r>
          <w:r>
            <w:rPr>
              <w:spacing w:val="-31"/>
              <w:sz w:val="40"/>
              <w:szCs w:val="40"/>
              <w:highlight w:val="none"/>
            </w:rPr>
            <w:t>录</w:t>
          </w:r>
        </w:p>
        <w:p w14:paraId="08CFDDAC">
          <w:pPr>
            <w:spacing w:line="347" w:lineRule="auto"/>
            <w:rPr>
              <w:rFonts w:ascii="Arial"/>
              <w:sz w:val="21"/>
              <w:highlight w:val="none"/>
            </w:rPr>
          </w:pPr>
        </w:p>
        <w:p w14:paraId="282E0983">
          <w:pPr>
            <w:spacing w:before="78" w:line="219" w:lineRule="auto"/>
            <w:ind w:left="29"/>
            <w:rPr>
              <w:rFonts w:ascii="宋体" w:hAnsi="宋体" w:eastAsia="宋体" w:cs="宋体"/>
              <w:sz w:val="24"/>
              <w:szCs w:val="24"/>
              <w:highlight w:val="none"/>
            </w:rPr>
          </w:pPr>
          <w:r>
            <w:rPr>
              <w:rFonts w:ascii="宋体" w:hAnsi="宋体" w:eastAsia="宋体" w:cs="宋体"/>
              <w:spacing w:val="-2"/>
              <w:sz w:val="24"/>
              <w:szCs w:val="24"/>
              <w:highlight w:val="none"/>
            </w:rPr>
            <w:t>一、投标函及投标函附录</w:t>
          </w:r>
        </w:p>
        <w:p w14:paraId="32E93FEE">
          <w:pPr>
            <w:spacing w:before="270" w:line="220" w:lineRule="auto"/>
            <w:ind w:left="29"/>
            <w:rPr>
              <w:rFonts w:ascii="宋体" w:hAnsi="宋体" w:eastAsia="宋体" w:cs="宋体"/>
              <w:sz w:val="24"/>
              <w:szCs w:val="24"/>
              <w:highlight w:val="none"/>
            </w:rPr>
          </w:pPr>
          <w:r>
            <w:rPr>
              <w:rFonts w:ascii="宋体" w:hAnsi="宋体" w:eastAsia="宋体" w:cs="宋体"/>
              <w:spacing w:val="-1"/>
              <w:sz w:val="24"/>
              <w:szCs w:val="24"/>
              <w:highlight w:val="none"/>
            </w:rPr>
            <w:t>二、法定代表人身份证明</w:t>
          </w:r>
        </w:p>
        <w:p w14:paraId="2BD83ABC">
          <w:pPr>
            <w:spacing w:before="270" w:line="220" w:lineRule="auto"/>
            <w:ind w:left="25"/>
            <w:rPr>
              <w:rFonts w:ascii="宋体" w:hAnsi="宋体" w:eastAsia="宋体" w:cs="宋体"/>
              <w:sz w:val="24"/>
              <w:szCs w:val="24"/>
              <w:highlight w:val="none"/>
            </w:rPr>
          </w:pPr>
          <w:r>
            <w:rPr>
              <w:rFonts w:ascii="宋体" w:hAnsi="宋体" w:eastAsia="宋体" w:cs="宋体"/>
              <w:spacing w:val="-1"/>
              <w:sz w:val="24"/>
              <w:szCs w:val="24"/>
              <w:highlight w:val="none"/>
            </w:rPr>
            <w:t>三、投标保证金</w:t>
          </w:r>
        </w:p>
        <w:p w14:paraId="785E0880">
          <w:pPr>
            <w:spacing w:before="269" w:line="219" w:lineRule="auto"/>
            <w:ind w:left="47"/>
            <w:rPr>
              <w:rFonts w:ascii="宋体" w:hAnsi="宋体" w:eastAsia="宋体" w:cs="宋体"/>
              <w:sz w:val="24"/>
              <w:szCs w:val="24"/>
              <w:highlight w:val="none"/>
            </w:rPr>
          </w:pPr>
          <w:r>
            <w:rPr>
              <w:rFonts w:ascii="宋体" w:hAnsi="宋体" w:eastAsia="宋体" w:cs="宋体"/>
              <w:spacing w:val="-3"/>
              <w:sz w:val="24"/>
              <w:szCs w:val="24"/>
              <w:highlight w:val="none"/>
            </w:rPr>
            <w:t>四、联合体协议书（如有）</w:t>
          </w:r>
        </w:p>
      </w:sdtContent>
    </w:sdt>
    <w:p w14:paraId="24A64A5C">
      <w:pPr>
        <w:spacing w:before="255" w:line="219" w:lineRule="auto"/>
        <w:ind w:left="29"/>
        <w:rPr>
          <w:rFonts w:ascii="宋体" w:hAnsi="宋体" w:eastAsia="宋体" w:cs="宋体"/>
          <w:sz w:val="24"/>
          <w:szCs w:val="24"/>
          <w:highlight w:val="none"/>
        </w:rPr>
      </w:pPr>
      <w:r>
        <w:rPr>
          <w:rFonts w:ascii="宋体" w:hAnsi="宋体" w:eastAsia="宋体" w:cs="宋体"/>
          <w:spacing w:val="-1"/>
          <w:sz w:val="24"/>
          <w:szCs w:val="24"/>
          <w:highlight w:val="none"/>
        </w:rPr>
        <w:t>五、拟分包计划表（适用于非政府采购与工程建设有关的服务）</w:t>
      </w:r>
    </w:p>
    <w:p w14:paraId="2AB854F2">
      <w:pPr>
        <w:spacing w:before="271" w:line="219" w:lineRule="auto"/>
        <w:ind w:left="29"/>
        <w:rPr>
          <w:rFonts w:ascii="宋体" w:hAnsi="宋体" w:eastAsia="宋体" w:cs="宋体"/>
          <w:sz w:val="24"/>
          <w:szCs w:val="24"/>
          <w:highlight w:val="none"/>
        </w:rPr>
      </w:pPr>
      <w:r>
        <w:rPr>
          <w:rFonts w:ascii="宋体" w:hAnsi="宋体" w:eastAsia="宋体" w:cs="宋体"/>
          <w:spacing w:val="-1"/>
          <w:sz w:val="24"/>
          <w:szCs w:val="24"/>
          <w:highlight w:val="none"/>
        </w:rPr>
        <w:t>五、分包意向协议书（适用于政府采购与工程建设有关的服务）</w:t>
      </w:r>
    </w:p>
    <w:p w14:paraId="60F93837">
      <w:pPr>
        <w:spacing w:before="271" w:line="219" w:lineRule="auto"/>
        <w:ind w:left="27"/>
        <w:rPr>
          <w:rFonts w:ascii="宋体" w:hAnsi="宋体" w:eastAsia="宋体" w:cs="宋体"/>
          <w:sz w:val="24"/>
          <w:szCs w:val="24"/>
          <w:highlight w:val="none"/>
        </w:rPr>
      </w:pPr>
      <w:r>
        <w:rPr>
          <w:rFonts w:ascii="宋体" w:hAnsi="宋体" w:eastAsia="宋体" w:cs="宋体"/>
          <w:spacing w:val="-1"/>
          <w:sz w:val="24"/>
          <w:szCs w:val="24"/>
          <w:highlight w:val="none"/>
        </w:rPr>
        <w:t>六、中小企业声明函（适用于政府采购与工程建设有关的服务）</w:t>
      </w:r>
    </w:p>
    <w:sdt>
      <w:sdtPr>
        <w:rPr>
          <w:rFonts w:ascii="Arial" w:hAnsi="Arial" w:eastAsia="Arial" w:cs="Arial"/>
          <w:sz w:val="21"/>
          <w:szCs w:val="21"/>
          <w:highlight w:val="none"/>
        </w:rPr>
        <w:id w:val="147464554"/>
        <w:docPartObj>
          <w:docPartGallery w:val="Table of Contents"/>
          <w:docPartUnique/>
        </w:docPartObj>
      </w:sdtPr>
      <w:sdtEndPr>
        <w:rPr>
          <w:rFonts w:ascii="宋体" w:hAnsi="宋体" w:eastAsia="宋体" w:cs="宋体"/>
          <w:sz w:val="24"/>
          <w:szCs w:val="24"/>
          <w:highlight w:val="none"/>
        </w:rPr>
      </w:sdtEndPr>
      <w:sdtContent>
        <w:p w14:paraId="0C1CE98E">
          <w:pPr>
            <w:spacing w:before="270" w:line="220" w:lineRule="auto"/>
            <w:ind w:left="24"/>
            <w:rPr>
              <w:rFonts w:ascii="宋体" w:hAnsi="宋体" w:eastAsia="宋体" w:cs="宋体"/>
              <w:sz w:val="24"/>
              <w:szCs w:val="24"/>
              <w:highlight w:val="none"/>
            </w:rPr>
          </w:pPr>
          <w:r>
            <w:rPr>
              <w:rFonts w:ascii="宋体" w:hAnsi="宋体" w:eastAsia="宋体" w:cs="宋体"/>
              <w:spacing w:val="-1"/>
              <w:sz w:val="24"/>
              <w:szCs w:val="24"/>
              <w:highlight w:val="none"/>
            </w:rPr>
            <w:t>七、资格审查资料</w:t>
          </w:r>
        </w:p>
        <w:p w14:paraId="0CB63285">
          <w:pPr>
            <w:spacing w:before="255" w:line="218" w:lineRule="auto"/>
            <w:ind w:left="29"/>
            <w:rPr>
              <w:rFonts w:ascii="宋体" w:hAnsi="宋体" w:eastAsia="宋体" w:cs="宋体"/>
              <w:sz w:val="24"/>
              <w:szCs w:val="24"/>
              <w:highlight w:val="none"/>
            </w:rPr>
          </w:pPr>
          <w:r>
            <w:rPr>
              <w:rFonts w:ascii="宋体" w:hAnsi="宋体" w:eastAsia="宋体" w:cs="宋体"/>
              <w:spacing w:val="-2"/>
              <w:sz w:val="24"/>
              <w:szCs w:val="24"/>
              <w:highlight w:val="none"/>
            </w:rPr>
            <w:t>八、投标报价清单</w:t>
          </w:r>
        </w:p>
        <w:p w14:paraId="77268FBC">
          <w:pPr>
            <w:spacing w:before="272" w:line="219" w:lineRule="auto"/>
            <w:ind w:left="31"/>
            <w:rPr>
              <w:rFonts w:ascii="宋体" w:hAnsi="宋体" w:eastAsia="宋体" w:cs="宋体"/>
              <w:sz w:val="24"/>
              <w:szCs w:val="24"/>
              <w:highlight w:val="none"/>
            </w:rPr>
          </w:pPr>
          <w:r>
            <w:rPr>
              <w:rFonts w:ascii="宋体" w:hAnsi="宋体" w:eastAsia="宋体" w:cs="宋体"/>
              <w:spacing w:val="-2"/>
              <w:sz w:val="24"/>
              <w:szCs w:val="24"/>
              <w:highlight w:val="none"/>
            </w:rPr>
            <w:t>九、技术建议书</w:t>
          </w:r>
        </w:p>
        <w:p w14:paraId="643C8843">
          <w:pPr>
            <w:spacing w:before="271" w:line="220" w:lineRule="auto"/>
            <w:ind w:left="26"/>
            <w:rPr>
              <w:rFonts w:ascii="宋体" w:hAnsi="宋体" w:eastAsia="宋体" w:cs="宋体"/>
              <w:sz w:val="24"/>
              <w:szCs w:val="24"/>
              <w:highlight w:val="none"/>
            </w:rPr>
          </w:pPr>
          <w:r>
            <w:rPr>
              <w:rFonts w:ascii="宋体" w:hAnsi="宋体" w:eastAsia="宋体" w:cs="宋体"/>
              <w:spacing w:val="-2"/>
              <w:sz w:val="24"/>
              <w:szCs w:val="24"/>
              <w:highlight w:val="none"/>
            </w:rPr>
            <w:t>十、其他资料</w:t>
          </w:r>
        </w:p>
      </w:sdtContent>
    </w:sdt>
    <w:p w14:paraId="2EBF908C">
      <w:pPr>
        <w:spacing w:line="220" w:lineRule="auto"/>
        <w:rPr>
          <w:rFonts w:ascii="宋体" w:hAnsi="宋体" w:eastAsia="宋体" w:cs="宋体"/>
          <w:sz w:val="24"/>
          <w:szCs w:val="24"/>
          <w:highlight w:val="none"/>
        </w:rPr>
        <w:sectPr>
          <w:footerReference r:id="rId64" w:type="default"/>
          <w:pgSz w:w="11910" w:h="16845"/>
          <w:pgMar w:top="400" w:right="1786" w:bottom="1065" w:left="1786" w:header="0" w:footer="839" w:gutter="0"/>
          <w:cols w:space="720" w:num="1"/>
        </w:sectPr>
      </w:pPr>
    </w:p>
    <w:p w14:paraId="7DAD75F3">
      <w:pPr>
        <w:spacing w:line="244" w:lineRule="auto"/>
        <w:rPr>
          <w:rFonts w:ascii="Arial"/>
          <w:sz w:val="21"/>
          <w:highlight w:val="none"/>
        </w:rPr>
      </w:pPr>
    </w:p>
    <w:p w14:paraId="7EBB6C9F">
      <w:pPr>
        <w:spacing w:line="244" w:lineRule="auto"/>
        <w:rPr>
          <w:rFonts w:ascii="Arial"/>
          <w:sz w:val="21"/>
          <w:highlight w:val="none"/>
        </w:rPr>
      </w:pPr>
    </w:p>
    <w:p w14:paraId="1690CAAF">
      <w:pPr>
        <w:spacing w:line="245" w:lineRule="auto"/>
        <w:rPr>
          <w:rFonts w:ascii="Arial"/>
          <w:sz w:val="21"/>
          <w:highlight w:val="none"/>
        </w:rPr>
      </w:pPr>
    </w:p>
    <w:p w14:paraId="0AFB584A">
      <w:pPr>
        <w:spacing w:line="245" w:lineRule="auto"/>
        <w:rPr>
          <w:rFonts w:ascii="Arial"/>
          <w:sz w:val="21"/>
          <w:highlight w:val="none"/>
        </w:rPr>
      </w:pPr>
    </w:p>
    <w:p w14:paraId="009602DF">
      <w:pPr>
        <w:pStyle w:val="3"/>
        <w:spacing w:before="101" w:line="222" w:lineRule="auto"/>
        <w:ind w:left="33"/>
        <w:outlineLvl w:val="1"/>
        <w:rPr>
          <w:sz w:val="31"/>
          <w:szCs w:val="31"/>
          <w:highlight w:val="none"/>
        </w:rPr>
      </w:pPr>
      <w:bookmarkStart w:id="40" w:name="bookmark31"/>
      <w:bookmarkEnd w:id="40"/>
      <w:r>
        <w:rPr>
          <w:spacing w:val="10"/>
          <w:sz w:val="31"/>
          <w:szCs w:val="31"/>
          <w:highlight w:val="none"/>
        </w:rPr>
        <w:t>一、投标函及投标函附录</w:t>
      </w:r>
    </w:p>
    <w:p w14:paraId="6AC574CB">
      <w:pPr>
        <w:spacing w:line="266" w:lineRule="auto"/>
        <w:rPr>
          <w:rFonts w:ascii="Arial"/>
          <w:sz w:val="21"/>
          <w:highlight w:val="none"/>
        </w:rPr>
      </w:pPr>
    </w:p>
    <w:p w14:paraId="5FFF6C75">
      <w:pPr>
        <w:spacing w:line="266" w:lineRule="auto"/>
        <w:rPr>
          <w:rFonts w:ascii="Arial"/>
          <w:sz w:val="21"/>
          <w:highlight w:val="none"/>
        </w:rPr>
      </w:pPr>
    </w:p>
    <w:p w14:paraId="788658E8">
      <w:pPr>
        <w:spacing w:line="266" w:lineRule="auto"/>
        <w:rPr>
          <w:rFonts w:ascii="Arial"/>
          <w:sz w:val="21"/>
          <w:highlight w:val="none"/>
        </w:rPr>
      </w:pPr>
    </w:p>
    <w:p w14:paraId="7B20BE09">
      <w:pPr>
        <w:spacing w:line="267" w:lineRule="auto"/>
        <w:rPr>
          <w:rFonts w:ascii="Arial"/>
          <w:sz w:val="21"/>
          <w:highlight w:val="none"/>
        </w:rPr>
      </w:pPr>
    </w:p>
    <w:p w14:paraId="408C0E09">
      <w:pPr>
        <w:spacing w:line="267" w:lineRule="auto"/>
        <w:rPr>
          <w:rFonts w:ascii="Arial"/>
          <w:sz w:val="21"/>
          <w:highlight w:val="none"/>
        </w:rPr>
      </w:pPr>
    </w:p>
    <w:p w14:paraId="1A61AB1B">
      <w:pPr>
        <w:spacing w:before="78" w:line="220" w:lineRule="auto"/>
        <w:ind w:left="265"/>
        <w:rPr>
          <w:rFonts w:ascii="宋体" w:hAnsi="宋体" w:eastAsia="宋体" w:cs="宋体"/>
          <w:sz w:val="24"/>
          <w:szCs w:val="24"/>
          <w:highlight w:val="none"/>
        </w:rPr>
      </w:pPr>
      <w:r>
        <w:rPr>
          <w:rFonts w:ascii="宋体" w:hAnsi="宋体" w:eastAsia="宋体" w:cs="宋体"/>
          <w:spacing w:val="-7"/>
          <w:sz w:val="24"/>
          <w:szCs w:val="24"/>
          <w:highlight w:val="none"/>
        </w:rPr>
        <w:t>致</w:t>
      </w:r>
      <w:r>
        <w:rPr>
          <w:rFonts w:ascii="宋体" w:hAnsi="宋体" w:eastAsia="宋体" w:cs="宋体"/>
          <w:spacing w:val="-4"/>
          <w:sz w:val="24"/>
          <w:szCs w:val="24"/>
          <w:highlight w:val="none"/>
        </w:rPr>
        <w:t>：</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w:t>
      </w:r>
      <w:r>
        <w:rPr>
          <w:rFonts w:ascii="宋体" w:hAnsi="宋体" w:eastAsia="宋体" w:cs="宋体"/>
          <w:spacing w:val="-7"/>
          <w:sz w:val="24"/>
          <w:szCs w:val="24"/>
          <w:highlight w:val="none"/>
        </w:rPr>
        <w:t>招标人名称</w:t>
      </w:r>
      <w:r>
        <w:rPr>
          <w:rFonts w:ascii="宋体" w:hAnsi="宋体" w:eastAsia="宋体" w:cs="宋体"/>
          <w:spacing w:val="-4"/>
          <w:sz w:val="24"/>
          <w:szCs w:val="24"/>
          <w:highlight w:val="none"/>
        </w:rPr>
        <w:t>）：</w:t>
      </w:r>
    </w:p>
    <w:p w14:paraId="6690189F">
      <w:pPr>
        <w:spacing w:before="252" w:line="244" w:lineRule="auto"/>
        <w:ind w:left="27" w:right="18" w:firstLine="436"/>
        <w:rPr>
          <w:rFonts w:ascii="宋体" w:hAnsi="宋体" w:eastAsia="宋体" w:cs="宋体"/>
          <w:sz w:val="21"/>
          <w:szCs w:val="21"/>
          <w:highlight w:val="none"/>
        </w:rPr>
      </w:pPr>
      <w:r>
        <w:rPr>
          <w:rFonts w:ascii="宋体" w:hAnsi="宋体" w:eastAsia="宋体" w:cs="宋体"/>
          <w:spacing w:val="-1"/>
          <w:sz w:val="24"/>
          <w:szCs w:val="24"/>
          <w:highlight w:val="none"/>
        </w:rPr>
        <w:t>1．我方已仔细研究了      （项目名称</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 xml:space="preserve">      </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标段</w:t>
      </w:r>
      <w:r>
        <w:rPr>
          <w:rFonts w:ascii="宋体" w:hAnsi="宋体" w:eastAsia="宋体" w:cs="宋体"/>
          <w:spacing w:val="-2"/>
          <w:sz w:val="24"/>
          <w:szCs w:val="24"/>
          <w:highlight w:val="none"/>
        </w:rPr>
        <w:t>名称）</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（服</w:t>
      </w:r>
      <w:r>
        <w:rPr>
          <w:rFonts w:ascii="宋体" w:hAnsi="宋体" w:eastAsia="宋体" w:cs="宋体"/>
          <w:sz w:val="24"/>
          <w:szCs w:val="24"/>
          <w:highlight w:val="none"/>
        </w:rPr>
        <w:t>务名称）招标文件的全部内容，愿意以人民币（大写）       (¥      元</w:t>
      </w:r>
      <w:r>
        <w:rPr>
          <w:rFonts w:ascii="宋体" w:hAnsi="宋体" w:eastAsia="宋体" w:cs="宋体"/>
          <w:spacing w:val="-1"/>
          <w:sz w:val="24"/>
          <w:szCs w:val="24"/>
          <w:highlight w:val="none"/>
        </w:rPr>
        <w:t>）的</w:t>
      </w:r>
      <w:r>
        <w:rPr>
          <w:rFonts w:ascii="宋体" w:hAnsi="宋体" w:eastAsia="宋体" w:cs="宋体"/>
          <w:spacing w:val="-2"/>
          <w:sz w:val="24"/>
          <w:szCs w:val="24"/>
          <w:highlight w:val="none"/>
        </w:rPr>
        <w:t>投标总报价</w:t>
      </w:r>
      <w:r>
        <w:rPr>
          <w:rFonts w:ascii="宋体" w:hAnsi="宋体" w:eastAsia="宋体" w:cs="宋体"/>
          <w:spacing w:val="-6"/>
          <w:sz w:val="24"/>
          <w:szCs w:val="24"/>
          <w:highlight w:val="none"/>
        </w:rPr>
        <w:t>，（</w:t>
      </w:r>
      <w:r>
        <w:rPr>
          <w:rFonts w:ascii="宋体" w:hAnsi="宋体" w:eastAsia="宋体" w:cs="宋体"/>
          <w:spacing w:val="-2"/>
          <w:sz w:val="24"/>
          <w:szCs w:val="24"/>
          <w:highlight w:val="none"/>
        </w:rPr>
        <w:t>其中，增值税税率为      ）服务期限</w:t>
      </w:r>
      <w:r>
        <w:rPr>
          <w:rFonts w:ascii="宋体" w:hAnsi="宋体" w:eastAsia="宋体" w:cs="宋体"/>
          <w:spacing w:val="-2"/>
          <w:sz w:val="21"/>
          <w:szCs w:val="21"/>
          <w:highlight w:val="none"/>
        </w:rPr>
        <w:t xml:space="preserve">：       </w:t>
      </w:r>
      <w:r>
        <w:rPr>
          <w:rFonts w:ascii="宋体" w:hAnsi="宋体" w:eastAsia="宋体" w:cs="宋体"/>
          <w:spacing w:val="-2"/>
          <w:sz w:val="24"/>
          <w:szCs w:val="24"/>
          <w:highlight w:val="none"/>
        </w:rPr>
        <w:t xml:space="preserve">日历天 </w:t>
      </w:r>
      <w:r>
        <w:rPr>
          <w:rFonts w:ascii="宋体" w:hAnsi="宋体" w:eastAsia="宋体" w:cs="宋体"/>
          <w:spacing w:val="-2"/>
          <w:sz w:val="21"/>
          <w:szCs w:val="21"/>
          <w:highlight w:val="none"/>
        </w:rPr>
        <w:t>，按</w:t>
      </w:r>
      <w:r>
        <w:rPr>
          <w:rFonts w:ascii="宋体" w:hAnsi="宋体" w:eastAsia="宋体" w:cs="宋体"/>
          <w:spacing w:val="-3"/>
          <w:sz w:val="21"/>
          <w:szCs w:val="21"/>
          <w:highlight w:val="none"/>
        </w:rPr>
        <w:t>合同</w:t>
      </w:r>
      <w:r>
        <w:rPr>
          <w:rFonts w:ascii="宋体" w:hAnsi="宋体" w:eastAsia="宋体" w:cs="宋体"/>
          <w:spacing w:val="-4"/>
          <w:sz w:val="21"/>
          <w:szCs w:val="21"/>
          <w:highlight w:val="none"/>
        </w:rPr>
        <w:t>约定完成相关服务工作。</w:t>
      </w:r>
    </w:p>
    <w:p w14:paraId="2CE3A926">
      <w:pPr>
        <w:spacing w:before="229" w:line="245" w:lineRule="auto"/>
        <w:ind w:left="31" w:right="108" w:firstLine="417"/>
        <w:rPr>
          <w:rFonts w:ascii="宋体" w:hAnsi="宋体" w:eastAsia="宋体" w:cs="宋体"/>
          <w:sz w:val="24"/>
          <w:szCs w:val="24"/>
          <w:highlight w:val="none"/>
        </w:rPr>
      </w:pPr>
      <w:r>
        <w:rPr>
          <w:rFonts w:ascii="宋体" w:hAnsi="宋体" w:eastAsia="宋体" w:cs="宋体"/>
          <w:spacing w:val="-2"/>
          <w:sz w:val="24"/>
          <w:szCs w:val="24"/>
          <w:highlight w:val="none"/>
        </w:rPr>
        <w:t>2、我方拟派的项目负责人</w:t>
      </w:r>
      <w:r>
        <w:rPr>
          <w:rFonts w:ascii="宋体" w:hAnsi="宋体" w:eastAsia="宋体" w:cs="宋体"/>
          <w:spacing w:val="2"/>
          <w:sz w:val="24"/>
          <w:szCs w:val="24"/>
          <w:highlight w:val="none"/>
        </w:rPr>
        <w:t>：</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w:t>
      </w:r>
      <w:r>
        <w:rPr>
          <w:rFonts w:ascii="宋体" w:hAnsi="宋体" w:eastAsia="宋体" w:cs="宋体"/>
          <w:spacing w:val="-2"/>
          <w:sz w:val="24"/>
          <w:szCs w:val="24"/>
          <w:highlight w:val="none"/>
        </w:rPr>
        <w:t>姓名</w:t>
      </w:r>
      <w:r>
        <w:rPr>
          <w:rFonts w:ascii="宋体" w:hAnsi="宋体" w:eastAsia="宋体" w:cs="宋体"/>
          <w:spacing w:val="2"/>
          <w:sz w:val="24"/>
          <w:szCs w:val="24"/>
          <w:highlight w:val="none"/>
        </w:rPr>
        <w:t>），</w:t>
      </w:r>
      <w:r>
        <w:rPr>
          <w:rFonts w:ascii="宋体" w:hAnsi="宋体" w:eastAsia="宋体" w:cs="宋体"/>
          <w:spacing w:val="-2"/>
          <w:sz w:val="24"/>
          <w:szCs w:val="24"/>
          <w:highlight w:val="none"/>
        </w:rPr>
        <w:t>证书名称</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 xml:space="preserve">      </w:t>
      </w:r>
      <w:r>
        <w:rPr>
          <w:rFonts w:ascii="宋体" w:hAnsi="宋体" w:eastAsia="宋体" w:cs="宋体"/>
          <w:spacing w:val="2"/>
          <w:sz w:val="24"/>
          <w:szCs w:val="24"/>
          <w:highlight w:val="none"/>
        </w:rPr>
        <w:t>，</w:t>
      </w:r>
      <w:r>
        <w:rPr>
          <w:rFonts w:ascii="宋体" w:hAnsi="宋体" w:eastAsia="宋体" w:cs="宋体"/>
          <w:spacing w:val="-2"/>
          <w:sz w:val="24"/>
          <w:szCs w:val="24"/>
          <w:highlight w:val="none"/>
        </w:rPr>
        <w:t>证书编</w:t>
      </w:r>
      <w:r>
        <w:rPr>
          <w:rFonts w:ascii="宋体" w:hAnsi="宋体" w:eastAsia="宋体" w:cs="宋体"/>
          <w:spacing w:val="-5"/>
          <w:sz w:val="24"/>
          <w:szCs w:val="24"/>
          <w:highlight w:val="none"/>
        </w:rPr>
        <w:t>号：</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w:t>
      </w:r>
    </w:p>
    <w:p w14:paraId="34DD5422">
      <w:pPr>
        <w:spacing w:before="217" w:line="220" w:lineRule="auto"/>
        <w:ind w:left="450"/>
        <w:rPr>
          <w:rFonts w:ascii="宋体" w:hAnsi="宋体" w:eastAsia="宋体" w:cs="宋体"/>
          <w:sz w:val="24"/>
          <w:szCs w:val="24"/>
          <w:highlight w:val="none"/>
        </w:rPr>
      </w:pPr>
      <w:r>
        <w:rPr>
          <w:rFonts w:ascii="宋体" w:hAnsi="宋体" w:eastAsia="宋体" w:cs="宋体"/>
          <w:spacing w:val="-1"/>
          <w:sz w:val="24"/>
          <w:szCs w:val="24"/>
          <w:highlight w:val="none"/>
        </w:rPr>
        <w:t>3．我方承诺在招标文件规定的投标有效期内</w:t>
      </w:r>
      <w:r>
        <w:rPr>
          <w:rFonts w:ascii="宋体" w:hAnsi="宋体" w:eastAsia="宋体" w:cs="宋体"/>
          <w:spacing w:val="-2"/>
          <w:sz w:val="24"/>
          <w:szCs w:val="24"/>
          <w:highlight w:val="none"/>
        </w:rPr>
        <w:t>不撤销投标文件。</w:t>
      </w:r>
    </w:p>
    <w:p w14:paraId="262544F5">
      <w:pPr>
        <w:spacing w:before="270" w:line="220" w:lineRule="auto"/>
        <w:ind w:left="684"/>
        <w:rPr>
          <w:rFonts w:ascii="宋体" w:hAnsi="宋体" w:eastAsia="宋体" w:cs="宋体"/>
          <w:sz w:val="24"/>
          <w:szCs w:val="24"/>
          <w:highlight w:val="none"/>
        </w:rPr>
      </w:pPr>
      <w:r>
        <w:rPr>
          <w:rFonts w:ascii="宋体" w:hAnsi="宋体" w:eastAsia="宋体" w:cs="宋体"/>
          <w:spacing w:val="-4"/>
          <w:sz w:val="24"/>
          <w:szCs w:val="24"/>
          <w:highlight w:val="none"/>
        </w:rPr>
        <w:t>4．如我方中标，我方承诺：</w:t>
      </w:r>
    </w:p>
    <w:p w14:paraId="2AC6E819">
      <w:pPr>
        <w:spacing w:before="270" w:line="219" w:lineRule="auto"/>
        <w:ind w:left="452"/>
        <w:rPr>
          <w:rFonts w:ascii="宋体" w:hAnsi="宋体" w:eastAsia="宋体" w:cs="宋体"/>
          <w:sz w:val="24"/>
          <w:szCs w:val="24"/>
          <w:highlight w:val="none"/>
        </w:rPr>
      </w:pPr>
      <w:r>
        <w:rPr>
          <w:rFonts w:ascii="宋体" w:hAnsi="宋体" w:eastAsia="宋体" w:cs="宋体"/>
          <w:spacing w:val="-2"/>
          <w:sz w:val="24"/>
          <w:szCs w:val="24"/>
          <w:highlight w:val="none"/>
        </w:rPr>
        <w:t>（1）在收到中标通知书后，在中标通知书规定的期限内与你方签订合同；</w:t>
      </w:r>
    </w:p>
    <w:p w14:paraId="63730DAB">
      <w:pPr>
        <w:spacing w:before="270" w:line="219" w:lineRule="auto"/>
        <w:ind w:left="452"/>
        <w:rPr>
          <w:rFonts w:ascii="宋体" w:hAnsi="宋体" w:eastAsia="宋体" w:cs="宋体"/>
          <w:sz w:val="24"/>
          <w:szCs w:val="24"/>
          <w:highlight w:val="none"/>
        </w:rPr>
      </w:pPr>
      <w:r>
        <w:rPr>
          <w:rFonts w:ascii="宋体" w:hAnsi="宋体" w:eastAsia="宋体" w:cs="宋体"/>
          <w:spacing w:val="-4"/>
          <w:sz w:val="24"/>
          <w:szCs w:val="24"/>
          <w:highlight w:val="none"/>
        </w:rPr>
        <w:t>（2）在签订合同时不向你方提出附加条件；</w:t>
      </w:r>
    </w:p>
    <w:p w14:paraId="14935BB0">
      <w:pPr>
        <w:spacing w:before="256" w:line="220" w:lineRule="auto"/>
        <w:ind w:left="452"/>
        <w:rPr>
          <w:rFonts w:ascii="宋体" w:hAnsi="宋体" w:eastAsia="宋体" w:cs="宋体"/>
          <w:sz w:val="24"/>
          <w:szCs w:val="24"/>
          <w:highlight w:val="none"/>
        </w:rPr>
      </w:pPr>
      <w:r>
        <w:rPr>
          <w:rFonts w:ascii="宋体" w:hAnsi="宋体" w:eastAsia="宋体" w:cs="宋体"/>
          <w:spacing w:val="-4"/>
          <w:sz w:val="24"/>
          <w:szCs w:val="24"/>
          <w:highlight w:val="none"/>
        </w:rPr>
        <w:t>（3）按照招标文件要求提交履约保证金；</w:t>
      </w:r>
    </w:p>
    <w:p w14:paraId="1CB67296">
      <w:pPr>
        <w:spacing w:before="269" w:line="220" w:lineRule="auto"/>
        <w:ind w:left="452"/>
        <w:rPr>
          <w:rFonts w:ascii="宋体" w:hAnsi="宋体" w:eastAsia="宋体" w:cs="宋体"/>
          <w:sz w:val="24"/>
          <w:szCs w:val="24"/>
          <w:highlight w:val="none"/>
        </w:rPr>
      </w:pPr>
      <w:r>
        <w:rPr>
          <w:rFonts w:ascii="宋体" w:hAnsi="宋体" w:eastAsia="宋体" w:cs="宋体"/>
          <w:spacing w:val="-2"/>
          <w:sz w:val="24"/>
          <w:szCs w:val="24"/>
          <w:highlight w:val="none"/>
        </w:rPr>
        <w:t>（4）在合同约定的期限内完成合同规定的全部义务。</w:t>
      </w:r>
    </w:p>
    <w:p w14:paraId="531EFFDA">
      <w:pPr>
        <w:spacing w:before="270" w:line="244" w:lineRule="auto"/>
        <w:ind w:left="25" w:right="138" w:firstLine="425"/>
        <w:rPr>
          <w:rFonts w:ascii="宋体" w:hAnsi="宋体" w:eastAsia="宋体" w:cs="宋体"/>
          <w:sz w:val="24"/>
          <w:szCs w:val="24"/>
          <w:highlight w:val="none"/>
        </w:rPr>
      </w:pPr>
      <w:r>
        <w:rPr>
          <w:rFonts w:ascii="宋体" w:hAnsi="宋体" w:eastAsia="宋体" w:cs="宋体"/>
          <w:spacing w:val="-2"/>
          <w:sz w:val="24"/>
          <w:szCs w:val="24"/>
          <w:highlight w:val="none"/>
        </w:rPr>
        <w:t>5．我方在此声明，所递交的投标文件及有关资料内容完整、真实和准确，</w:t>
      </w:r>
      <w:r>
        <w:rPr>
          <w:rFonts w:ascii="宋体" w:hAnsi="宋体" w:eastAsia="宋体" w:cs="宋体"/>
          <w:spacing w:val="-4"/>
          <w:sz w:val="24"/>
          <w:szCs w:val="24"/>
          <w:highlight w:val="none"/>
        </w:rPr>
        <w:t>且不存在第二章“投标人须知</w:t>
      </w:r>
      <w:r>
        <w:rPr>
          <w:rFonts w:ascii="宋体" w:hAnsi="宋体" w:eastAsia="宋体" w:cs="宋体"/>
          <w:spacing w:val="-74"/>
          <w:sz w:val="24"/>
          <w:szCs w:val="24"/>
          <w:highlight w:val="none"/>
        </w:rPr>
        <w:t xml:space="preserve"> </w:t>
      </w:r>
      <w:r>
        <w:rPr>
          <w:rFonts w:ascii="宋体" w:hAnsi="宋体" w:eastAsia="宋体" w:cs="宋体"/>
          <w:spacing w:val="-4"/>
          <w:sz w:val="24"/>
          <w:szCs w:val="24"/>
          <w:highlight w:val="none"/>
        </w:rPr>
        <w:t>”第</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1.4.3</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项的任何一种情形。</w:t>
      </w:r>
    </w:p>
    <w:p w14:paraId="6EDD5FFE">
      <w:pPr>
        <w:spacing w:before="221" w:line="220" w:lineRule="auto"/>
        <w:ind w:left="447"/>
        <w:rPr>
          <w:rFonts w:ascii="宋体" w:hAnsi="宋体" w:eastAsia="宋体" w:cs="宋体"/>
          <w:sz w:val="24"/>
          <w:szCs w:val="24"/>
          <w:highlight w:val="none"/>
        </w:rPr>
      </w:pPr>
      <w:r>
        <w:rPr>
          <w:rFonts w:ascii="宋体" w:hAnsi="宋体" w:eastAsia="宋体" w:cs="宋体"/>
          <w:spacing w:val="-9"/>
          <w:sz w:val="24"/>
          <w:szCs w:val="24"/>
          <w:highlight w:val="none"/>
        </w:rPr>
        <w:t>6</w:t>
      </w:r>
      <w:r>
        <w:rPr>
          <w:rFonts w:ascii="宋体" w:hAnsi="宋体" w:eastAsia="宋体" w:cs="宋体"/>
          <w:spacing w:val="-44"/>
          <w:sz w:val="24"/>
          <w:szCs w:val="24"/>
          <w:highlight w:val="none"/>
        </w:rPr>
        <w:t xml:space="preserve"> </w:t>
      </w:r>
      <w:r>
        <w:rPr>
          <w:rFonts w:ascii="宋体" w:hAnsi="宋体" w:eastAsia="宋体" w:cs="宋体"/>
          <w:spacing w:val="-9"/>
          <w:sz w:val="24"/>
          <w:szCs w:val="24"/>
          <w:highlight w:val="none"/>
        </w:rPr>
        <w:t>其他补充说明：</w:t>
      </w:r>
    </w:p>
    <w:p w14:paraId="2DB0A418">
      <w:pPr>
        <w:spacing w:line="258" w:lineRule="auto"/>
        <w:rPr>
          <w:rFonts w:ascii="Arial"/>
          <w:sz w:val="21"/>
          <w:highlight w:val="none"/>
        </w:rPr>
      </w:pPr>
    </w:p>
    <w:p w14:paraId="0EE8931E">
      <w:pPr>
        <w:spacing w:line="259" w:lineRule="auto"/>
        <w:rPr>
          <w:rFonts w:ascii="Arial"/>
          <w:sz w:val="21"/>
          <w:highlight w:val="none"/>
        </w:rPr>
      </w:pPr>
    </w:p>
    <w:p w14:paraId="0FA90FC2">
      <w:pPr>
        <w:spacing w:line="259" w:lineRule="auto"/>
        <w:rPr>
          <w:rFonts w:ascii="Arial"/>
          <w:sz w:val="21"/>
          <w:highlight w:val="none"/>
        </w:rPr>
      </w:pPr>
    </w:p>
    <w:p w14:paraId="7069FE51">
      <w:pPr>
        <w:spacing w:line="259" w:lineRule="auto"/>
        <w:rPr>
          <w:rFonts w:ascii="Arial"/>
          <w:sz w:val="21"/>
          <w:highlight w:val="none"/>
        </w:rPr>
      </w:pPr>
    </w:p>
    <w:p w14:paraId="42CB43FA">
      <w:pPr>
        <w:spacing w:line="259" w:lineRule="auto"/>
        <w:rPr>
          <w:rFonts w:ascii="Arial"/>
          <w:sz w:val="21"/>
          <w:highlight w:val="none"/>
        </w:rPr>
      </w:pPr>
    </w:p>
    <w:p w14:paraId="654763A6">
      <w:pPr>
        <w:spacing w:before="79" w:line="219" w:lineRule="auto"/>
        <w:ind w:left="1034"/>
        <w:rPr>
          <w:rFonts w:ascii="宋体" w:hAnsi="宋体" w:eastAsia="宋体" w:cs="宋体"/>
          <w:sz w:val="24"/>
          <w:szCs w:val="24"/>
          <w:highlight w:val="none"/>
        </w:rPr>
      </w:pPr>
      <w:r>
        <w:rPr>
          <w:rFonts w:ascii="宋体" w:hAnsi="宋体" w:eastAsia="宋体" w:cs="宋体"/>
          <w:spacing w:val="-3"/>
          <w:sz w:val="24"/>
          <w:szCs w:val="24"/>
          <w:highlight w:val="none"/>
        </w:rPr>
        <w:t>投标人</w:t>
      </w:r>
      <w:r>
        <w:rPr>
          <w:rFonts w:ascii="宋体" w:hAnsi="宋体" w:eastAsia="宋体" w:cs="宋体"/>
          <w:sz w:val="24"/>
          <w:szCs w:val="24"/>
          <w:highlight w:val="none"/>
        </w:rPr>
        <w:t>：      （</w:t>
      </w:r>
      <w:r>
        <w:rPr>
          <w:rFonts w:ascii="宋体" w:hAnsi="宋体" w:eastAsia="宋体" w:cs="宋体"/>
          <w:spacing w:val="-3"/>
          <w:sz w:val="24"/>
          <w:szCs w:val="24"/>
          <w:highlight w:val="none"/>
        </w:rPr>
        <w:t>盖单位章）</w:t>
      </w:r>
    </w:p>
    <w:p w14:paraId="437972C0">
      <w:pPr>
        <w:spacing w:before="255" w:line="220" w:lineRule="auto"/>
        <w:ind w:left="1032"/>
        <w:rPr>
          <w:rFonts w:ascii="宋体" w:hAnsi="宋体" w:eastAsia="宋体" w:cs="宋体"/>
          <w:sz w:val="24"/>
          <w:szCs w:val="24"/>
          <w:highlight w:val="none"/>
        </w:rPr>
      </w:pPr>
      <w:r>
        <w:rPr>
          <w:rFonts w:ascii="宋体" w:hAnsi="宋体" w:eastAsia="宋体" w:cs="宋体"/>
          <w:spacing w:val="-2"/>
          <w:sz w:val="24"/>
          <w:szCs w:val="24"/>
          <w:highlight w:val="none"/>
        </w:rPr>
        <w:t>法定代表人：</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（签字）</w:t>
      </w:r>
    </w:p>
    <w:p w14:paraId="7A2C1FC9">
      <w:pPr>
        <w:spacing w:before="270" w:line="229" w:lineRule="auto"/>
        <w:ind w:left="1031"/>
        <w:rPr>
          <w:rFonts w:ascii="宋体" w:hAnsi="宋体" w:eastAsia="宋体" w:cs="宋体"/>
          <w:sz w:val="24"/>
          <w:szCs w:val="24"/>
          <w:highlight w:val="none"/>
        </w:rPr>
      </w:pPr>
      <w:r>
        <w:rPr>
          <w:rFonts w:ascii="宋体" w:hAnsi="宋体" w:eastAsia="宋体" w:cs="宋体"/>
          <w:spacing w:val="-15"/>
          <w:sz w:val="24"/>
          <w:szCs w:val="24"/>
          <w:highlight w:val="none"/>
        </w:rPr>
        <w:t>地址：</w:t>
      </w:r>
    </w:p>
    <w:p w14:paraId="2991BD42">
      <w:pPr>
        <w:spacing w:before="258" w:line="222" w:lineRule="auto"/>
        <w:ind w:left="1059"/>
        <w:rPr>
          <w:rFonts w:ascii="宋体" w:hAnsi="宋体" w:eastAsia="宋体" w:cs="宋体"/>
          <w:sz w:val="24"/>
          <w:szCs w:val="24"/>
          <w:highlight w:val="none"/>
        </w:rPr>
      </w:pPr>
      <w:r>
        <w:rPr>
          <w:rFonts w:ascii="宋体" w:hAnsi="宋体" w:eastAsia="宋体" w:cs="宋体"/>
          <w:spacing w:val="-21"/>
          <w:sz w:val="24"/>
          <w:szCs w:val="24"/>
          <w:highlight w:val="none"/>
        </w:rPr>
        <w:t>电话：</w:t>
      </w:r>
    </w:p>
    <w:p w14:paraId="1E70589D">
      <w:pPr>
        <w:spacing w:before="267" w:line="219" w:lineRule="auto"/>
        <w:ind w:left="1029"/>
        <w:rPr>
          <w:rFonts w:ascii="宋体" w:hAnsi="宋体" w:eastAsia="宋体" w:cs="宋体"/>
          <w:sz w:val="24"/>
          <w:szCs w:val="24"/>
          <w:highlight w:val="none"/>
        </w:rPr>
      </w:pPr>
      <w:r>
        <w:rPr>
          <w:rFonts w:ascii="宋体" w:hAnsi="宋体" w:eastAsia="宋体" w:cs="宋体"/>
          <w:spacing w:val="-14"/>
          <w:sz w:val="24"/>
          <w:szCs w:val="24"/>
          <w:highlight w:val="none"/>
        </w:rPr>
        <w:t>传真：</w:t>
      </w:r>
    </w:p>
    <w:p w14:paraId="590986BA">
      <w:pPr>
        <w:spacing w:before="255" w:line="220" w:lineRule="auto"/>
        <w:ind w:left="1049"/>
        <w:rPr>
          <w:rFonts w:ascii="宋体" w:hAnsi="宋体" w:eastAsia="宋体" w:cs="宋体"/>
          <w:sz w:val="24"/>
          <w:szCs w:val="24"/>
          <w:highlight w:val="none"/>
        </w:rPr>
      </w:pPr>
      <w:r>
        <w:rPr>
          <w:rFonts w:ascii="宋体" w:hAnsi="宋体" w:eastAsia="宋体" w:cs="宋体"/>
          <w:spacing w:val="-13"/>
          <w:sz w:val="24"/>
          <w:szCs w:val="24"/>
          <w:highlight w:val="none"/>
        </w:rPr>
        <w:t>邮政编码：</w:t>
      </w:r>
    </w:p>
    <w:p w14:paraId="57720EF5">
      <w:pPr>
        <w:spacing w:line="220" w:lineRule="auto"/>
        <w:rPr>
          <w:rFonts w:ascii="宋体" w:hAnsi="宋体" w:eastAsia="宋体" w:cs="宋体"/>
          <w:sz w:val="24"/>
          <w:szCs w:val="24"/>
          <w:highlight w:val="none"/>
        </w:rPr>
        <w:sectPr>
          <w:footerReference r:id="rId65" w:type="default"/>
          <w:pgSz w:w="11910" w:h="16845"/>
          <w:pgMar w:top="400" w:right="1786" w:bottom="1065" w:left="1786" w:header="0" w:footer="839" w:gutter="0"/>
          <w:cols w:space="720" w:num="1"/>
        </w:sectPr>
      </w:pPr>
    </w:p>
    <w:p w14:paraId="7FB826AD">
      <w:pPr>
        <w:spacing w:line="247" w:lineRule="auto"/>
        <w:rPr>
          <w:rFonts w:ascii="Arial"/>
          <w:sz w:val="21"/>
          <w:highlight w:val="none"/>
        </w:rPr>
      </w:pPr>
    </w:p>
    <w:p w14:paraId="5B659177">
      <w:pPr>
        <w:spacing w:line="248" w:lineRule="auto"/>
        <w:rPr>
          <w:rFonts w:ascii="Arial"/>
          <w:sz w:val="21"/>
          <w:highlight w:val="none"/>
        </w:rPr>
      </w:pPr>
    </w:p>
    <w:p w14:paraId="3D905968">
      <w:pPr>
        <w:spacing w:line="248" w:lineRule="auto"/>
        <w:rPr>
          <w:rFonts w:ascii="Arial"/>
          <w:sz w:val="21"/>
          <w:highlight w:val="none"/>
        </w:rPr>
      </w:pPr>
    </w:p>
    <w:p w14:paraId="4913CF13">
      <w:pPr>
        <w:spacing w:line="248" w:lineRule="auto"/>
        <w:rPr>
          <w:rFonts w:ascii="Arial"/>
          <w:sz w:val="21"/>
          <w:highlight w:val="none"/>
        </w:rPr>
      </w:pPr>
    </w:p>
    <w:p w14:paraId="1974E50F">
      <w:pPr>
        <w:spacing w:before="78" w:line="220" w:lineRule="auto"/>
        <w:ind w:left="1072"/>
        <w:rPr>
          <w:rFonts w:ascii="宋体" w:hAnsi="宋体" w:eastAsia="宋体" w:cs="宋体"/>
          <w:sz w:val="24"/>
          <w:szCs w:val="24"/>
          <w:highlight w:val="none"/>
        </w:rPr>
      </w:pPr>
      <w:r>
        <w:rPr>
          <w:rFonts w:ascii="宋体" w:hAnsi="宋体" w:eastAsia="宋体" w:cs="宋体"/>
          <w:spacing w:val="-24"/>
          <w:sz w:val="24"/>
          <w:szCs w:val="24"/>
          <w:highlight w:val="none"/>
        </w:rPr>
        <w:t>日期：</w:t>
      </w:r>
    </w:p>
    <w:p w14:paraId="2FDE9E0A">
      <w:pPr>
        <w:spacing w:line="247" w:lineRule="auto"/>
        <w:rPr>
          <w:rFonts w:ascii="Arial"/>
          <w:sz w:val="21"/>
          <w:highlight w:val="none"/>
        </w:rPr>
      </w:pPr>
    </w:p>
    <w:p w14:paraId="590E6BB6">
      <w:pPr>
        <w:spacing w:line="247" w:lineRule="auto"/>
        <w:rPr>
          <w:rFonts w:ascii="Arial"/>
          <w:sz w:val="21"/>
          <w:highlight w:val="none"/>
        </w:rPr>
      </w:pPr>
    </w:p>
    <w:p w14:paraId="774D108C">
      <w:pPr>
        <w:spacing w:line="248" w:lineRule="auto"/>
        <w:rPr>
          <w:rFonts w:ascii="Arial"/>
          <w:sz w:val="21"/>
          <w:highlight w:val="none"/>
        </w:rPr>
      </w:pPr>
    </w:p>
    <w:p w14:paraId="7A3AB759">
      <w:pPr>
        <w:spacing w:before="78" w:line="237" w:lineRule="auto"/>
        <w:ind w:left="25" w:firstLine="362"/>
        <w:jc w:val="both"/>
        <w:rPr>
          <w:rFonts w:ascii="宋体" w:hAnsi="宋体" w:eastAsia="宋体" w:cs="宋体"/>
          <w:sz w:val="24"/>
          <w:szCs w:val="24"/>
          <w:highlight w:val="none"/>
        </w:rPr>
      </w:pPr>
      <w:r>
        <w:rPr>
          <w:rFonts w:ascii="宋体" w:hAnsi="宋体" w:eastAsia="宋体" w:cs="宋体"/>
          <w:sz w:val="24"/>
          <w:szCs w:val="24"/>
          <w:highlight w:val="none"/>
        </w:rPr>
        <w:t>备注：项目负责人如是注册类执业资格，证书名称填写××注册××</w:t>
      </w:r>
      <w:r>
        <w:rPr>
          <w:rFonts w:ascii="宋体" w:hAnsi="宋体" w:eastAsia="宋体" w:cs="宋体"/>
          <w:spacing w:val="-1"/>
          <w:sz w:val="24"/>
          <w:szCs w:val="24"/>
          <w:highlight w:val="none"/>
        </w:rPr>
        <w:t>师，其</w:t>
      </w:r>
      <w:r>
        <w:rPr>
          <w:rFonts w:ascii="宋体" w:hAnsi="宋体" w:eastAsia="宋体" w:cs="宋体"/>
          <w:spacing w:val="-2"/>
          <w:sz w:val="24"/>
          <w:szCs w:val="24"/>
          <w:highlight w:val="none"/>
        </w:rPr>
        <w:t>证书编号应填写注册执业证书编号。如是职称证书</w:t>
      </w:r>
      <w:r>
        <w:rPr>
          <w:rFonts w:ascii="宋体" w:hAnsi="宋体" w:eastAsia="宋体" w:cs="宋体"/>
          <w:spacing w:val="-3"/>
          <w:sz w:val="24"/>
          <w:szCs w:val="24"/>
          <w:highlight w:val="none"/>
        </w:rPr>
        <w:t>，证书名称填写专业类别、级</w:t>
      </w:r>
      <w:r>
        <w:rPr>
          <w:rFonts w:ascii="宋体" w:hAnsi="宋体" w:eastAsia="宋体" w:cs="宋体"/>
          <w:spacing w:val="-2"/>
          <w:sz w:val="24"/>
          <w:szCs w:val="24"/>
          <w:highlight w:val="none"/>
        </w:rPr>
        <w:t>别、工程师,其证书编号应填写职称证书编号。</w:t>
      </w:r>
    </w:p>
    <w:p w14:paraId="714A2368">
      <w:pPr>
        <w:spacing w:line="264" w:lineRule="auto"/>
        <w:rPr>
          <w:rFonts w:ascii="Arial"/>
          <w:sz w:val="21"/>
          <w:highlight w:val="none"/>
        </w:rPr>
      </w:pPr>
    </w:p>
    <w:p w14:paraId="64BE0638">
      <w:pPr>
        <w:pStyle w:val="3"/>
        <w:spacing w:before="91" w:line="222" w:lineRule="auto"/>
        <w:ind w:left="3219"/>
        <w:rPr>
          <w:highlight w:val="none"/>
        </w:rPr>
      </w:pPr>
      <w:r>
        <w:rPr>
          <w:spacing w:val="-2"/>
          <w:highlight w:val="none"/>
        </w:rPr>
        <w:t>(二)投标函附录</w:t>
      </w:r>
    </w:p>
    <w:p w14:paraId="30E38A87">
      <w:pPr>
        <w:tabs>
          <w:tab w:val="left" w:pos="1171"/>
        </w:tabs>
        <w:spacing w:before="267" w:line="220" w:lineRule="auto"/>
        <w:ind w:left="436"/>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
          <w:sz w:val="21"/>
          <w:szCs w:val="21"/>
          <w:highlight w:val="none"/>
        </w:rPr>
        <w:t>（项目名称</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1"/>
          <w:sz w:val="21"/>
          <w:szCs w:val="21"/>
          <w:highlight w:val="none"/>
        </w:rPr>
        <w:t>标段名称</w:t>
      </w:r>
      <w:r>
        <w:rPr>
          <w:rFonts w:ascii="宋体" w:hAnsi="宋体" w:eastAsia="宋体" w:cs="宋体"/>
          <w:spacing w:val="1"/>
          <w:sz w:val="21"/>
          <w:szCs w:val="21"/>
          <w:highlight w:val="none"/>
        </w:rPr>
        <w:t>）</w:t>
      </w:r>
      <w:r>
        <w:rPr>
          <w:rFonts w:ascii="宋体" w:hAnsi="宋体" w:eastAsia="宋体" w:cs="宋体"/>
          <w:spacing w:val="3"/>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1"/>
          <w:sz w:val="21"/>
          <w:szCs w:val="21"/>
          <w:highlight w:val="none"/>
        </w:rPr>
        <w:t>服务名称）</w:t>
      </w:r>
    </w:p>
    <w:p w14:paraId="4CA622D5">
      <w:pPr>
        <w:spacing w:line="126" w:lineRule="exact"/>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1859"/>
        <w:gridCol w:w="1454"/>
        <w:gridCol w:w="2908"/>
        <w:gridCol w:w="1237"/>
      </w:tblGrid>
      <w:tr w14:paraId="7021B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772" w:type="dxa"/>
            <w:vAlign w:val="top"/>
          </w:tcPr>
          <w:p w14:paraId="1E7295E5">
            <w:pPr>
              <w:pStyle w:val="7"/>
              <w:spacing w:before="224" w:line="221" w:lineRule="auto"/>
              <w:ind w:left="157"/>
              <w:rPr>
                <w:highlight w:val="none"/>
              </w:rPr>
            </w:pPr>
            <w:r>
              <w:rPr>
                <w:b/>
                <w:bCs/>
                <w:spacing w:val="1"/>
                <w:highlight w:val="none"/>
              </w:rPr>
              <w:t>序号</w:t>
            </w:r>
          </w:p>
        </w:tc>
        <w:tc>
          <w:tcPr>
            <w:tcW w:w="1859" w:type="dxa"/>
            <w:vAlign w:val="top"/>
          </w:tcPr>
          <w:p w14:paraId="321E2BBC">
            <w:pPr>
              <w:pStyle w:val="7"/>
              <w:spacing w:before="224" w:line="220" w:lineRule="auto"/>
              <w:ind w:left="484"/>
              <w:rPr>
                <w:highlight w:val="none"/>
              </w:rPr>
            </w:pPr>
            <w:r>
              <w:rPr>
                <w:b/>
                <w:bCs/>
                <w:spacing w:val="6"/>
                <w:highlight w:val="none"/>
              </w:rPr>
              <w:t>条款名称</w:t>
            </w:r>
          </w:p>
        </w:tc>
        <w:tc>
          <w:tcPr>
            <w:tcW w:w="1454" w:type="dxa"/>
            <w:vAlign w:val="top"/>
          </w:tcPr>
          <w:p w14:paraId="480BE8FC">
            <w:pPr>
              <w:pStyle w:val="7"/>
              <w:spacing w:before="224" w:line="220" w:lineRule="auto"/>
              <w:ind w:left="186"/>
              <w:rPr>
                <w:highlight w:val="none"/>
              </w:rPr>
            </w:pPr>
            <w:r>
              <w:rPr>
                <w:b/>
                <w:bCs/>
                <w:spacing w:val="5"/>
                <w:highlight w:val="none"/>
              </w:rPr>
              <w:t>合同条款号</w:t>
            </w:r>
          </w:p>
        </w:tc>
        <w:tc>
          <w:tcPr>
            <w:tcW w:w="2908" w:type="dxa"/>
            <w:vAlign w:val="top"/>
          </w:tcPr>
          <w:p w14:paraId="663A6322">
            <w:pPr>
              <w:pStyle w:val="7"/>
              <w:spacing w:before="224" w:line="220" w:lineRule="auto"/>
              <w:ind w:left="1019"/>
              <w:rPr>
                <w:highlight w:val="none"/>
              </w:rPr>
            </w:pPr>
            <w:r>
              <w:rPr>
                <w:b/>
                <w:bCs/>
                <w:spacing w:val="6"/>
                <w:highlight w:val="none"/>
              </w:rPr>
              <w:t>约定内容</w:t>
            </w:r>
          </w:p>
        </w:tc>
        <w:tc>
          <w:tcPr>
            <w:tcW w:w="1237" w:type="dxa"/>
            <w:vAlign w:val="top"/>
          </w:tcPr>
          <w:p w14:paraId="5AC250EE">
            <w:pPr>
              <w:pStyle w:val="7"/>
              <w:spacing w:before="224" w:line="221" w:lineRule="auto"/>
              <w:ind w:left="406"/>
              <w:rPr>
                <w:highlight w:val="none"/>
              </w:rPr>
            </w:pPr>
            <w:r>
              <w:rPr>
                <w:b/>
                <w:bCs/>
                <w:highlight w:val="none"/>
              </w:rPr>
              <w:t>备注</w:t>
            </w:r>
          </w:p>
        </w:tc>
      </w:tr>
      <w:tr w14:paraId="798F8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33678A53">
            <w:pPr>
              <w:spacing w:before="209" w:line="213" w:lineRule="auto"/>
              <w:ind w:left="355"/>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1</w:t>
            </w:r>
          </w:p>
        </w:tc>
        <w:tc>
          <w:tcPr>
            <w:tcW w:w="1859" w:type="dxa"/>
            <w:vAlign w:val="top"/>
          </w:tcPr>
          <w:p w14:paraId="439F48AB">
            <w:pPr>
              <w:pStyle w:val="7"/>
              <w:spacing w:before="174" w:line="219" w:lineRule="auto"/>
              <w:ind w:left="396"/>
              <w:rPr>
                <w:highlight w:val="none"/>
              </w:rPr>
            </w:pPr>
            <w:r>
              <w:rPr>
                <w:spacing w:val="-2"/>
                <w:highlight w:val="none"/>
              </w:rPr>
              <w:t>项目负责人</w:t>
            </w:r>
          </w:p>
        </w:tc>
        <w:tc>
          <w:tcPr>
            <w:tcW w:w="1454" w:type="dxa"/>
            <w:vAlign w:val="top"/>
          </w:tcPr>
          <w:p w14:paraId="655E3363">
            <w:pPr>
              <w:rPr>
                <w:rFonts w:ascii="Arial"/>
                <w:sz w:val="21"/>
                <w:highlight w:val="none"/>
              </w:rPr>
            </w:pPr>
          </w:p>
        </w:tc>
        <w:tc>
          <w:tcPr>
            <w:tcW w:w="2908" w:type="dxa"/>
            <w:vAlign w:val="top"/>
          </w:tcPr>
          <w:p w14:paraId="604AF7D8">
            <w:pPr>
              <w:pStyle w:val="7"/>
              <w:spacing w:before="174" w:line="219" w:lineRule="auto"/>
              <w:ind w:left="1048"/>
              <w:rPr>
                <w:highlight w:val="none"/>
              </w:rPr>
            </w:pPr>
            <w:r>
              <w:rPr>
                <w:spacing w:val="-2"/>
                <w:highlight w:val="none"/>
              </w:rPr>
              <w:t>见投标函</w:t>
            </w:r>
          </w:p>
        </w:tc>
        <w:tc>
          <w:tcPr>
            <w:tcW w:w="1237" w:type="dxa"/>
            <w:vAlign w:val="top"/>
          </w:tcPr>
          <w:p w14:paraId="11EF91A8">
            <w:pPr>
              <w:rPr>
                <w:rFonts w:ascii="Arial"/>
                <w:sz w:val="21"/>
                <w:highlight w:val="none"/>
              </w:rPr>
            </w:pPr>
          </w:p>
        </w:tc>
      </w:tr>
      <w:tr w14:paraId="31CF7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11F0A5E6">
            <w:pPr>
              <w:spacing w:before="210" w:line="212" w:lineRule="auto"/>
              <w:ind w:left="334"/>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2</w:t>
            </w:r>
          </w:p>
        </w:tc>
        <w:tc>
          <w:tcPr>
            <w:tcW w:w="1859" w:type="dxa"/>
            <w:vAlign w:val="top"/>
          </w:tcPr>
          <w:p w14:paraId="1FBDA2A4">
            <w:pPr>
              <w:pStyle w:val="7"/>
              <w:spacing w:before="176" w:line="218" w:lineRule="auto"/>
              <w:ind w:left="497"/>
              <w:rPr>
                <w:highlight w:val="none"/>
              </w:rPr>
            </w:pPr>
            <w:r>
              <w:rPr>
                <w:spacing w:val="-2"/>
                <w:highlight w:val="none"/>
              </w:rPr>
              <w:t>服务期限</w:t>
            </w:r>
          </w:p>
        </w:tc>
        <w:tc>
          <w:tcPr>
            <w:tcW w:w="1454" w:type="dxa"/>
            <w:vAlign w:val="top"/>
          </w:tcPr>
          <w:p w14:paraId="6B87CA81">
            <w:pPr>
              <w:rPr>
                <w:rFonts w:ascii="Arial"/>
                <w:sz w:val="21"/>
                <w:highlight w:val="none"/>
              </w:rPr>
            </w:pPr>
          </w:p>
        </w:tc>
        <w:tc>
          <w:tcPr>
            <w:tcW w:w="2908" w:type="dxa"/>
            <w:vAlign w:val="top"/>
          </w:tcPr>
          <w:p w14:paraId="1D44CD9C">
            <w:pPr>
              <w:pStyle w:val="7"/>
              <w:spacing w:before="176" w:line="218" w:lineRule="auto"/>
              <w:ind w:left="1048"/>
              <w:rPr>
                <w:highlight w:val="none"/>
              </w:rPr>
            </w:pPr>
            <w:r>
              <w:rPr>
                <w:spacing w:val="-2"/>
                <w:highlight w:val="none"/>
              </w:rPr>
              <w:t>见投标函</w:t>
            </w:r>
          </w:p>
        </w:tc>
        <w:tc>
          <w:tcPr>
            <w:tcW w:w="1237" w:type="dxa"/>
            <w:vAlign w:val="top"/>
          </w:tcPr>
          <w:p w14:paraId="1C97E54A">
            <w:pPr>
              <w:rPr>
                <w:rFonts w:ascii="Arial"/>
                <w:sz w:val="21"/>
                <w:highlight w:val="none"/>
              </w:rPr>
            </w:pPr>
          </w:p>
        </w:tc>
      </w:tr>
      <w:tr w14:paraId="6D3D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057D04C0">
            <w:pPr>
              <w:rPr>
                <w:rFonts w:ascii="Arial"/>
                <w:sz w:val="21"/>
                <w:highlight w:val="none"/>
              </w:rPr>
            </w:pPr>
          </w:p>
        </w:tc>
        <w:tc>
          <w:tcPr>
            <w:tcW w:w="1859" w:type="dxa"/>
            <w:vAlign w:val="top"/>
          </w:tcPr>
          <w:p w14:paraId="3FFA4C40">
            <w:pPr>
              <w:rPr>
                <w:rFonts w:ascii="Arial"/>
                <w:sz w:val="21"/>
                <w:highlight w:val="none"/>
              </w:rPr>
            </w:pPr>
          </w:p>
        </w:tc>
        <w:tc>
          <w:tcPr>
            <w:tcW w:w="1454" w:type="dxa"/>
            <w:vAlign w:val="top"/>
          </w:tcPr>
          <w:p w14:paraId="54454516">
            <w:pPr>
              <w:rPr>
                <w:rFonts w:ascii="Arial"/>
                <w:sz w:val="21"/>
                <w:highlight w:val="none"/>
              </w:rPr>
            </w:pPr>
          </w:p>
        </w:tc>
        <w:tc>
          <w:tcPr>
            <w:tcW w:w="2908" w:type="dxa"/>
            <w:vAlign w:val="top"/>
          </w:tcPr>
          <w:p w14:paraId="2338A0D5">
            <w:pPr>
              <w:rPr>
                <w:rFonts w:ascii="Arial"/>
                <w:sz w:val="21"/>
                <w:highlight w:val="none"/>
              </w:rPr>
            </w:pPr>
          </w:p>
        </w:tc>
        <w:tc>
          <w:tcPr>
            <w:tcW w:w="1237" w:type="dxa"/>
            <w:vAlign w:val="top"/>
          </w:tcPr>
          <w:p w14:paraId="1BBFEED6">
            <w:pPr>
              <w:rPr>
                <w:rFonts w:ascii="Arial"/>
                <w:sz w:val="21"/>
                <w:highlight w:val="none"/>
              </w:rPr>
            </w:pPr>
          </w:p>
        </w:tc>
      </w:tr>
      <w:tr w14:paraId="4ACC2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2457F42A">
            <w:pPr>
              <w:rPr>
                <w:rFonts w:ascii="Arial"/>
                <w:sz w:val="21"/>
                <w:highlight w:val="none"/>
              </w:rPr>
            </w:pPr>
          </w:p>
        </w:tc>
        <w:tc>
          <w:tcPr>
            <w:tcW w:w="1859" w:type="dxa"/>
            <w:vAlign w:val="top"/>
          </w:tcPr>
          <w:p w14:paraId="028A5F7A">
            <w:pPr>
              <w:rPr>
                <w:rFonts w:ascii="Arial"/>
                <w:sz w:val="21"/>
                <w:highlight w:val="none"/>
              </w:rPr>
            </w:pPr>
          </w:p>
        </w:tc>
        <w:tc>
          <w:tcPr>
            <w:tcW w:w="1454" w:type="dxa"/>
            <w:vAlign w:val="top"/>
          </w:tcPr>
          <w:p w14:paraId="0064067C">
            <w:pPr>
              <w:rPr>
                <w:rFonts w:ascii="Arial"/>
                <w:sz w:val="21"/>
                <w:highlight w:val="none"/>
              </w:rPr>
            </w:pPr>
          </w:p>
        </w:tc>
        <w:tc>
          <w:tcPr>
            <w:tcW w:w="2908" w:type="dxa"/>
            <w:vAlign w:val="top"/>
          </w:tcPr>
          <w:p w14:paraId="7BBE50B5">
            <w:pPr>
              <w:rPr>
                <w:rFonts w:ascii="Arial"/>
                <w:sz w:val="21"/>
                <w:highlight w:val="none"/>
              </w:rPr>
            </w:pPr>
          </w:p>
        </w:tc>
        <w:tc>
          <w:tcPr>
            <w:tcW w:w="1237" w:type="dxa"/>
            <w:vAlign w:val="top"/>
          </w:tcPr>
          <w:p w14:paraId="13879160">
            <w:pPr>
              <w:rPr>
                <w:rFonts w:ascii="Arial"/>
                <w:sz w:val="21"/>
                <w:highlight w:val="none"/>
              </w:rPr>
            </w:pPr>
          </w:p>
        </w:tc>
      </w:tr>
      <w:tr w14:paraId="32A8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772" w:type="dxa"/>
            <w:vAlign w:val="top"/>
          </w:tcPr>
          <w:p w14:paraId="4298646D">
            <w:pPr>
              <w:rPr>
                <w:rFonts w:ascii="Arial"/>
                <w:sz w:val="21"/>
                <w:highlight w:val="none"/>
              </w:rPr>
            </w:pPr>
          </w:p>
        </w:tc>
        <w:tc>
          <w:tcPr>
            <w:tcW w:w="1859" w:type="dxa"/>
            <w:vAlign w:val="top"/>
          </w:tcPr>
          <w:p w14:paraId="1AC688ED">
            <w:pPr>
              <w:rPr>
                <w:rFonts w:ascii="Arial"/>
                <w:sz w:val="21"/>
                <w:highlight w:val="none"/>
              </w:rPr>
            </w:pPr>
          </w:p>
        </w:tc>
        <w:tc>
          <w:tcPr>
            <w:tcW w:w="1454" w:type="dxa"/>
            <w:vAlign w:val="top"/>
          </w:tcPr>
          <w:p w14:paraId="42926904">
            <w:pPr>
              <w:rPr>
                <w:rFonts w:ascii="Arial"/>
                <w:sz w:val="21"/>
                <w:highlight w:val="none"/>
              </w:rPr>
            </w:pPr>
          </w:p>
        </w:tc>
        <w:tc>
          <w:tcPr>
            <w:tcW w:w="2908" w:type="dxa"/>
            <w:vAlign w:val="top"/>
          </w:tcPr>
          <w:p w14:paraId="1A325F8E">
            <w:pPr>
              <w:rPr>
                <w:rFonts w:ascii="Arial"/>
                <w:sz w:val="21"/>
                <w:highlight w:val="none"/>
              </w:rPr>
            </w:pPr>
          </w:p>
        </w:tc>
        <w:tc>
          <w:tcPr>
            <w:tcW w:w="1237" w:type="dxa"/>
            <w:vAlign w:val="top"/>
          </w:tcPr>
          <w:p w14:paraId="6CE27915">
            <w:pPr>
              <w:rPr>
                <w:rFonts w:ascii="Arial"/>
                <w:sz w:val="21"/>
                <w:highlight w:val="none"/>
              </w:rPr>
            </w:pPr>
          </w:p>
        </w:tc>
      </w:tr>
      <w:tr w14:paraId="21EA9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4A4F17C7">
            <w:pPr>
              <w:rPr>
                <w:rFonts w:ascii="Arial"/>
                <w:sz w:val="21"/>
                <w:highlight w:val="none"/>
              </w:rPr>
            </w:pPr>
          </w:p>
        </w:tc>
        <w:tc>
          <w:tcPr>
            <w:tcW w:w="1859" w:type="dxa"/>
            <w:vAlign w:val="top"/>
          </w:tcPr>
          <w:p w14:paraId="7F7BB0BD">
            <w:pPr>
              <w:rPr>
                <w:rFonts w:ascii="Arial"/>
                <w:sz w:val="21"/>
                <w:highlight w:val="none"/>
              </w:rPr>
            </w:pPr>
          </w:p>
        </w:tc>
        <w:tc>
          <w:tcPr>
            <w:tcW w:w="1454" w:type="dxa"/>
            <w:vAlign w:val="top"/>
          </w:tcPr>
          <w:p w14:paraId="7C2C6485">
            <w:pPr>
              <w:rPr>
                <w:rFonts w:ascii="Arial"/>
                <w:sz w:val="21"/>
                <w:highlight w:val="none"/>
              </w:rPr>
            </w:pPr>
          </w:p>
        </w:tc>
        <w:tc>
          <w:tcPr>
            <w:tcW w:w="2908" w:type="dxa"/>
            <w:vAlign w:val="top"/>
          </w:tcPr>
          <w:p w14:paraId="49E1C5BA">
            <w:pPr>
              <w:rPr>
                <w:rFonts w:ascii="Arial"/>
                <w:sz w:val="21"/>
                <w:highlight w:val="none"/>
              </w:rPr>
            </w:pPr>
          </w:p>
        </w:tc>
        <w:tc>
          <w:tcPr>
            <w:tcW w:w="1237" w:type="dxa"/>
            <w:vAlign w:val="top"/>
          </w:tcPr>
          <w:p w14:paraId="26770618">
            <w:pPr>
              <w:rPr>
                <w:rFonts w:ascii="Arial"/>
                <w:sz w:val="21"/>
                <w:highlight w:val="none"/>
              </w:rPr>
            </w:pPr>
          </w:p>
        </w:tc>
      </w:tr>
      <w:tr w14:paraId="5C33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20FBCC28">
            <w:pPr>
              <w:rPr>
                <w:rFonts w:ascii="Arial"/>
                <w:sz w:val="21"/>
                <w:highlight w:val="none"/>
              </w:rPr>
            </w:pPr>
          </w:p>
        </w:tc>
        <w:tc>
          <w:tcPr>
            <w:tcW w:w="1859" w:type="dxa"/>
            <w:vAlign w:val="top"/>
          </w:tcPr>
          <w:p w14:paraId="23E318D5">
            <w:pPr>
              <w:rPr>
                <w:rFonts w:ascii="Arial"/>
                <w:sz w:val="21"/>
                <w:highlight w:val="none"/>
              </w:rPr>
            </w:pPr>
          </w:p>
        </w:tc>
        <w:tc>
          <w:tcPr>
            <w:tcW w:w="1454" w:type="dxa"/>
            <w:vAlign w:val="top"/>
          </w:tcPr>
          <w:p w14:paraId="67673C40">
            <w:pPr>
              <w:rPr>
                <w:rFonts w:ascii="Arial"/>
                <w:sz w:val="21"/>
                <w:highlight w:val="none"/>
              </w:rPr>
            </w:pPr>
          </w:p>
        </w:tc>
        <w:tc>
          <w:tcPr>
            <w:tcW w:w="2908" w:type="dxa"/>
            <w:vAlign w:val="top"/>
          </w:tcPr>
          <w:p w14:paraId="5E50849D">
            <w:pPr>
              <w:rPr>
                <w:rFonts w:ascii="Arial"/>
                <w:sz w:val="21"/>
                <w:highlight w:val="none"/>
              </w:rPr>
            </w:pPr>
          </w:p>
        </w:tc>
        <w:tc>
          <w:tcPr>
            <w:tcW w:w="1237" w:type="dxa"/>
            <w:vAlign w:val="top"/>
          </w:tcPr>
          <w:p w14:paraId="61986C16">
            <w:pPr>
              <w:rPr>
                <w:rFonts w:ascii="Arial"/>
                <w:sz w:val="21"/>
                <w:highlight w:val="none"/>
              </w:rPr>
            </w:pPr>
          </w:p>
        </w:tc>
      </w:tr>
      <w:tr w14:paraId="4DB26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vAlign w:val="top"/>
          </w:tcPr>
          <w:p w14:paraId="6C093DEC">
            <w:pPr>
              <w:spacing w:line="283" w:lineRule="auto"/>
              <w:rPr>
                <w:rFonts w:ascii="Arial"/>
                <w:sz w:val="21"/>
                <w:highlight w:val="none"/>
              </w:rPr>
            </w:pPr>
          </w:p>
          <w:p w14:paraId="03CE9B80">
            <w:pPr>
              <w:spacing w:before="60" w:line="66" w:lineRule="exact"/>
              <w:ind w:left="188"/>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859" w:type="dxa"/>
            <w:vAlign w:val="top"/>
          </w:tcPr>
          <w:p w14:paraId="70C04739">
            <w:pPr>
              <w:spacing w:line="283" w:lineRule="auto"/>
              <w:rPr>
                <w:rFonts w:ascii="Arial"/>
                <w:sz w:val="21"/>
                <w:highlight w:val="none"/>
              </w:rPr>
            </w:pPr>
          </w:p>
          <w:p w14:paraId="0AE0435B">
            <w:pPr>
              <w:spacing w:before="60" w:line="66" w:lineRule="exact"/>
              <w:ind w:left="723"/>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454" w:type="dxa"/>
            <w:vAlign w:val="top"/>
          </w:tcPr>
          <w:p w14:paraId="53AD41D0">
            <w:pPr>
              <w:spacing w:line="283" w:lineRule="auto"/>
              <w:rPr>
                <w:rFonts w:ascii="Arial"/>
                <w:sz w:val="21"/>
                <w:highlight w:val="none"/>
              </w:rPr>
            </w:pPr>
          </w:p>
          <w:p w14:paraId="03D871C1">
            <w:pPr>
              <w:spacing w:before="60" w:line="66" w:lineRule="exact"/>
              <w:ind w:left="531"/>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2908" w:type="dxa"/>
            <w:vAlign w:val="top"/>
          </w:tcPr>
          <w:p w14:paraId="4B1D4D48">
            <w:pPr>
              <w:spacing w:line="283" w:lineRule="auto"/>
              <w:rPr>
                <w:rFonts w:ascii="Arial"/>
                <w:sz w:val="21"/>
                <w:highlight w:val="none"/>
              </w:rPr>
            </w:pPr>
          </w:p>
          <w:p w14:paraId="3510D139">
            <w:pPr>
              <w:spacing w:before="60" w:line="66" w:lineRule="exact"/>
              <w:ind w:left="1270"/>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237" w:type="dxa"/>
            <w:vAlign w:val="top"/>
          </w:tcPr>
          <w:p w14:paraId="52D8BCF4">
            <w:pPr>
              <w:rPr>
                <w:rFonts w:ascii="Arial"/>
                <w:sz w:val="21"/>
                <w:highlight w:val="none"/>
              </w:rPr>
            </w:pPr>
          </w:p>
        </w:tc>
      </w:tr>
      <w:tr w14:paraId="744CB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772" w:type="dxa"/>
            <w:vAlign w:val="top"/>
          </w:tcPr>
          <w:p w14:paraId="4F969B47">
            <w:pPr>
              <w:spacing w:line="284" w:lineRule="auto"/>
              <w:rPr>
                <w:rFonts w:ascii="Arial"/>
                <w:sz w:val="21"/>
                <w:highlight w:val="none"/>
              </w:rPr>
            </w:pPr>
          </w:p>
          <w:p w14:paraId="7793C6C8">
            <w:pPr>
              <w:spacing w:before="60" w:line="66" w:lineRule="exact"/>
              <w:ind w:left="188"/>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859" w:type="dxa"/>
            <w:vAlign w:val="top"/>
          </w:tcPr>
          <w:p w14:paraId="0D7AAB88">
            <w:pPr>
              <w:spacing w:line="284" w:lineRule="auto"/>
              <w:rPr>
                <w:rFonts w:ascii="Arial"/>
                <w:sz w:val="21"/>
                <w:highlight w:val="none"/>
              </w:rPr>
            </w:pPr>
          </w:p>
          <w:p w14:paraId="359F1C6B">
            <w:pPr>
              <w:spacing w:before="60" w:line="66" w:lineRule="exact"/>
              <w:ind w:left="723"/>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454" w:type="dxa"/>
            <w:vAlign w:val="top"/>
          </w:tcPr>
          <w:p w14:paraId="64BEB0FC">
            <w:pPr>
              <w:spacing w:line="284" w:lineRule="auto"/>
              <w:rPr>
                <w:rFonts w:ascii="Arial"/>
                <w:sz w:val="21"/>
                <w:highlight w:val="none"/>
              </w:rPr>
            </w:pPr>
          </w:p>
          <w:p w14:paraId="065C88DB">
            <w:pPr>
              <w:spacing w:before="60" w:line="66" w:lineRule="exact"/>
              <w:ind w:left="531"/>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2908" w:type="dxa"/>
            <w:vAlign w:val="top"/>
          </w:tcPr>
          <w:p w14:paraId="1FC5BB87">
            <w:pPr>
              <w:spacing w:line="284" w:lineRule="auto"/>
              <w:rPr>
                <w:rFonts w:ascii="Arial"/>
                <w:sz w:val="21"/>
                <w:highlight w:val="none"/>
              </w:rPr>
            </w:pPr>
          </w:p>
          <w:p w14:paraId="725469D8">
            <w:pPr>
              <w:spacing w:before="60" w:line="66" w:lineRule="exact"/>
              <w:ind w:left="1270"/>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1237" w:type="dxa"/>
            <w:vAlign w:val="top"/>
          </w:tcPr>
          <w:p w14:paraId="7BDCDB0D">
            <w:pPr>
              <w:rPr>
                <w:rFonts w:ascii="Arial"/>
                <w:sz w:val="21"/>
                <w:highlight w:val="none"/>
              </w:rPr>
            </w:pPr>
          </w:p>
        </w:tc>
      </w:tr>
    </w:tbl>
    <w:p w14:paraId="696F2A48">
      <w:pPr>
        <w:spacing w:line="288" w:lineRule="auto"/>
        <w:rPr>
          <w:rFonts w:ascii="Arial"/>
          <w:sz w:val="21"/>
          <w:highlight w:val="none"/>
        </w:rPr>
      </w:pPr>
    </w:p>
    <w:p w14:paraId="2759FBCB">
      <w:pPr>
        <w:spacing w:line="288" w:lineRule="auto"/>
        <w:rPr>
          <w:rFonts w:ascii="Arial"/>
          <w:sz w:val="21"/>
          <w:highlight w:val="none"/>
        </w:rPr>
      </w:pPr>
    </w:p>
    <w:p w14:paraId="3FF0EF6E">
      <w:pPr>
        <w:spacing w:line="289" w:lineRule="auto"/>
        <w:rPr>
          <w:rFonts w:ascii="Arial"/>
          <w:sz w:val="21"/>
          <w:highlight w:val="none"/>
        </w:rPr>
      </w:pPr>
    </w:p>
    <w:p w14:paraId="2615AF0E">
      <w:pPr>
        <w:spacing w:line="289" w:lineRule="auto"/>
        <w:rPr>
          <w:rFonts w:ascii="Arial"/>
          <w:sz w:val="21"/>
          <w:highlight w:val="none"/>
        </w:rPr>
      </w:pPr>
    </w:p>
    <w:p w14:paraId="34AED569">
      <w:pPr>
        <w:spacing w:before="69" w:line="213" w:lineRule="auto"/>
        <w:ind w:right="26"/>
        <w:jc w:val="right"/>
        <w:rPr>
          <w:rFonts w:ascii="Times New Roman" w:hAnsi="Times New Roman" w:eastAsia="Times New Roman" w:cs="Times New Roman"/>
          <w:sz w:val="21"/>
          <w:szCs w:val="21"/>
          <w:highlight w:val="none"/>
        </w:rPr>
      </w:pPr>
      <w:r>
        <w:rPr>
          <w:rFonts w:ascii="宋体" w:hAnsi="宋体" w:eastAsia="宋体" w:cs="宋体"/>
          <w:sz w:val="21"/>
          <w:szCs w:val="21"/>
          <w:highlight w:val="none"/>
        </w:rPr>
        <w:t>投标人：</w:t>
      </w:r>
      <w:r>
        <w:rPr>
          <w:rFonts w:ascii="宋体" w:hAnsi="宋体" w:eastAsia="宋体" w:cs="宋体"/>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盖单位章</w:t>
      </w:r>
      <w:r>
        <w:rPr>
          <w:rFonts w:ascii="Times New Roman" w:hAnsi="Times New Roman" w:eastAsia="Times New Roman" w:cs="Times New Roman"/>
          <w:sz w:val="21"/>
          <w:szCs w:val="21"/>
          <w:highlight w:val="none"/>
        </w:rPr>
        <w:t>)</w:t>
      </w:r>
    </w:p>
    <w:p w14:paraId="087B34E7">
      <w:pPr>
        <w:spacing w:before="163" w:line="213" w:lineRule="auto"/>
        <w:ind w:right="27"/>
        <w:jc w:val="right"/>
        <w:rPr>
          <w:rFonts w:ascii="Times New Roman" w:hAnsi="Times New Roman" w:eastAsia="Times New Roman" w:cs="Times New Roman"/>
          <w:sz w:val="21"/>
          <w:szCs w:val="21"/>
          <w:highlight w:val="none"/>
        </w:rPr>
      </w:pPr>
      <w:r>
        <w:rPr>
          <w:rFonts w:ascii="宋体" w:hAnsi="宋体" w:eastAsia="宋体" w:cs="宋体"/>
          <w:sz w:val="21"/>
          <w:szCs w:val="21"/>
          <w:highlight w:val="none"/>
        </w:rPr>
        <w:t>法定代表人：</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签字</w:t>
      </w:r>
      <w:r>
        <w:rPr>
          <w:rFonts w:ascii="Times New Roman" w:hAnsi="Times New Roman" w:eastAsia="Times New Roman" w:cs="Times New Roman"/>
          <w:sz w:val="21"/>
          <w:szCs w:val="21"/>
          <w:highlight w:val="none"/>
        </w:rPr>
        <w:t>)</w:t>
      </w:r>
    </w:p>
    <w:p w14:paraId="732F3E46">
      <w:pPr>
        <w:spacing w:line="452" w:lineRule="auto"/>
        <w:rPr>
          <w:rFonts w:ascii="Arial"/>
          <w:sz w:val="21"/>
          <w:highlight w:val="none"/>
        </w:rPr>
      </w:pPr>
    </w:p>
    <w:p w14:paraId="39979E82">
      <w:pPr>
        <w:tabs>
          <w:tab w:val="left" w:pos="6429"/>
        </w:tabs>
        <w:spacing w:before="69" w:line="220" w:lineRule="auto"/>
        <w:ind w:left="5783"/>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556D5B05">
      <w:pPr>
        <w:spacing w:line="282" w:lineRule="auto"/>
        <w:rPr>
          <w:rFonts w:ascii="Arial"/>
          <w:sz w:val="21"/>
          <w:highlight w:val="none"/>
        </w:rPr>
      </w:pPr>
    </w:p>
    <w:p w14:paraId="43561C7E">
      <w:pPr>
        <w:spacing w:line="282" w:lineRule="auto"/>
        <w:rPr>
          <w:rFonts w:ascii="Arial"/>
          <w:sz w:val="21"/>
          <w:highlight w:val="none"/>
        </w:rPr>
      </w:pPr>
    </w:p>
    <w:p w14:paraId="5CA8FF10">
      <w:pPr>
        <w:spacing w:before="68" w:line="219" w:lineRule="auto"/>
        <w:ind w:left="447"/>
        <w:rPr>
          <w:rFonts w:ascii="宋体" w:hAnsi="宋体" w:eastAsia="宋体" w:cs="宋体"/>
          <w:sz w:val="21"/>
          <w:szCs w:val="21"/>
          <w:highlight w:val="none"/>
        </w:rPr>
      </w:pPr>
      <w:r>
        <w:rPr>
          <w:rFonts w:ascii="宋体" w:hAnsi="宋体" w:eastAsia="宋体" w:cs="宋体"/>
          <w:spacing w:val="-1"/>
          <w:sz w:val="21"/>
          <w:szCs w:val="21"/>
          <w:highlight w:val="none"/>
        </w:rPr>
        <w:t>备注：招标人应根据招标文件合同条款的主要内容对本表内容进行扩充、修改。</w:t>
      </w:r>
    </w:p>
    <w:p w14:paraId="67C9CB7E">
      <w:pPr>
        <w:spacing w:line="219" w:lineRule="auto"/>
        <w:rPr>
          <w:rFonts w:ascii="宋体" w:hAnsi="宋体" w:eastAsia="宋体" w:cs="宋体"/>
          <w:sz w:val="21"/>
          <w:szCs w:val="21"/>
          <w:highlight w:val="none"/>
        </w:rPr>
        <w:sectPr>
          <w:footerReference r:id="rId66" w:type="default"/>
          <w:pgSz w:w="11910" w:h="16845"/>
          <w:pgMar w:top="400" w:right="1780" w:bottom="1065" w:left="1786" w:header="0" w:footer="839" w:gutter="0"/>
          <w:cols w:space="720" w:num="1"/>
        </w:sectPr>
      </w:pPr>
    </w:p>
    <w:p w14:paraId="0671A4B6">
      <w:pPr>
        <w:spacing w:line="244" w:lineRule="auto"/>
        <w:rPr>
          <w:rFonts w:ascii="Arial"/>
          <w:sz w:val="21"/>
          <w:highlight w:val="none"/>
        </w:rPr>
      </w:pPr>
    </w:p>
    <w:p w14:paraId="32E18556">
      <w:pPr>
        <w:spacing w:line="245" w:lineRule="auto"/>
        <w:rPr>
          <w:rFonts w:ascii="Arial"/>
          <w:sz w:val="21"/>
          <w:highlight w:val="none"/>
        </w:rPr>
      </w:pPr>
    </w:p>
    <w:p w14:paraId="4320C5F2">
      <w:pPr>
        <w:spacing w:line="245" w:lineRule="auto"/>
        <w:rPr>
          <w:rFonts w:ascii="Arial"/>
          <w:sz w:val="21"/>
          <w:highlight w:val="none"/>
        </w:rPr>
      </w:pPr>
    </w:p>
    <w:p w14:paraId="796C681A">
      <w:pPr>
        <w:spacing w:line="245" w:lineRule="auto"/>
        <w:rPr>
          <w:rFonts w:ascii="Arial"/>
          <w:sz w:val="21"/>
          <w:highlight w:val="none"/>
        </w:rPr>
      </w:pPr>
    </w:p>
    <w:p w14:paraId="4C5B748B">
      <w:pPr>
        <w:pStyle w:val="3"/>
        <w:spacing w:before="101" w:line="221" w:lineRule="auto"/>
        <w:ind w:left="33"/>
        <w:outlineLvl w:val="1"/>
        <w:rPr>
          <w:sz w:val="31"/>
          <w:szCs w:val="31"/>
          <w:highlight w:val="none"/>
        </w:rPr>
      </w:pPr>
      <w:bookmarkStart w:id="41" w:name="bookmark32"/>
      <w:bookmarkEnd w:id="41"/>
      <w:r>
        <w:rPr>
          <w:spacing w:val="12"/>
          <w:sz w:val="31"/>
          <w:szCs w:val="31"/>
          <w:highlight w:val="none"/>
        </w:rPr>
        <w:t>二、法定代表人身份证明</w:t>
      </w:r>
    </w:p>
    <w:p w14:paraId="2A02863D">
      <w:pPr>
        <w:spacing w:line="274" w:lineRule="auto"/>
        <w:rPr>
          <w:rFonts w:ascii="Arial"/>
          <w:sz w:val="21"/>
          <w:highlight w:val="none"/>
        </w:rPr>
      </w:pPr>
    </w:p>
    <w:p w14:paraId="7D2CF6BE">
      <w:pPr>
        <w:spacing w:line="274" w:lineRule="auto"/>
        <w:rPr>
          <w:rFonts w:ascii="Arial"/>
          <w:sz w:val="21"/>
          <w:highlight w:val="none"/>
        </w:rPr>
      </w:pPr>
    </w:p>
    <w:p w14:paraId="7639299F">
      <w:pPr>
        <w:spacing w:before="68" w:line="220" w:lineRule="auto"/>
        <w:ind w:left="447"/>
        <w:rPr>
          <w:rFonts w:ascii="宋体" w:hAnsi="宋体" w:eastAsia="宋体" w:cs="宋体"/>
          <w:sz w:val="21"/>
          <w:szCs w:val="21"/>
          <w:highlight w:val="none"/>
        </w:rPr>
      </w:pPr>
      <w:r>
        <w:rPr>
          <w:rFonts w:ascii="宋体" w:hAnsi="宋体" w:eastAsia="宋体" w:cs="宋体"/>
          <w:spacing w:val="-2"/>
          <w:sz w:val="21"/>
          <w:szCs w:val="21"/>
          <w:highlight w:val="none"/>
        </w:rPr>
        <w:t>投标人名称：</w:t>
      </w:r>
      <w:r>
        <w:rPr>
          <w:rFonts w:ascii="宋体" w:hAnsi="宋体" w:eastAsia="宋体" w:cs="宋体"/>
          <w:sz w:val="21"/>
          <w:szCs w:val="21"/>
          <w:highlight w:val="none"/>
          <w:u w:val="single" w:color="auto"/>
        </w:rPr>
        <w:t xml:space="preserve">                               </w:t>
      </w:r>
    </w:p>
    <w:p w14:paraId="19043D8D">
      <w:pPr>
        <w:spacing w:before="154" w:line="220" w:lineRule="auto"/>
        <w:ind w:left="446"/>
        <w:rPr>
          <w:rFonts w:ascii="宋体" w:hAnsi="宋体" w:eastAsia="宋体" w:cs="宋体"/>
          <w:sz w:val="21"/>
          <w:szCs w:val="21"/>
          <w:highlight w:val="none"/>
        </w:rPr>
      </w:pPr>
      <w:r>
        <w:rPr>
          <w:rFonts w:ascii="宋体" w:hAnsi="宋体" w:eastAsia="宋体" w:cs="宋体"/>
          <w:spacing w:val="-2"/>
          <w:sz w:val="21"/>
          <w:szCs w:val="21"/>
          <w:highlight w:val="none"/>
        </w:rPr>
        <w:t>单位性质：</w:t>
      </w:r>
      <w:r>
        <w:rPr>
          <w:rFonts w:ascii="宋体" w:hAnsi="宋体" w:eastAsia="宋体" w:cs="宋体"/>
          <w:sz w:val="21"/>
          <w:szCs w:val="21"/>
          <w:highlight w:val="none"/>
          <w:u w:val="single" w:color="auto"/>
        </w:rPr>
        <w:t xml:space="preserve">                                 </w:t>
      </w:r>
    </w:p>
    <w:p w14:paraId="0EF68F21">
      <w:pPr>
        <w:spacing w:before="154" w:line="229" w:lineRule="auto"/>
        <w:ind w:left="444"/>
        <w:rPr>
          <w:rFonts w:ascii="宋体" w:hAnsi="宋体" w:eastAsia="宋体" w:cs="宋体"/>
          <w:sz w:val="21"/>
          <w:szCs w:val="21"/>
          <w:highlight w:val="none"/>
        </w:rPr>
      </w:pPr>
      <w:r>
        <w:rPr>
          <w:rFonts w:ascii="宋体" w:hAnsi="宋体" w:eastAsia="宋体" w:cs="宋体"/>
          <w:spacing w:val="-3"/>
          <w:sz w:val="21"/>
          <w:szCs w:val="21"/>
          <w:highlight w:val="none"/>
        </w:rPr>
        <w:t>地址：</w:t>
      </w:r>
      <w:r>
        <w:rPr>
          <w:rFonts w:ascii="宋体" w:hAnsi="宋体" w:eastAsia="宋体" w:cs="宋体"/>
          <w:sz w:val="21"/>
          <w:szCs w:val="21"/>
          <w:highlight w:val="none"/>
          <w:u w:val="single" w:color="auto"/>
        </w:rPr>
        <w:t xml:space="preserve">                                     </w:t>
      </w:r>
    </w:p>
    <w:p w14:paraId="22534F8E">
      <w:pPr>
        <w:spacing w:before="144" w:line="220" w:lineRule="auto"/>
        <w:ind w:left="446"/>
        <w:rPr>
          <w:rFonts w:ascii="宋体" w:hAnsi="宋体" w:eastAsia="宋体" w:cs="宋体"/>
          <w:sz w:val="21"/>
          <w:szCs w:val="21"/>
          <w:highlight w:val="none"/>
        </w:rPr>
      </w:pPr>
      <w:r>
        <w:rPr>
          <w:rFonts w:ascii="宋体" w:hAnsi="宋体" w:eastAsia="宋体" w:cs="宋体"/>
          <w:spacing w:val="-2"/>
          <w:sz w:val="21"/>
          <w:szCs w:val="21"/>
          <w:highlight w:val="none"/>
        </w:rPr>
        <w:t>成立时间：</w:t>
      </w:r>
      <w:r>
        <w:rPr>
          <w:rFonts w:ascii="宋体" w:hAnsi="宋体" w:eastAsia="宋体" w:cs="宋体"/>
          <w:spacing w:val="-2"/>
          <w:sz w:val="21"/>
          <w:szCs w:val="21"/>
          <w:highlight w:val="none"/>
          <w:u w:val="single" w:color="auto"/>
        </w:rPr>
        <w:t xml:space="preserve">         </w:t>
      </w:r>
      <w:r>
        <w:rPr>
          <w:rFonts w:ascii="宋体" w:hAnsi="宋体" w:eastAsia="宋体" w:cs="宋体"/>
          <w:spacing w:val="27"/>
          <w:sz w:val="21"/>
          <w:szCs w:val="21"/>
          <w:highlight w:val="none"/>
        </w:rPr>
        <w:t xml:space="preserve"> </w:t>
      </w:r>
      <w:r>
        <w:rPr>
          <w:rFonts w:ascii="宋体" w:hAnsi="宋体" w:eastAsia="宋体" w:cs="宋体"/>
          <w:spacing w:val="-2"/>
          <w:sz w:val="21"/>
          <w:szCs w:val="21"/>
          <w:highlight w:val="none"/>
        </w:rPr>
        <w:t>年</w:t>
      </w:r>
      <w:r>
        <w:rPr>
          <w:rFonts w:ascii="宋体" w:hAnsi="宋体" w:eastAsia="宋体" w:cs="宋体"/>
          <w:spacing w:val="-105"/>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30"/>
          <w:sz w:val="21"/>
          <w:szCs w:val="21"/>
          <w:highlight w:val="none"/>
        </w:rPr>
        <w:t xml:space="preserve"> </w:t>
      </w:r>
      <w:r>
        <w:rPr>
          <w:rFonts w:ascii="宋体" w:hAnsi="宋体" w:eastAsia="宋体" w:cs="宋体"/>
          <w:spacing w:val="-2"/>
          <w:sz w:val="21"/>
          <w:szCs w:val="21"/>
          <w:highlight w:val="none"/>
        </w:rPr>
        <w:t>月</w:t>
      </w:r>
      <w:r>
        <w:rPr>
          <w:rFonts w:ascii="宋体" w:hAnsi="宋体" w:eastAsia="宋体" w:cs="宋体"/>
          <w:spacing w:val="-2"/>
          <w:sz w:val="21"/>
          <w:szCs w:val="21"/>
          <w:highlight w:val="none"/>
          <w:u w:val="single" w:color="auto"/>
        </w:rPr>
        <w:t xml:space="preserve">       </w:t>
      </w:r>
      <w:r>
        <w:rPr>
          <w:rFonts w:ascii="宋体" w:hAnsi="宋体" w:eastAsia="宋体" w:cs="宋体"/>
          <w:spacing w:val="59"/>
          <w:sz w:val="21"/>
          <w:szCs w:val="21"/>
          <w:highlight w:val="none"/>
        </w:rPr>
        <w:t xml:space="preserve"> </w:t>
      </w:r>
      <w:r>
        <w:rPr>
          <w:rFonts w:ascii="宋体" w:hAnsi="宋体" w:eastAsia="宋体" w:cs="宋体"/>
          <w:spacing w:val="-2"/>
          <w:sz w:val="21"/>
          <w:szCs w:val="21"/>
          <w:highlight w:val="none"/>
        </w:rPr>
        <w:t>日</w:t>
      </w:r>
    </w:p>
    <w:p w14:paraId="0F36DEE6">
      <w:pPr>
        <w:spacing w:before="141" w:line="220" w:lineRule="auto"/>
        <w:ind w:left="446"/>
        <w:rPr>
          <w:rFonts w:ascii="宋体" w:hAnsi="宋体" w:eastAsia="宋体" w:cs="宋体"/>
          <w:sz w:val="21"/>
          <w:szCs w:val="21"/>
          <w:highlight w:val="none"/>
        </w:rPr>
      </w:pPr>
      <w:r>
        <w:rPr>
          <w:rFonts w:ascii="宋体" w:hAnsi="宋体" w:eastAsia="宋体" w:cs="宋体"/>
          <w:spacing w:val="-2"/>
          <w:sz w:val="21"/>
          <w:szCs w:val="21"/>
          <w:highlight w:val="none"/>
        </w:rPr>
        <w:t>经营期限：</w:t>
      </w:r>
      <w:r>
        <w:rPr>
          <w:rFonts w:ascii="宋体" w:hAnsi="宋体" w:eastAsia="宋体" w:cs="宋体"/>
          <w:sz w:val="21"/>
          <w:szCs w:val="21"/>
          <w:highlight w:val="none"/>
          <w:u w:val="single" w:color="auto"/>
        </w:rPr>
        <w:t xml:space="preserve">                                 </w:t>
      </w:r>
    </w:p>
    <w:p w14:paraId="5876AC1A">
      <w:pPr>
        <w:spacing w:before="185" w:line="220" w:lineRule="auto"/>
        <w:ind w:left="444"/>
        <w:rPr>
          <w:rFonts w:ascii="宋体" w:hAnsi="宋体" w:eastAsia="宋体" w:cs="宋体"/>
          <w:sz w:val="21"/>
          <w:szCs w:val="21"/>
          <w:highlight w:val="none"/>
        </w:rPr>
      </w:pPr>
      <w:r>
        <w:rPr>
          <w:rFonts w:ascii="宋体" w:hAnsi="宋体" w:eastAsia="宋体" w:cs="宋体"/>
          <w:spacing w:val="-1"/>
          <w:sz w:val="21"/>
          <w:szCs w:val="21"/>
          <w:highlight w:val="none"/>
        </w:rPr>
        <w:t>姓名：</w:t>
      </w:r>
      <w:r>
        <w:rPr>
          <w:rFonts w:ascii="宋体" w:hAnsi="宋体" w:eastAsia="宋体" w:cs="宋体"/>
          <w:spacing w:val="-1"/>
          <w:sz w:val="21"/>
          <w:szCs w:val="21"/>
          <w:highlight w:val="none"/>
          <w:u w:val="single" w:color="auto"/>
        </w:rPr>
        <w:t xml:space="preserve">         </w:t>
      </w:r>
      <w:r>
        <w:rPr>
          <w:rFonts w:ascii="宋体" w:hAnsi="宋体" w:eastAsia="宋体" w:cs="宋体"/>
          <w:spacing w:val="28"/>
          <w:sz w:val="21"/>
          <w:szCs w:val="21"/>
          <w:highlight w:val="none"/>
        </w:rPr>
        <w:t xml:space="preserve"> </w:t>
      </w:r>
      <w:r>
        <w:rPr>
          <w:rFonts w:ascii="宋体" w:hAnsi="宋体" w:eastAsia="宋体" w:cs="宋体"/>
          <w:spacing w:val="-1"/>
          <w:sz w:val="21"/>
          <w:szCs w:val="21"/>
          <w:highlight w:val="none"/>
        </w:rPr>
        <w:t>性别：</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年龄：</w:t>
      </w:r>
      <w:r>
        <w:rPr>
          <w:rFonts w:ascii="宋体" w:hAnsi="宋体" w:eastAsia="宋体" w:cs="宋体"/>
          <w:sz w:val="21"/>
          <w:szCs w:val="21"/>
          <w:highlight w:val="none"/>
          <w:u w:val="single" w:color="auto"/>
        </w:rPr>
        <w:t xml:space="preserve">        </w:t>
      </w:r>
      <w:r>
        <w:rPr>
          <w:rFonts w:ascii="宋体" w:hAnsi="宋体" w:eastAsia="宋体" w:cs="宋体"/>
          <w:spacing w:val="-95"/>
          <w:sz w:val="21"/>
          <w:szCs w:val="21"/>
          <w:highlight w:val="none"/>
        </w:rPr>
        <w:t xml:space="preserve"> </w:t>
      </w:r>
      <w:r>
        <w:rPr>
          <w:rFonts w:ascii="宋体" w:hAnsi="宋体" w:eastAsia="宋体" w:cs="宋体"/>
          <w:spacing w:val="-1"/>
          <w:sz w:val="21"/>
          <w:szCs w:val="21"/>
          <w:highlight w:val="none"/>
        </w:rPr>
        <w:t>职务：</w:t>
      </w:r>
      <w:r>
        <w:rPr>
          <w:rFonts w:ascii="宋体" w:hAnsi="宋体" w:eastAsia="宋体" w:cs="宋体"/>
          <w:sz w:val="21"/>
          <w:szCs w:val="21"/>
          <w:highlight w:val="none"/>
          <w:u w:val="single" w:color="auto"/>
        </w:rPr>
        <w:t xml:space="preserve">         </w:t>
      </w:r>
    </w:p>
    <w:p w14:paraId="27A72691">
      <w:pPr>
        <w:spacing w:before="185" w:line="213" w:lineRule="auto"/>
        <w:ind w:left="448"/>
        <w:rPr>
          <w:rFonts w:ascii="宋体" w:hAnsi="宋体" w:eastAsia="宋体" w:cs="宋体"/>
          <w:sz w:val="21"/>
          <w:szCs w:val="21"/>
          <w:highlight w:val="none"/>
        </w:rPr>
      </w:pPr>
      <w:r>
        <w:rPr>
          <w:rFonts w:ascii="宋体" w:hAnsi="宋体" w:eastAsia="宋体" w:cs="宋体"/>
          <w:sz w:val="21"/>
          <w:szCs w:val="21"/>
          <w:highlight w:val="none"/>
        </w:rPr>
        <w:t>系</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 xml:space="preserve"> </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投标人名称</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的法定代表人。</w:t>
      </w:r>
    </w:p>
    <w:p w14:paraId="3A4F82B2">
      <w:pPr>
        <w:spacing w:before="208" w:line="220" w:lineRule="auto"/>
        <w:ind w:left="444"/>
        <w:rPr>
          <w:rFonts w:ascii="宋体" w:hAnsi="宋体" w:eastAsia="宋体" w:cs="宋体"/>
          <w:sz w:val="21"/>
          <w:szCs w:val="21"/>
          <w:highlight w:val="none"/>
        </w:rPr>
      </w:pPr>
      <w:r>
        <w:rPr>
          <w:rFonts w:ascii="宋体" w:hAnsi="宋体" w:eastAsia="宋体" w:cs="宋体"/>
          <w:spacing w:val="-6"/>
          <w:sz w:val="21"/>
          <w:szCs w:val="21"/>
          <w:highlight w:val="none"/>
        </w:rPr>
        <w:t>特此证明。</w:t>
      </w:r>
    </w:p>
    <w:p w14:paraId="39C2666E">
      <w:pPr>
        <w:spacing w:line="274" w:lineRule="auto"/>
        <w:rPr>
          <w:rFonts w:ascii="Arial"/>
          <w:sz w:val="21"/>
          <w:highlight w:val="none"/>
        </w:rPr>
      </w:pPr>
    </w:p>
    <w:p w14:paraId="7138F848">
      <w:pPr>
        <w:spacing w:line="275" w:lineRule="auto"/>
        <w:rPr>
          <w:rFonts w:ascii="Arial"/>
          <w:sz w:val="21"/>
          <w:highlight w:val="none"/>
        </w:rPr>
      </w:pPr>
    </w:p>
    <w:p w14:paraId="74EB48DB">
      <w:pPr>
        <w:spacing w:before="68" w:line="219" w:lineRule="auto"/>
        <w:ind w:left="461"/>
        <w:rPr>
          <w:rFonts w:ascii="宋体" w:hAnsi="宋体" w:eastAsia="宋体" w:cs="宋体"/>
          <w:sz w:val="21"/>
          <w:szCs w:val="21"/>
          <w:highlight w:val="none"/>
        </w:rPr>
      </w:pPr>
      <w:r>
        <w:rPr>
          <w:rFonts w:ascii="宋体" w:hAnsi="宋体" w:eastAsia="宋体" w:cs="宋体"/>
          <w:spacing w:val="-2"/>
          <w:sz w:val="21"/>
          <w:szCs w:val="21"/>
          <w:highlight w:val="none"/>
        </w:rPr>
        <w:t>附：法定代表人身份证扫描件。</w:t>
      </w:r>
    </w:p>
    <w:p w14:paraId="3DE4F722">
      <w:pPr>
        <w:rPr>
          <w:rFonts w:ascii="Arial"/>
          <w:sz w:val="21"/>
          <w:highlight w:val="none"/>
        </w:rPr>
      </w:pPr>
    </w:p>
    <w:p w14:paraId="2E639821">
      <w:pPr>
        <w:rPr>
          <w:rFonts w:ascii="Arial"/>
          <w:sz w:val="21"/>
          <w:highlight w:val="none"/>
        </w:rPr>
      </w:pPr>
    </w:p>
    <w:p w14:paraId="07D4792D">
      <w:pPr>
        <w:spacing w:line="241" w:lineRule="auto"/>
        <w:rPr>
          <w:rFonts w:ascii="Arial"/>
          <w:sz w:val="21"/>
          <w:highlight w:val="none"/>
        </w:rPr>
      </w:pPr>
    </w:p>
    <w:p w14:paraId="211A00BF">
      <w:pPr>
        <w:spacing w:line="241" w:lineRule="auto"/>
        <w:rPr>
          <w:rFonts w:ascii="Arial"/>
          <w:sz w:val="21"/>
          <w:highlight w:val="none"/>
        </w:rPr>
      </w:pPr>
    </w:p>
    <w:p w14:paraId="27525081">
      <w:pPr>
        <w:spacing w:line="241" w:lineRule="auto"/>
        <w:rPr>
          <w:rFonts w:ascii="Arial"/>
          <w:sz w:val="21"/>
          <w:highlight w:val="none"/>
        </w:rPr>
      </w:pPr>
    </w:p>
    <w:p w14:paraId="0A97772D">
      <w:pPr>
        <w:spacing w:line="241" w:lineRule="auto"/>
        <w:rPr>
          <w:rFonts w:ascii="Arial"/>
          <w:sz w:val="21"/>
          <w:highlight w:val="none"/>
        </w:rPr>
      </w:pPr>
    </w:p>
    <w:p w14:paraId="2DF6CE44">
      <w:pPr>
        <w:tabs>
          <w:tab w:val="left" w:pos="6639"/>
        </w:tabs>
        <w:spacing w:before="69" w:line="374" w:lineRule="auto"/>
        <w:ind w:left="5782" w:right="15" w:hanging="1070"/>
        <w:rPr>
          <w:rFonts w:ascii="宋体" w:hAnsi="宋体" w:eastAsia="宋体" w:cs="宋体"/>
          <w:sz w:val="21"/>
          <w:szCs w:val="21"/>
          <w:highlight w:val="none"/>
        </w:rPr>
      </w:pPr>
      <w:r>
        <w:rPr>
          <w:rFonts w:ascii="宋体" w:hAnsi="宋体" w:eastAsia="宋体" w:cs="宋体"/>
          <w:spacing w:val="-1"/>
          <w:sz w:val="21"/>
          <w:szCs w:val="21"/>
          <w:highlight w:val="none"/>
        </w:rPr>
        <w:t>投标人：</w:t>
      </w:r>
      <w:r>
        <w:rPr>
          <w:rFonts w:ascii="宋体" w:hAnsi="宋体" w:eastAsia="宋体" w:cs="宋体"/>
          <w:spacing w:val="-1"/>
          <w:sz w:val="21"/>
          <w:szCs w:val="21"/>
          <w:highlight w:val="none"/>
          <w:u w:val="single" w:color="auto"/>
        </w:rPr>
        <w:t xml:space="preserve">                 </w:t>
      </w:r>
      <w:r>
        <w:rPr>
          <w:rFonts w:ascii="宋体" w:hAnsi="宋体" w:eastAsia="宋体" w:cs="宋体"/>
          <w:spacing w:val="-81"/>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盖单位章</w:t>
      </w:r>
      <w:r>
        <w:rPr>
          <w:rFonts w:ascii="Times New Roman" w:hAnsi="Times New Roman" w:eastAsia="Times New Roman" w:cs="Times New Roman"/>
          <w:spacing w:val="-1"/>
          <w:sz w:val="21"/>
          <w:szCs w:val="21"/>
          <w:highlight w:val="none"/>
        </w:rPr>
        <w:t>)</w:t>
      </w: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pacing w:val="-10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pacing w:val="45"/>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74FEAD3D">
      <w:pPr>
        <w:spacing w:line="374" w:lineRule="auto"/>
        <w:rPr>
          <w:rFonts w:ascii="宋体" w:hAnsi="宋体" w:eastAsia="宋体" w:cs="宋体"/>
          <w:sz w:val="21"/>
          <w:szCs w:val="21"/>
          <w:highlight w:val="none"/>
        </w:rPr>
        <w:sectPr>
          <w:footerReference r:id="rId67" w:type="default"/>
          <w:pgSz w:w="11910" w:h="16845"/>
          <w:pgMar w:top="400" w:right="1786" w:bottom="1065" w:left="1786" w:header="0" w:footer="839" w:gutter="0"/>
          <w:cols w:space="720" w:num="1"/>
        </w:sectPr>
      </w:pPr>
    </w:p>
    <w:p w14:paraId="598B26A7">
      <w:pPr>
        <w:spacing w:line="244" w:lineRule="auto"/>
        <w:rPr>
          <w:rFonts w:ascii="Arial"/>
          <w:sz w:val="21"/>
          <w:highlight w:val="none"/>
        </w:rPr>
      </w:pPr>
    </w:p>
    <w:p w14:paraId="738F9B40">
      <w:pPr>
        <w:spacing w:line="244" w:lineRule="auto"/>
        <w:rPr>
          <w:rFonts w:ascii="Arial"/>
          <w:sz w:val="21"/>
          <w:highlight w:val="none"/>
        </w:rPr>
      </w:pPr>
    </w:p>
    <w:p w14:paraId="46FC2B6A">
      <w:pPr>
        <w:spacing w:line="245" w:lineRule="auto"/>
        <w:rPr>
          <w:rFonts w:ascii="Arial"/>
          <w:sz w:val="21"/>
          <w:highlight w:val="none"/>
        </w:rPr>
      </w:pPr>
    </w:p>
    <w:p w14:paraId="0CEE0C0C">
      <w:pPr>
        <w:spacing w:line="245" w:lineRule="auto"/>
        <w:rPr>
          <w:rFonts w:ascii="Arial"/>
          <w:sz w:val="21"/>
          <w:highlight w:val="none"/>
        </w:rPr>
      </w:pPr>
    </w:p>
    <w:p w14:paraId="35689373">
      <w:pPr>
        <w:pStyle w:val="3"/>
        <w:spacing w:before="101" w:line="223" w:lineRule="auto"/>
        <w:ind w:left="34"/>
        <w:outlineLvl w:val="1"/>
        <w:rPr>
          <w:sz w:val="31"/>
          <w:szCs w:val="31"/>
          <w:highlight w:val="none"/>
        </w:rPr>
      </w:pPr>
      <w:bookmarkStart w:id="42" w:name="bookmark33"/>
      <w:bookmarkEnd w:id="42"/>
      <w:r>
        <w:rPr>
          <w:spacing w:val="13"/>
          <w:sz w:val="31"/>
          <w:szCs w:val="31"/>
          <w:highlight w:val="none"/>
        </w:rPr>
        <w:t>三、投标保证金</w:t>
      </w:r>
    </w:p>
    <w:p w14:paraId="658B7EE3">
      <w:pPr>
        <w:spacing w:before="151" w:line="345" w:lineRule="auto"/>
        <w:ind w:left="25" w:firstLine="389"/>
        <w:rPr>
          <w:rFonts w:ascii="宋体" w:hAnsi="宋体" w:eastAsia="宋体" w:cs="宋体"/>
          <w:sz w:val="21"/>
          <w:szCs w:val="21"/>
          <w:highlight w:val="none"/>
        </w:rPr>
      </w:pPr>
      <w:r>
        <w:rPr>
          <w:rFonts w:ascii="宋体" w:hAnsi="宋体" w:eastAsia="宋体" w:cs="宋体"/>
          <w:spacing w:val="-1"/>
          <w:sz w:val="21"/>
          <w:szCs w:val="21"/>
          <w:highlight w:val="none"/>
        </w:rPr>
        <w:t>若采用现金，投标人应在此同时提供：①银</w:t>
      </w:r>
      <w:r>
        <w:rPr>
          <w:rFonts w:ascii="宋体" w:hAnsi="宋体" w:eastAsia="宋体" w:cs="宋体"/>
          <w:spacing w:val="-2"/>
          <w:sz w:val="21"/>
          <w:szCs w:val="21"/>
          <w:highlight w:val="none"/>
        </w:rPr>
        <w:t>行汇款凭证的扫描件；②《基本账户开户许可证或基本存款账户信息》的扫描件。</w:t>
      </w:r>
    </w:p>
    <w:p w14:paraId="2504EF59">
      <w:pPr>
        <w:spacing w:line="345" w:lineRule="auto"/>
        <w:rPr>
          <w:rFonts w:ascii="宋体" w:hAnsi="宋体" w:eastAsia="宋体" w:cs="宋体"/>
          <w:sz w:val="21"/>
          <w:szCs w:val="21"/>
          <w:highlight w:val="none"/>
        </w:rPr>
        <w:sectPr>
          <w:footerReference r:id="rId68" w:type="default"/>
          <w:pgSz w:w="11910" w:h="16845"/>
          <w:pgMar w:top="400" w:right="1783" w:bottom="1065" w:left="1786" w:header="0" w:footer="839" w:gutter="0"/>
          <w:cols w:space="720" w:num="1"/>
        </w:sectPr>
      </w:pPr>
    </w:p>
    <w:p w14:paraId="4FAD9BE4">
      <w:pPr>
        <w:spacing w:line="275" w:lineRule="auto"/>
        <w:rPr>
          <w:rFonts w:ascii="Arial"/>
          <w:sz w:val="21"/>
          <w:highlight w:val="none"/>
        </w:rPr>
      </w:pPr>
    </w:p>
    <w:p w14:paraId="03ACE482">
      <w:pPr>
        <w:spacing w:line="275" w:lineRule="auto"/>
        <w:rPr>
          <w:rFonts w:ascii="Arial"/>
          <w:sz w:val="21"/>
          <w:highlight w:val="none"/>
        </w:rPr>
      </w:pPr>
    </w:p>
    <w:p w14:paraId="6E3BDC89">
      <w:pPr>
        <w:spacing w:line="275" w:lineRule="auto"/>
        <w:rPr>
          <w:rFonts w:ascii="Arial"/>
          <w:sz w:val="21"/>
          <w:highlight w:val="none"/>
        </w:rPr>
      </w:pPr>
    </w:p>
    <w:p w14:paraId="30C40F63">
      <w:pPr>
        <w:spacing w:line="276" w:lineRule="auto"/>
        <w:rPr>
          <w:rFonts w:ascii="Arial"/>
          <w:sz w:val="21"/>
          <w:highlight w:val="none"/>
        </w:rPr>
      </w:pPr>
    </w:p>
    <w:p w14:paraId="5454729D">
      <w:pPr>
        <w:spacing w:before="68" w:line="220" w:lineRule="auto"/>
        <w:ind w:left="2910"/>
        <w:rPr>
          <w:rFonts w:ascii="宋体" w:hAnsi="宋体" w:eastAsia="宋体" w:cs="宋体"/>
          <w:sz w:val="21"/>
          <w:szCs w:val="21"/>
          <w:highlight w:val="none"/>
        </w:rPr>
      </w:pPr>
      <w:r>
        <w:rPr>
          <w:rFonts w:ascii="宋体" w:hAnsi="宋体" w:eastAsia="宋体" w:cs="宋体"/>
          <w:spacing w:val="-1"/>
          <w:sz w:val="21"/>
          <w:szCs w:val="21"/>
          <w:highlight w:val="none"/>
        </w:rPr>
        <w:t>投标保证金（保函或保单）</w:t>
      </w:r>
    </w:p>
    <w:p w14:paraId="0E170BE6">
      <w:pPr>
        <w:spacing w:line="241" w:lineRule="auto"/>
        <w:rPr>
          <w:rFonts w:ascii="Arial"/>
          <w:sz w:val="21"/>
          <w:highlight w:val="none"/>
        </w:rPr>
      </w:pPr>
    </w:p>
    <w:p w14:paraId="416D6A76">
      <w:pPr>
        <w:spacing w:line="241" w:lineRule="auto"/>
        <w:rPr>
          <w:rFonts w:ascii="Arial"/>
          <w:sz w:val="21"/>
          <w:highlight w:val="none"/>
        </w:rPr>
      </w:pPr>
    </w:p>
    <w:p w14:paraId="258E22F3">
      <w:pPr>
        <w:spacing w:line="241" w:lineRule="auto"/>
        <w:rPr>
          <w:rFonts w:ascii="Arial"/>
          <w:sz w:val="21"/>
          <w:highlight w:val="none"/>
        </w:rPr>
      </w:pPr>
    </w:p>
    <w:p w14:paraId="3AE37844">
      <w:pPr>
        <w:spacing w:line="241" w:lineRule="auto"/>
        <w:rPr>
          <w:rFonts w:ascii="Arial"/>
          <w:sz w:val="21"/>
          <w:highlight w:val="none"/>
        </w:rPr>
      </w:pPr>
    </w:p>
    <w:p w14:paraId="41D99E68">
      <w:pPr>
        <w:spacing w:line="241" w:lineRule="auto"/>
        <w:rPr>
          <w:rFonts w:ascii="Arial"/>
          <w:sz w:val="21"/>
          <w:highlight w:val="none"/>
        </w:rPr>
      </w:pPr>
    </w:p>
    <w:p w14:paraId="7B64C9CE">
      <w:pPr>
        <w:spacing w:line="241" w:lineRule="auto"/>
        <w:rPr>
          <w:rFonts w:ascii="Arial"/>
          <w:sz w:val="21"/>
          <w:highlight w:val="none"/>
        </w:rPr>
      </w:pPr>
    </w:p>
    <w:p w14:paraId="4DD9D6A9">
      <w:pPr>
        <w:spacing w:line="241" w:lineRule="auto"/>
        <w:rPr>
          <w:rFonts w:ascii="Arial"/>
          <w:sz w:val="21"/>
          <w:highlight w:val="none"/>
        </w:rPr>
      </w:pPr>
    </w:p>
    <w:p w14:paraId="15066695">
      <w:pPr>
        <w:spacing w:line="241" w:lineRule="auto"/>
        <w:rPr>
          <w:rFonts w:ascii="Arial"/>
          <w:sz w:val="21"/>
          <w:highlight w:val="none"/>
        </w:rPr>
      </w:pPr>
    </w:p>
    <w:p w14:paraId="628657E1">
      <w:pPr>
        <w:spacing w:line="241" w:lineRule="auto"/>
        <w:rPr>
          <w:rFonts w:ascii="Arial"/>
          <w:sz w:val="21"/>
          <w:highlight w:val="none"/>
        </w:rPr>
      </w:pPr>
    </w:p>
    <w:p w14:paraId="4ECCD0AB">
      <w:pPr>
        <w:spacing w:line="241" w:lineRule="auto"/>
        <w:rPr>
          <w:rFonts w:ascii="Arial"/>
          <w:sz w:val="21"/>
          <w:highlight w:val="none"/>
        </w:rPr>
      </w:pPr>
    </w:p>
    <w:p w14:paraId="394080B6">
      <w:pPr>
        <w:spacing w:line="241" w:lineRule="auto"/>
        <w:rPr>
          <w:rFonts w:ascii="Arial"/>
          <w:sz w:val="21"/>
          <w:highlight w:val="none"/>
        </w:rPr>
      </w:pPr>
    </w:p>
    <w:p w14:paraId="69E93E0B">
      <w:pPr>
        <w:spacing w:line="241" w:lineRule="auto"/>
        <w:rPr>
          <w:rFonts w:ascii="Arial"/>
          <w:sz w:val="21"/>
          <w:highlight w:val="none"/>
        </w:rPr>
      </w:pPr>
    </w:p>
    <w:p w14:paraId="6AB8B655">
      <w:pPr>
        <w:spacing w:line="241" w:lineRule="auto"/>
        <w:rPr>
          <w:rFonts w:ascii="Arial"/>
          <w:sz w:val="21"/>
          <w:highlight w:val="none"/>
        </w:rPr>
      </w:pPr>
    </w:p>
    <w:p w14:paraId="121CD698">
      <w:pPr>
        <w:spacing w:line="241" w:lineRule="auto"/>
        <w:rPr>
          <w:rFonts w:ascii="Arial"/>
          <w:sz w:val="21"/>
          <w:highlight w:val="none"/>
        </w:rPr>
      </w:pPr>
    </w:p>
    <w:p w14:paraId="10A38D2F">
      <w:pPr>
        <w:spacing w:line="242" w:lineRule="auto"/>
        <w:rPr>
          <w:rFonts w:ascii="Arial"/>
          <w:sz w:val="21"/>
          <w:highlight w:val="none"/>
        </w:rPr>
      </w:pPr>
    </w:p>
    <w:p w14:paraId="0EB5F997">
      <w:pPr>
        <w:spacing w:line="242" w:lineRule="auto"/>
        <w:rPr>
          <w:rFonts w:ascii="Arial"/>
          <w:sz w:val="21"/>
          <w:highlight w:val="none"/>
        </w:rPr>
      </w:pPr>
    </w:p>
    <w:p w14:paraId="7D687994">
      <w:pPr>
        <w:spacing w:line="242" w:lineRule="auto"/>
        <w:rPr>
          <w:rFonts w:ascii="Arial"/>
          <w:sz w:val="21"/>
          <w:highlight w:val="none"/>
        </w:rPr>
      </w:pPr>
    </w:p>
    <w:p w14:paraId="7EAFF6D8">
      <w:pPr>
        <w:spacing w:line="242" w:lineRule="auto"/>
        <w:rPr>
          <w:rFonts w:ascii="Arial"/>
          <w:sz w:val="21"/>
          <w:highlight w:val="none"/>
        </w:rPr>
      </w:pPr>
    </w:p>
    <w:p w14:paraId="3047E25F">
      <w:pPr>
        <w:spacing w:line="242" w:lineRule="auto"/>
        <w:rPr>
          <w:rFonts w:ascii="Arial"/>
          <w:sz w:val="21"/>
          <w:highlight w:val="none"/>
        </w:rPr>
      </w:pPr>
    </w:p>
    <w:p w14:paraId="36EB291C">
      <w:pPr>
        <w:spacing w:line="242" w:lineRule="auto"/>
        <w:rPr>
          <w:rFonts w:ascii="Arial"/>
          <w:sz w:val="21"/>
          <w:highlight w:val="none"/>
        </w:rPr>
      </w:pPr>
    </w:p>
    <w:p w14:paraId="63530502">
      <w:pPr>
        <w:spacing w:line="242" w:lineRule="auto"/>
        <w:rPr>
          <w:rFonts w:ascii="Arial"/>
          <w:sz w:val="21"/>
          <w:highlight w:val="none"/>
        </w:rPr>
      </w:pPr>
    </w:p>
    <w:p w14:paraId="0DB52EF4">
      <w:pPr>
        <w:spacing w:line="242" w:lineRule="auto"/>
        <w:rPr>
          <w:rFonts w:ascii="Arial"/>
          <w:sz w:val="21"/>
          <w:highlight w:val="none"/>
        </w:rPr>
      </w:pPr>
    </w:p>
    <w:p w14:paraId="36964FA2">
      <w:pPr>
        <w:spacing w:line="242" w:lineRule="auto"/>
        <w:rPr>
          <w:rFonts w:ascii="Arial"/>
          <w:sz w:val="21"/>
          <w:highlight w:val="none"/>
        </w:rPr>
      </w:pPr>
    </w:p>
    <w:p w14:paraId="3E687E5E">
      <w:pPr>
        <w:spacing w:line="242" w:lineRule="auto"/>
        <w:rPr>
          <w:rFonts w:ascii="Arial"/>
          <w:sz w:val="21"/>
          <w:highlight w:val="none"/>
        </w:rPr>
      </w:pPr>
    </w:p>
    <w:p w14:paraId="252EEAF4">
      <w:pPr>
        <w:spacing w:line="242" w:lineRule="auto"/>
        <w:rPr>
          <w:rFonts w:ascii="Arial"/>
          <w:sz w:val="21"/>
          <w:highlight w:val="none"/>
        </w:rPr>
      </w:pPr>
    </w:p>
    <w:p w14:paraId="35C6C84E">
      <w:pPr>
        <w:spacing w:line="242" w:lineRule="auto"/>
        <w:rPr>
          <w:rFonts w:ascii="Arial"/>
          <w:sz w:val="21"/>
          <w:highlight w:val="none"/>
        </w:rPr>
      </w:pPr>
    </w:p>
    <w:p w14:paraId="5F059BA0">
      <w:pPr>
        <w:spacing w:line="242" w:lineRule="auto"/>
        <w:rPr>
          <w:rFonts w:ascii="Arial"/>
          <w:sz w:val="21"/>
          <w:highlight w:val="none"/>
        </w:rPr>
      </w:pPr>
    </w:p>
    <w:p w14:paraId="0C1A8E1D">
      <w:pPr>
        <w:spacing w:line="242" w:lineRule="auto"/>
        <w:rPr>
          <w:rFonts w:ascii="Arial"/>
          <w:sz w:val="21"/>
          <w:highlight w:val="none"/>
        </w:rPr>
      </w:pPr>
    </w:p>
    <w:p w14:paraId="7001292D">
      <w:pPr>
        <w:spacing w:line="242" w:lineRule="auto"/>
        <w:rPr>
          <w:rFonts w:ascii="Arial"/>
          <w:sz w:val="21"/>
          <w:highlight w:val="none"/>
        </w:rPr>
      </w:pPr>
    </w:p>
    <w:p w14:paraId="31235826">
      <w:pPr>
        <w:spacing w:line="242" w:lineRule="auto"/>
        <w:rPr>
          <w:rFonts w:ascii="Arial"/>
          <w:sz w:val="21"/>
          <w:highlight w:val="none"/>
        </w:rPr>
      </w:pPr>
    </w:p>
    <w:p w14:paraId="70C7F289">
      <w:pPr>
        <w:spacing w:line="242" w:lineRule="auto"/>
        <w:rPr>
          <w:rFonts w:ascii="Arial"/>
          <w:sz w:val="21"/>
          <w:highlight w:val="none"/>
        </w:rPr>
      </w:pPr>
    </w:p>
    <w:p w14:paraId="46E98ABA">
      <w:pPr>
        <w:spacing w:line="242" w:lineRule="auto"/>
        <w:rPr>
          <w:rFonts w:ascii="Arial"/>
          <w:sz w:val="21"/>
          <w:highlight w:val="none"/>
        </w:rPr>
      </w:pPr>
    </w:p>
    <w:p w14:paraId="6DF3E6D1">
      <w:pPr>
        <w:spacing w:line="242" w:lineRule="auto"/>
        <w:rPr>
          <w:rFonts w:ascii="Arial"/>
          <w:sz w:val="21"/>
          <w:highlight w:val="none"/>
        </w:rPr>
      </w:pPr>
    </w:p>
    <w:p w14:paraId="21A947CC">
      <w:pPr>
        <w:spacing w:line="242" w:lineRule="auto"/>
        <w:rPr>
          <w:rFonts w:ascii="Arial"/>
          <w:sz w:val="21"/>
          <w:highlight w:val="none"/>
        </w:rPr>
      </w:pPr>
    </w:p>
    <w:p w14:paraId="70F477E7">
      <w:pPr>
        <w:spacing w:line="242" w:lineRule="auto"/>
        <w:rPr>
          <w:rFonts w:ascii="Arial"/>
          <w:sz w:val="21"/>
          <w:highlight w:val="none"/>
        </w:rPr>
      </w:pPr>
    </w:p>
    <w:p w14:paraId="54AA5DC2">
      <w:pPr>
        <w:spacing w:before="68" w:line="345" w:lineRule="auto"/>
        <w:ind w:left="37" w:hanging="11"/>
        <w:rPr>
          <w:rFonts w:ascii="宋体" w:hAnsi="宋体" w:eastAsia="宋体" w:cs="宋体"/>
          <w:sz w:val="21"/>
          <w:szCs w:val="21"/>
          <w:highlight w:val="none"/>
        </w:rPr>
      </w:pPr>
      <w:r>
        <w:rPr>
          <w:rFonts w:ascii="宋体" w:hAnsi="宋体" w:eastAsia="宋体" w:cs="宋体"/>
          <w:spacing w:val="-3"/>
          <w:sz w:val="21"/>
          <w:szCs w:val="21"/>
          <w:highlight w:val="none"/>
        </w:rPr>
        <w:t>备注：投标人采用保函形式提交投标保证金的，可采用银行、担保公司、保险公司提供的保</w:t>
      </w:r>
      <w:r>
        <w:rPr>
          <w:rFonts w:ascii="宋体" w:hAnsi="宋体" w:eastAsia="宋体" w:cs="宋体"/>
          <w:spacing w:val="-6"/>
          <w:sz w:val="21"/>
          <w:szCs w:val="21"/>
          <w:highlight w:val="none"/>
        </w:rPr>
        <w:t>函、保单格式，但保函、保单担保的内容、金额、期限不得背离招标文件约</w:t>
      </w:r>
      <w:r>
        <w:rPr>
          <w:rFonts w:ascii="宋体" w:hAnsi="宋体" w:eastAsia="宋体" w:cs="宋体"/>
          <w:spacing w:val="-7"/>
          <w:sz w:val="21"/>
          <w:szCs w:val="21"/>
          <w:highlight w:val="none"/>
        </w:rPr>
        <w:t>定的实质性内容。</w:t>
      </w:r>
    </w:p>
    <w:p w14:paraId="2C9C481E">
      <w:pPr>
        <w:spacing w:line="345" w:lineRule="auto"/>
        <w:rPr>
          <w:rFonts w:ascii="宋体" w:hAnsi="宋体" w:eastAsia="宋体" w:cs="宋体"/>
          <w:sz w:val="21"/>
          <w:szCs w:val="21"/>
          <w:highlight w:val="none"/>
        </w:rPr>
        <w:sectPr>
          <w:footerReference r:id="rId69" w:type="default"/>
          <w:pgSz w:w="11910" w:h="16845"/>
          <w:pgMar w:top="400" w:right="1727" w:bottom="1065" w:left="1786" w:header="0" w:footer="839" w:gutter="0"/>
          <w:cols w:space="720" w:num="1"/>
        </w:sectPr>
      </w:pPr>
    </w:p>
    <w:p w14:paraId="48530E70">
      <w:pPr>
        <w:spacing w:line="244" w:lineRule="auto"/>
        <w:rPr>
          <w:rFonts w:ascii="Arial"/>
          <w:sz w:val="21"/>
          <w:highlight w:val="none"/>
        </w:rPr>
      </w:pPr>
    </w:p>
    <w:p w14:paraId="5285E326">
      <w:pPr>
        <w:spacing w:line="244" w:lineRule="auto"/>
        <w:rPr>
          <w:rFonts w:ascii="Arial"/>
          <w:sz w:val="21"/>
          <w:highlight w:val="none"/>
        </w:rPr>
      </w:pPr>
    </w:p>
    <w:p w14:paraId="0B9B3101">
      <w:pPr>
        <w:spacing w:line="245" w:lineRule="auto"/>
        <w:rPr>
          <w:rFonts w:ascii="Arial"/>
          <w:sz w:val="21"/>
          <w:highlight w:val="none"/>
        </w:rPr>
      </w:pPr>
    </w:p>
    <w:p w14:paraId="6F5C4DC8">
      <w:pPr>
        <w:spacing w:line="245" w:lineRule="auto"/>
        <w:rPr>
          <w:rFonts w:ascii="Arial"/>
          <w:sz w:val="21"/>
          <w:highlight w:val="none"/>
        </w:rPr>
      </w:pPr>
    </w:p>
    <w:p w14:paraId="62CDF85C">
      <w:pPr>
        <w:pStyle w:val="3"/>
        <w:spacing w:before="101" w:line="222" w:lineRule="auto"/>
        <w:ind w:left="46"/>
        <w:outlineLvl w:val="1"/>
        <w:rPr>
          <w:sz w:val="31"/>
          <w:szCs w:val="31"/>
          <w:highlight w:val="none"/>
        </w:rPr>
      </w:pPr>
      <w:bookmarkStart w:id="43" w:name="bookmark34"/>
      <w:bookmarkEnd w:id="43"/>
      <w:r>
        <w:rPr>
          <w:spacing w:val="8"/>
          <w:sz w:val="31"/>
          <w:szCs w:val="31"/>
          <w:highlight w:val="none"/>
        </w:rPr>
        <w:t>四、联合体协议书（如有）</w:t>
      </w:r>
    </w:p>
    <w:p w14:paraId="1BA2D86E">
      <w:pPr>
        <w:tabs>
          <w:tab w:val="left" w:pos="2283"/>
        </w:tabs>
        <w:spacing w:before="153" w:line="344" w:lineRule="auto"/>
        <w:ind w:left="28" w:right="14" w:firstLine="347"/>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u w:val="single" w:color="auto"/>
        </w:rPr>
        <w:tab/>
      </w:r>
      <w:r>
        <w:rPr>
          <w:rFonts w:ascii="Times New Roman" w:hAnsi="Times New Roman" w:eastAsia="Times New Roman" w:cs="Times New Roman"/>
          <w:spacing w:val="-34"/>
          <w:sz w:val="21"/>
          <w:szCs w:val="21"/>
          <w:highlight w:val="none"/>
        </w:rPr>
        <w:t xml:space="preserve"> </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所有成员单位名称</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自愿组成</w:t>
      </w:r>
      <w:r>
        <w:rPr>
          <w:rFonts w:ascii="宋体" w:hAnsi="宋体" w:eastAsia="宋体" w:cs="宋体"/>
          <w:spacing w:val="6"/>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联合体名称</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联合体，共</w:t>
      </w:r>
      <w:r>
        <w:rPr>
          <w:rFonts w:ascii="宋体" w:hAnsi="宋体" w:eastAsia="宋体" w:cs="宋体"/>
          <w:spacing w:val="-1"/>
          <w:sz w:val="21"/>
          <w:szCs w:val="21"/>
          <w:highlight w:val="none"/>
        </w:rPr>
        <w:t>同参加</w:t>
      </w:r>
      <w:r>
        <w:rPr>
          <w:rFonts w:ascii="宋体" w:hAnsi="宋体" w:eastAsia="宋体" w:cs="宋体"/>
          <w:spacing w:val="-1"/>
          <w:sz w:val="21"/>
          <w:szCs w:val="21"/>
          <w:highlight w:val="none"/>
          <w:u w:val="single" w:color="auto"/>
        </w:rPr>
        <w:t xml:space="preserve">         </w:t>
      </w:r>
      <w:r>
        <w:rPr>
          <w:rFonts w:ascii="宋体" w:hAnsi="宋体" w:eastAsia="宋体" w:cs="宋体"/>
          <w:spacing w:val="-97"/>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项目名称</w:t>
      </w:r>
      <w:r>
        <w:rPr>
          <w:rFonts w:ascii="Times New Roman" w:hAnsi="Times New Roman" w:eastAsia="Times New Roman" w:cs="Times New Roman"/>
          <w:spacing w:val="-1"/>
          <w:sz w:val="21"/>
          <w:szCs w:val="21"/>
          <w:highlight w:val="none"/>
        </w:rPr>
        <w:t>)</w:t>
      </w:r>
      <w:r>
        <w:rPr>
          <w:rFonts w:ascii="Times New Roman" w:hAnsi="Times New Roman" w:eastAsia="Times New Roman" w:cs="Times New Roman"/>
          <w:spacing w:val="-1"/>
          <w:sz w:val="21"/>
          <w:szCs w:val="21"/>
          <w:highlight w:val="none"/>
          <w:u w:val="single" w:color="auto"/>
        </w:rPr>
        <w:t xml:space="preserve">          </w:t>
      </w:r>
      <w:r>
        <w:rPr>
          <w:rFonts w:ascii="宋体" w:hAnsi="宋体" w:eastAsia="宋体" w:cs="宋体"/>
          <w:spacing w:val="-1"/>
          <w:sz w:val="21"/>
          <w:szCs w:val="21"/>
          <w:highlight w:val="none"/>
        </w:rPr>
        <w:t>（标段名称</w:t>
      </w:r>
      <w:r>
        <w:rPr>
          <w:rFonts w:ascii="宋体" w:hAnsi="宋体" w:eastAsia="宋体" w:cs="宋体"/>
          <w:spacing w:val="5"/>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5"/>
          <w:sz w:val="21"/>
          <w:szCs w:val="21"/>
          <w:highlight w:val="none"/>
        </w:rPr>
        <w:t>（</w:t>
      </w:r>
      <w:r>
        <w:rPr>
          <w:rFonts w:ascii="宋体" w:hAnsi="宋体" w:eastAsia="宋体" w:cs="宋体"/>
          <w:spacing w:val="-1"/>
          <w:sz w:val="21"/>
          <w:szCs w:val="21"/>
          <w:highlight w:val="none"/>
        </w:rPr>
        <w:t>服务名称）投标。现就联合体投标事</w:t>
      </w:r>
      <w:r>
        <w:rPr>
          <w:rFonts w:ascii="宋体" w:hAnsi="宋体" w:eastAsia="宋体" w:cs="宋体"/>
          <w:spacing w:val="-5"/>
          <w:sz w:val="21"/>
          <w:szCs w:val="21"/>
          <w:highlight w:val="none"/>
        </w:rPr>
        <w:t>宜订立如下协议。</w:t>
      </w:r>
    </w:p>
    <w:p w14:paraId="27627EC7">
      <w:pPr>
        <w:spacing w:before="25" w:line="213" w:lineRule="auto"/>
        <w:ind w:left="43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1.</w:t>
      </w:r>
      <w:r>
        <w:rPr>
          <w:rFonts w:ascii="Times New Roman" w:hAnsi="Times New Roman" w:eastAsia="Times New Roman" w:cs="Times New Roman"/>
          <w:spacing w:val="-41"/>
          <w:sz w:val="21"/>
          <w:szCs w:val="21"/>
          <w:highlight w:val="none"/>
        </w:rPr>
        <w:t xml:space="preserve"> </w:t>
      </w:r>
      <w:r>
        <w:rPr>
          <w:rFonts w:ascii="Times New Roman" w:hAnsi="Times New Roman" w:eastAsia="Times New Roman" w:cs="Times New Roman"/>
          <w:sz w:val="21"/>
          <w:szCs w:val="21"/>
          <w:highlight w:val="none"/>
          <w:u w:val="single" w:color="auto"/>
        </w:rPr>
        <w:t xml:space="preserve">                    </w:t>
      </w:r>
      <w:r>
        <w:rPr>
          <w:rFonts w:ascii="Times New Roman" w:hAnsi="Times New Roman" w:eastAsia="Times New Roman" w:cs="Times New Roman"/>
          <w:spacing w:val="-28"/>
          <w:sz w:val="21"/>
          <w:szCs w:val="21"/>
          <w:highlight w:val="none"/>
        </w:rPr>
        <w:t xml:space="preserve"> </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某成员单位名称</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为</w:t>
      </w:r>
      <w:r>
        <w:rPr>
          <w:rFonts w:ascii="宋体" w:hAnsi="宋体" w:eastAsia="宋体" w:cs="宋体"/>
          <w:spacing w:val="13"/>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联合体名称</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牵头人。</w:t>
      </w:r>
    </w:p>
    <w:p w14:paraId="47A8C0DC">
      <w:pPr>
        <w:spacing w:before="148" w:line="352" w:lineRule="auto"/>
        <w:ind w:left="24" w:right="15" w:firstLine="386"/>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宋体" w:hAnsi="宋体" w:eastAsia="宋体" w:cs="宋体"/>
          <w:sz w:val="21"/>
          <w:szCs w:val="21"/>
          <w:highlight w:val="none"/>
        </w:rPr>
        <w:t>联合体各成员授权牵头人代表联合体参加投标活动，签署文</w:t>
      </w:r>
      <w:r>
        <w:rPr>
          <w:rFonts w:ascii="宋体" w:hAnsi="宋体" w:eastAsia="宋体" w:cs="宋体"/>
          <w:spacing w:val="-1"/>
          <w:sz w:val="21"/>
          <w:szCs w:val="21"/>
          <w:highlight w:val="none"/>
        </w:rPr>
        <w:t>件，提交和接收相关的资</w:t>
      </w:r>
      <w:r>
        <w:rPr>
          <w:rFonts w:ascii="宋体" w:hAnsi="宋体" w:eastAsia="宋体" w:cs="宋体"/>
          <w:spacing w:val="-2"/>
          <w:sz w:val="21"/>
          <w:szCs w:val="21"/>
          <w:highlight w:val="none"/>
        </w:rPr>
        <w:t>料、信息及指示，进行合同谈判活动，负责合</w:t>
      </w:r>
      <w:r>
        <w:rPr>
          <w:rFonts w:ascii="宋体" w:hAnsi="宋体" w:eastAsia="宋体" w:cs="宋体"/>
          <w:spacing w:val="-3"/>
          <w:sz w:val="21"/>
          <w:szCs w:val="21"/>
          <w:highlight w:val="none"/>
        </w:rPr>
        <w:t>同实施阶段的组织和协调工作，以及处理与本招标项目有关的一切事宜。</w:t>
      </w:r>
    </w:p>
    <w:p w14:paraId="70FDC614">
      <w:pPr>
        <w:spacing w:line="352" w:lineRule="auto"/>
        <w:ind w:left="24" w:firstLine="390"/>
        <w:rPr>
          <w:rFonts w:ascii="宋体" w:hAnsi="宋体" w:eastAsia="宋体" w:cs="宋体"/>
          <w:sz w:val="21"/>
          <w:szCs w:val="21"/>
          <w:highlight w:val="none"/>
        </w:rPr>
      </w:pPr>
      <w:r>
        <w:rPr>
          <w:rFonts w:ascii="Times New Roman" w:hAnsi="Times New Roman" w:eastAsia="Times New Roman" w:cs="Times New Roman"/>
          <w:sz w:val="21"/>
          <w:szCs w:val="21"/>
          <w:highlight w:val="none"/>
        </w:rPr>
        <w:t>3.</w:t>
      </w:r>
      <w:r>
        <w:rPr>
          <w:rFonts w:ascii="宋体" w:hAnsi="宋体" w:eastAsia="宋体" w:cs="宋体"/>
          <w:sz w:val="21"/>
          <w:szCs w:val="21"/>
          <w:highlight w:val="none"/>
        </w:rPr>
        <w:t>联合体牵头人在本项目中签署的一切文件和处理的一切事宜，联合体各成员均予以承</w:t>
      </w:r>
      <w:r>
        <w:rPr>
          <w:rFonts w:ascii="宋体" w:hAnsi="宋体" w:eastAsia="宋体" w:cs="宋体"/>
          <w:spacing w:val="-2"/>
          <w:sz w:val="21"/>
          <w:szCs w:val="21"/>
          <w:highlight w:val="none"/>
        </w:rPr>
        <w:t>认。联合体各成员将严格按照招标文件、投标文件和合同的要求全面履行义务，并</w:t>
      </w:r>
      <w:r>
        <w:rPr>
          <w:rFonts w:ascii="宋体" w:hAnsi="宋体" w:eastAsia="宋体" w:cs="宋体"/>
          <w:spacing w:val="-3"/>
          <w:sz w:val="21"/>
          <w:szCs w:val="21"/>
          <w:highlight w:val="none"/>
        </w:rPr>
        <w:t>向招标人</w:t>
      </w:r>
      <w:r>
        <w:rPr>
          <w:rFonts w:ascii="宋体" w:hAnsi="宋体" w:eastAsia="宋体" w:cs="宋体"/>
          <w:spacing w:val="-5"/>
          <w:sz w:val="21"/>
          <w:szCs w:val="21"/>
          <w:highlight w:val="none"/>
        </w:rPr>
        <w:t>承担连带责任。</w:t>
      </w:r>
    </w:p>
    <w:p w14:paraId="5DB8EA29">
      <w:pPr>
        <w:spacing w:before="3" w:line="351" w:lineRule="auto"/>
        <w:ind w:left="30" w:right="7" w:firstLine="409"/>
        <w:rPr>
          <w:rFonts w:ascii="宋体" w:hAnsi="宋体" w:eastAsia="宋体" w:cs="宋体"/>
          <w:sz w:val="21"/>
          <w:szCs w:val="21"/>
          <w:highlight w:val="none"/>
        </w:rPr>
      </w:pPr>
      <w:r>
        <w:rPr>
          <w:rFonts w:ascii="Times New Roman" w:hAnsi="Times New Roman" w:eastAsia="Times New Roman" w:cs="Times New Roman"/>
          <w:sz w:val="21"/>
          <w:szCs w:val="21"/>
          <w:highlight w:val="none"/>
        </w:rPr>
        <w:t>4.</w:t>
      </w:r>
      <w:r>
        <w:rPr>
          <w:rFonts w:ascii="宋体" w:hAnsi="宋体" w:eastAsia="宋体" w:cs="宋体"/>
          <w:sz w:val="21"/>
          <w:szCs w:val="21"/>
          <w:highlight w:val="none"/>
        </w:rPr>
        <w:t>联合体各成员单位内部的职责分工如下：</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。按</w:t>
      </w:r>
      <w:r>
        <w:rPr>
          <w:rFonts w:ascii="宋体" w:hAnsi="宋体" w:eastAsia="宋体" w:cs="宋体"/>
          <w:spacing w:val="-12"/>
          <w:sz w:val="21"/>
          <w:szCs w:val="21"/>
          <w:highlight w:val="none"/>
        </w:rPr>
        <w:t>照 本 条</w:t>
      </w:r>
      <w:r>
        <w:rPr>
          <w:rFonts w:ascii="宋体" w:hAnsi="宋体" w:eastAsia="宋体" w:cs="宋体"/>
          <w:spacing w:val="-20"/>
          <w:sz w:val="21"/>
          <w:szCs w:val="21"/>
          <w:highlight w:val="none"/>
        </w:rPr>
        <w:t xml:space="preserve"> </w:t>
      </w:r>
      <w:r>
        <w:rPr>
          <w:rFonts w:ascii="宋体" w:hAnsi="宋体" w:eastAsia="宋体" w:cs="宋体"/>
          <w:spacing w:val="-12"/>
          <w:sz w:val="21"/>
          <w:szCs w:val="21"/>
          <w:highlight w:val="none"/>
        </w:rPr>
        <w:t>上</w:t>
      </w:r>
      <w:r>
        <w:rPr>
          <w:rFonts w:ascii="宋体" w:hAnsi="宋体" w:eastAsia="宋体" w:cs="宋体"/>
          <w:spacing w:val="-21"/>
          <w:sz w:val="21"/>
          <w:szCs w:val="21"/>
          <w:highlight w:val="none"/>
        </w:rPr>
        <w:t xml:space="preserve"> </w:t>
      </w:r>
      <w:r>
        <w:rPr>
          <w:rFonts w:ascii="宋体" w:hAnsi="宋体" w:eastAsia="宋体" w:cs="宋体"/>
          <w:spacing w:val="-12"/>
          <w:sz w:val="21"/>
          <w:szCs w:val="21"/>
          <w:highlight w:val="none"/>
        </w:rPr>
        <w:t>述 分</w:t>
      </w:r>
      <w:r>
        <w:rPr>
          <w:rFonts w:ascii="宋体" w:hAnsi="宋体" w:eastAsia="宋体" w:cs="宋体"/>
          <w:spacing w:val="-19"/>
          <w:sz w:val="21"/>
          <w:szCs w:val="21"/>
          <w:highlight w:val="none"/>
        </w:rPr>
        <w:t xml:space="preserve"> </w:t>
      </w:r>
      <w:r>
        <w:rPr>
          <w:rFonts w:ascii="宋体" w:hAnsi="宋体" w:eastAsia="宋体" w:cs="宋体"/>
          <w:spacing w:val="-12"/>
          <w:sz w:val="21"/>
          <w:szCs w:val="21"/>
          <w:highlight w:val="none"/>
        </w:rPr>
        <w:t>工 ，</w:t>
      </w:r>
      <w:r>
        <w:rPr>
          <w:rFonts w:ascii="宋体" w:hAnsi="宋体" w:eastAsia="宋体" w:cs="宋体"/>
          <w:spacing w:val="-21"/>
          <w:sz w:val="21"/>
          <w:szCs w:val="21"/>
          <w:highlight w:val="none"/>
        </w:rPr>
        <w:t xml:space="preserve"> </w:t>
      </w:r>
      <w:r>
        <w:rPr>
          <w:rFonts w:ascii="宋体" w:hAnsi="宋体" w:eastAsia="宋体" w:cs="宋体"/>
          <w:spacing w:val="-12"/>
          <w:sz w:val="21"/>
          <w:szCs w:val="21"/>
          <w:highlight w:val="none"/>
        </w:rPr>
        <w:t>联 合 体</w:t>
      </w:r>
      <w:r>
        <w:rPr>
          <w:rFonts w:ascii="宋体" w:hAnsi="宋体" w:eastAsia="宋体" w:cs="宋体"/>
          <w:spacing w:val="-19"/>
          <w:sz w:val="21"/>
          <w:szCs w:val="21"/>
          <w:highlight w:val="none"/>
        </w:rPr>
        <w:t xml:space="preserve"> </w:t>
      </w:r>
      <w:r>
        <w:rPr>
          <w:rFonts w:ascii="宋体" w:hAnsi="宋体" w:eastAsia="宋体" w:cs="宋体"/>
          <w:spacing w:val="-12"/>
          <w:sz w:val="21"/>
          <w:szCs w:val="21"/>
          <w:highlight w:val="none"/>
        </w:rPr>
        <w:t>成</w:t>
      </w:r>
      <w:r>
        <w:rPr>
          <w:rFonts w:ascii="宋体" w:hAnsi="宋体" w:eastAsia="宋体" w:cs="宋体"/>
          <w:spacing w:val="-14"/>
          <w:sz w:val="21"/>
          <w:szCs w:val="21"/>
          <w:highlight w:val="none"/>
        </w:rPr>
        <w:t xml:space="preserve"> </w:t>
      </w:r>
      <w:r>
        <w:rPr>
          <w:rFonts w:ascii="宋体" w:hAnsi="宋体" w:eastAsia="宋体" w:cs="宋体"/>
          <w:spacing w:val="-12"/>
          <w:sz w:val="21"/>
          <w:szCs w:val="21"/>
          <w:highlight w:val="none"/>
        </w:rPr>
        <w:t>员 单</w:t>
      </w:r>
      <w:r>
        <w:rPr>
          <w:rFonts w:ascii="宋体" w:hAnsi="宋体" w:eastAsia="宋体" w:cs="宋体"/>
          <w:spacing w:val="-21"/>
          <w:sz w:val="21"/>
          <w:szCs w:val="21"/>
          <w:highlight w:val="none"/>
        </w:rPr>
        <w:t xml:space="preserve"> </w:t>
      </w:r>
      <w:r>
        <w:rPr>
          <w:rFonts w:ascii="宋体" w:hAnsi="宋体" w:eastAsia="宋体" w:cs="宋体"/>
          <w:spacing w:val="-12"/>
          <w:sz w:val="21"/>
          <w:szCs w:val="21"/>
          <w:highlight w:val="none"/>
        </w:rPr>
        <w:t>位</w:t>
      </w:r>
      <w:r>
        <w:rPr>
          <w:rFonts w:ascii="宋体" w:hAnsi="宋体" w:eastAsia="宋体" w:cs="宋体"/>
          <w:spacing w:val="-19"/>
          <w:sz w:val="21"/>
          <w:szCs w:val="21"/>
          <w:highlight w:val="none"/>
        </w:rPr>
        <w:t xml:space="preserve"> </w:t>
      </w:r>
      <w:r>
        <w:rPr>
          <w:rFonts w:ascii="宋体" w:hAnsi="宋体" w:eastAsia="宋体" w:cs="宋体"/>
          <w:spacing w:val="-12"/>
          <w:sz w:val="21"/>
          <w:szCs w:val="21"/>
          <w:highlight w:val="none"/>
        </w:rPr>
        <w:t>各</w:t>
      </w:r>
      <w:r>
        <w:rPr>
          <w:rFonts w:ascii="宋体" w:hAnsi="宋体" w:eastAsia="宋体" w:cs="宋体"/>
          <w:spacing w:val="28"/>
          <w:sz w:val="21"/>
          <w:szCs w:val="21"/>
          <w:highlight w:val="none"/>
        </w:rPr>
        <w:t xml:space="preserve"> </w:t>
      </w:r>
      <w:r>
        <w:rPr>
          <w:rFonts w:ascii="宋体" w:hAnsi="宋体" w:eastAsia="宋体" w:cs="宋体"/>
          <w:spacing w:val="-12"/>
          <w:sz w:val="21"/>
          <w:szCs w:val="21"/>
          <w:highlight w:val="none"/>
        </w:rPr>
        <w:t>自</w:t>
      </w:r>
      <w:r>
        <w:rPr>
          <w:rFonts w:ascii="宋体" w:hAnsi="宋体" w:eastAsia="宋体" w:cs="宋体"/>
          <w:spacing w:val="-21"/>
          <w:sz w:val="21"/>
          <w:szCs w:val="21"/>
          <w:highlight w:val="none"/>
        </w:rPr>
        <w:t xml:space="preserve"> </w:t>
      </w:r>
      <w:r>
        <w:rPr>
          <w:rFonts w:ascii="宋体" w:hAnsi="宋体" w:eastAsia="宋体" w:cs="宋体"/>
          <w:spacing w:val="-12"/>
          <w:sz w:val="21"/>
          <w:szCs w:val="21"/>
          <w:highlight w:val="none"/>
        </w:rPr>
        <w:t>所</w:t>
      </w:r>
      <w:r>
        <w:rPr>
          <w:rFonts w:ascii="宋体" w:hAnsi="宋体" w:eastAsia="宋体" w:cs="宋体"/>
          <w:spacing w:val="-22"/>
          <w:sz w:val="21"/>
          <w:szCs w:val="21"/>
          <w:highlight w:val="none"/>
        </w:rPr>
        <w:t xml:space="preserve"> </w:t>
      </w:r>
      <w:r>
        <w:rPr>
          <w:rFonts w:ascii="宋体" w:hAnsi="宋体" w:eastAsia="宋体" w:cs="宋体"/>
          <w:spacing w:val="-12"/>
          <w:sz w:val="21"/>
          <w:szCs w:val="21"/>
          <w:highlight w:val="none"/>
        </w:rPr>
        <w:t>承</w:t>
      </w:r>
      <w:r>
        <w:rPr>
          <w:rFonts w:ascii="宋体" w:hAnsi="宋体" w:eastAsia="宋体" w:cs="宋体"/>
          <w:spacing w:val="-20"/>
          <w:sz w:val="21"/>
          <w:szCs w:val="21"/>
          <w:highlight w:val="none"/>
        </w:rPr>
        <w:t xml:space="preserve"> </w:t>
      </w:r>
      <w:r>
        <w:rPr>
          <w:rFonts w:ascii="宋体" w:hAnsi="宋体" w:eastAsia="宋体" w:cs="宋体"/>
          <w:spacing w:val="-12"/>
          <w:sz w:val="21"/>
          <w:szCs w:val="21"/>
          <w:highlight w:val="none"/>
        </w:rPr>
        <w:t>担 的 合 同 工 作</w:t>
      </w:r>
      <w:r>
        <w:rPr>
          <w:rFonts w:ascii="宋体" w:hAnsi="宋体" w:eastAsia="宋体" w:cs="宋体"/>
          <w:spacing w:val="-22"/>
          <w:sz w:val="21"/>
          <w:szCs w:val="21"/>
          <w:highlight w:val="none"/>
        </w:rPr>
        <w:t xml:space="preserve"> </w:t>
      </w:r>
      <w:r>
        <w:rPr>
          <w:rFonts w:ascii="宋体" w:hAnsi="宋体" w:eastAsia="宋体" w:cs="宋体"/>
          <w:spacing w:val="-12"/>
          <w:sz w:val="21"/>
          <w:szCs w:val="21"/>
          <w:highlight w:val="none"/>
        </w:rPr>
        <w:t>量 比 例</w:t>
      </w:r>
      <w:r>
        <w:rPr>
          <w:rFonts w:ascii="宋体" w:hAnsi="宋体" w:eastAsia="宋体" w:cs="宋体"/>
          <w:spacing w:val="-13"/>
          <w:sz w:val="21"/>
          <w:szCs w:val="21"/>
          <w:highlight w:val="none"/>
        </w:rPr>
        <w:t xml:space="preserve"> 如</w:t>
      </w:r>
      <w:r>
        <w:rPr>
          <w:rFonts w:ascii="宋体" w:hAnsi="宋体" w:eastAsia="宋体" w:cs="宋体"/>
          <w:spacing w:val="-4"/>
          <w:sz w:val="21"/>
          <w:szCs w:val="21"/>
          <w:highlight w:val="none"/>
        </w:rPr>
        <w:t xml:space="preserve">下： </w:t>
      </w:r>
      <w:r>
        <w:rPr>
          <w:rFonts w:ascii="宋体" w:hAnsi="宋体" w:eastAsia="宋体" w:cs="宋体"/>
          <w:spacing w:val="1"/>
          <w:sz w:val="21"/>
          <w:szCs w:val="21"/>
          <w:highlight w:val="none"/>
          <w:u w:val="single" w:color="auto"/>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u w:val="single" w:color="auto"/>
        </w:rPr>
        <w:t>。</w:t>
      </w:r>
    </w:p>
    <w:p w14:paraId="41818EE0">
      <w:pPr>
        <w:spacing w:before="1" w:line="348" w:lineRule="auto"/>
        <w:ind w:left="43" w:right="6" w:firstLine="402"/>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5.</w:t>
      </w:r>
      <w:r>
        <w:rPr>
          <w:rFonts w:ascii="宋体" w:hAnsi="宋体" w:eastAsia="宋体" w:cs="宋体"/>
          <w:spacing w:val="-1"/>
          <w:sz w:val="21"/>
          <w:szCs w:val="21"/>
          <w:highlight w:val="none"/>
        </w:rPr>
        <w:t>本协议书自所有成员单位法定代表人签字或盖单位章之日起生效，联合体未中标或者</w:t>
      </w:r>
      <w:r>
        <w:rPr>
          <w:rFonts w:ascii="宋体" w:hAnsi="宋体" w:eastAsia="宋体" w:cs="宋体"/>
          <w:spacing w:val="-4"/>
          <w:sz w:val="21"/>
          <w:szCs w:val="21"/>
          <w:highlight w:val="none"/>
        </w:rPr>
        <w:t>中标合同履行完毕后自动失效。</w:t>
      </w:r>
    </w:p>
    <w:p w14:paraId="15538278">
      <w:pPr>
        <w:spacing w:before="18" w:line="233" w:lineRule="auto"/>
        <w:ind w:left="445"/>
        <w:rPr>
          <w:rFonts w:ascii="宋体" w:hAnsi="宋体" w:eastAsia="宋体" w:cs="宋体"/>
          <w:sz w:val="21"/>
          <w:szCs w:val="21"/>
          <w:highlight w:val="none"/>
        </w:rPr>
      </w:pPr>
      <w:r>
        <w:rPr>
          <w:rFonts w:ascii="Times New Roman" w:hAnsi="Times New Roman" w:eastAsia="Times New Roman" w:cs="Times New Roman"/>
          <w:sz w:val="21"/>
          <w:szCs w:val="21"/>
          <w:highlight w:val="none"/>
        </w:rPr>
        <w:t>6.</w:t>
      </w:r>
      <w:r>
        <w:rPr>
          <w:rFonts w:ascii="宋体" w:hAnsi="宋体" w:eastAsia="宋体" w:cs="宋体"/>
          <w:sz w:val="21"/>
          <w:szCs w:val="21"/>
          <w:highlight w:val="none"/>
        </w:rPr>
        <w:t>本协议书一式</w:t>
      </w:r>
      <w:r>
        <w:rPr>
          <w:rFonts w:ascii="宋体" w:hAnsi="宋体" w:eastAsia="宋体" w:cs="宋体"/>
          <w:sz w:val="21"/>
          <w:szCs w:val="21"/>
          <w:highlight w:val="none"/>
          <w:u w:val="single" w:color="auto"/>
        </w:rPr>
        <w:t xml:space="preserve">    </w:t>
      </w:r>
      <w:r>
        <w:rPr>
          <w:rFonts w:ascii="宋体" w:hAnsi="宋体" w:eastAsia="宋体" w:cs="宋体"/>
          <w:spacing w:val="-97"/>
          <w:sz w:val="21"/>
          <w:szCs w:val="21"/>
          <w:highlight w:val="none"/>
        </w:rPr>
        <w:t xml:space="preserve"> </w:t>
      </w:r>
      <w:r>
        <w:rPr>
          <w:rFonts w:ascii="宋体" w:hAnsi="宋体" w:eastAsia="宋体" w:cs="宋体"/>
          <w:sz w:val="21"/>
          <w:szCs w:val="21"/>
          <w:highlight w:val="none"/>
        </w:rPr>
        <w:t>份，联合体成员和招标人各执一</w:t>
      </w:r>
      <w:r>
        <w:rPr>
          <w:rFonts w:ascii="宋体" w:hAnsi="宋体" w:eastAsia="宋体" w:cs="宋体"/>
          <w:spacing w:val="-1"/>
          <w:sz w:val="21"/>
          <w:szCs w:val="21"/>
          <w:highlight w:val="none"/>
        </w:rPr>
        <w:t>份。</w:t>
      </w:r>
    </w:p>
    <w:p w14:paraId="28126F3F">
      <w:pPr>
        <w:spacing w:line="459" w:lineRule="auto"/>
        <w:rPr>
          <w:rFonts w:ascii="Arial"/>
          <w:sz w:val="21"/>
          <w:highlight w:val="none"/>
        </w:rPr>
      </w:pPr>
    </w:p>
    <w:p w14:paraId="073ED672">
      <w:pPr>
        <w:spacing w:before="69" w:line="213" w:lineRule="auto"/>
        <w:ind w:left="2532"/>
        <w:rPr>
          <w:rFonts w:ascii="Times New Roman" w:hAnsi="Times New Roman" w:eastAsia="Times New Roman" w:cs="Times New Roman"/>
          <w:sz w:val="21"/>
          <w:szCs w:val="21"/>
          <w:highlight w:val="none"/>
        </w:rPr>
      </w:pPr>
      <w:r>
        <w:rPr>
          <w:rFonts w:ascii="宋体" w:hAnsi="宋体" w:eastAsia="宋体" w:cs="宋体"/>
          <w:sz w:val="21"/>
          <w:szCs w:val="21"/>
          <w:highlight w:val="none"/>
        </w:rPr>
        <w:t>联合体牵头人名称：</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盖单位章</w:t>
      </w:r>
      <w:r>
        <w:rPr>
          <w:rFonts w:ascii="Times New Roman" w:hAnsi="Times New Roman" w:eastAsia="Times New Roman" w:cs="Times New Roman"/>
          <w:spacing w:val="-1"/>
          <w:sz w:val="21"/>
          <w:szCs w:val="21"/>
          <w:highlight w:val="none"/>
        </w:rPr>
        <w:t>)</w:t>
      </w:r>
    </w:p>
    <w:p w14:paraId="443E92FA">
      <w:pPr>
        <w:spacing w:before="163" w:line="213" w:lineRule="auto"/>
        <w:ind w:left="2532"/>
        <w:rPr>
          <w:rFonts w:ascii="Times New Roman" w:hAnsi="Times New Roman" w:eastAsia="Times New Roman" w:cs="Times New Roman"/>
          <w:sz w:val="21"/>
          <w:szCs w:val="21"/>
          <w:highlight w:val="none"/>
        </w:rPr>
      </w:pPr>
      <w:r>
        <w:rPr>
          <w:rFonts w:ascii="宋体" w:hAnsi="宋体" w:eastAsia="宋体" w:cs="宋体"/>
          <w:sz w:val="21"/>
          <w:szCs w:val="21"/>
          <w:highlight w:val="none"/>
        </w:rPr>
        <w:t>法定代表人：</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签字</w:t>
      </w:r>
      <w:r>
        <w:rPr>
          <w:rFonts w:ascii="Times New Roman" w:hAnsi="Times New Roman" w:eastAsia="Times New Roman" w:cs="Times New Roman"/>
          <w:spacing w:val="-1"/>
          <w:sz w:val="21"/>
          <w:szCs w:val="21"/>
          <w:highlight w:val="none"/>
        </w:rPr>
        <w:t>)</w:t>
      </w:r>
    </w:p>
    <w:p w14:paraId="6349B44F">
      <w:pPr>
        <w:spacing w:line="241" w:lineRule="auto"/>
        <w:rPr>
          <w:rFonts w:ascii="Arial"/>
          <w:sz w:val="21"/>
          <w:highlight w:val="none"/>
        </w:rPr>
      </w:pPr>
    </w:p>
    <w:p w14:paraId="7ABAD522">
      <w:pPr>
        <w:spacing w:line="241" w:lineRule="auto"/>
        <w:rPr>
          <w:rFonts w:ascii="Arial"/>
          <w:sz w:val="21"/>
          <w:highlight w:val="none"/>
        </w:rPr>
      </w:pPr>
    </w:p>
    <w:p w14:paraId="72F3E8F2">
      <w:pPr>
        <w:spacing w:before="68" w:line="213" w:lineRule="auto"/>
        <w:ind w:left="2532"/>
        <w:rPr>
          <w:rFonts w:ascii="Times New Roman" w:hAnsi="Times New Roman" w:eastAsia="Times New Roman" w:cs="Times New Roman"/>
          <w:sz w:val="21"/>
          <w:szCs w:val="21"/>
          <w:highlight w:val="none"/>
        </w:rPr>
      </w:pPr>
      <w:r>
        <w:rPr>
          <w:rFonts w:ascii="宋体" w:hAnsi="宋体" w:eastAsia="宋体" w:cs="宋体"/>
          <w:sz w:val="21"/>
          <w:szCs w:val="21"/>
          <w:highlight w:val="none"/>
        </w:rPr>
        <w:t>联合体成员名称：</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盖单位章</w:t>
      </w:r>
      <w:r>
        <w:rPr>
          <w:rFonts w:ascii="Times New Roman" w:hAnsi="Times New Roman" w:eastAsia="Times New Roman" w:cs="Times New Roman"/>
          <w:spacing w:val="-1"/>
          <w:sz w:val="21"/>
          <w:szCs w:val="21"/>
          <w:highlight w:val="none"/>
        </w:rPr>
        <w:t>)</w:t>
      </w:r>
    </w:p>
    <w:p w14:paraId="5D2EB030">
      <w:pPr>
        <w:spacing w:before="164" w:line="213" w:lineRule="auto"/>
        <w:ind w:left="2532"/>
        <w:rPr>
          <w:rFonts w:ascii="Times New Roman" w:hAnsi="Times New Roman" w:eastAsia="Times New Roman" w:cs="Times New Roman"/>
          <w:sz w:val="21"/>
          <w:szCs w:val="21"/>
          <w:highlight w:val="none"/>
        </w:rPr>
      </w:pPr>
      <w:r>
        <w:rPr>
          <w:rFonts w:ascii="宋体" w:hAnsi="宋体" w:eastAsia="宋体" w:cs="宋体"/>
          <w:sz w:val="21"/>
          <w:szCs w:val="21"/>
          <w:highlight w:val="none"/>
        </w:rPr>
        <w:t>法定代表人：</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签字</w:t>
      </w:r>
      <w:r>
        <w:rPr>
          <w:rFonts w:ascii="Times New Roman" w:hAnsi="Times New Roman" w:eastAsia="Times New Roman" w:cs="Times New Roman"/>
          <w:spacing w:val="-1"/>
          <w:sz w:val="21"/>
          <w:szCs w:val="21"/>
          <w:highlight w:val="none"/>
        </w:rPr>
        <w:t>)</w:t>
      </w:r>
    </w:p>
    <w:p w14:paraId="130F6388">
      <w:pPr>
        <w:rPr>
          <w:rFonts w:ascii="Arial"/>
          <w:sz w:val="21"/>
          <w:highlight w:val="none"/>
        </w:rPr>
      </w:pPr>
    </w:p>
    <w:p w14:paraId="65553393">
      <w:pPr>
        <w:spacing w:line="241" w:lineRule="auto"/>
        <w:rPr>
          <w:rFonts w:ascii="Arial"/>
          <w:sz w:val="21"/>
          <w:highlight w:val="none"/>
        </w:rPr>
      </w:pPr>
    </w:p>
    <w:p w14:paraId="6D3796C6">
      <w:pPr>
        <w:spacing w:before="69" w:line="213" w:lineRule="auto"/>
        <w:ind w:left="2532"/>
        <w:rPr>
          <w:rFonts w:ascii="Times New Roman" w:hAnsi="Times New Roman" w:eastAsia="Times New Roman" w:cs="Times New Roman"/>
          <w:sz w:val="21"/>
          <w:szCs w:val="21"/>
          <w:highlight w:val="none"/>
        </w:rPr>
      </w:pPr>
      <w:r>
        <w:rPr>
          <w:rFonts w:ascii="宋体" w:hAnsi="宋体" w:eastAsia="宋体" w:cs="宋体"/>
          <w:sz w:val="21"/>
          <w:szCs w:val="21"/>
          <w:highlight w:val="none"/>
        </w:rPr>
        <w:t>联合体成员名称：</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7"/>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盖单位章</w:t>
      </w:r>
      <w:r>
        <w:rPr>
          <w:rFonts w:ascii="Times New Roman" w:hAnsi="Times New Roman" w:eastAsia="Times New Roman" w:cs="Times New Roman"/>
          <w:spacing w:val="-1"/>
          <w:sz w:val="21"/>
          <w:szCs w:val="21"/>
          <w:highlight w:val="none"/>
        </w:rPr>
        <w:t>)</w:t>
      </w:r>
    </w:p>
    <w:p w14:paraId="1E7CFC57">
      <w:pPr>
        <w:spacing w:before="163" w:line="213" w:lineRule="auto"/>
        <w:ind w:left="2547"/>
        <w:rPr>
          <w:rFonts w:ascii="Times New Roman" w:hAnsi="Times New Roman" w:eastAsia="Times New Roman" w:cs="Times New Roman"/>
          <w:sz w:val="21"/>
          <w:szCs w:val="21"/>
          <w:highlight w:val="none"/>
        </w:rPr>
      </w:pPr>
      <w:r>
        <w:rPr>
          <w:rFonts w:ascii="宋体" w:hAnsi="宋体" w:eastAsia="宋体" w:cs="宋体"/>
          <w:sz w:val="21"/>
          <w:szCs w:val="21"/>
          <w:highlight w:val="none"/>
        </w:rPr>
        <w:t>法定代表人：</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签字</w:t>
      </w:r>
      <w:r>
        <w:rPr>
          <w:rFonts w:ascii="Times New Roman" w:hAnsi="Times New Roman" w:eastAsia="Times New Roman" w:cs="Times New Roman"/>
          <w:spacing w:val="-1"/>
          <w:sz w:val="21"/>
          <w:szCs w:val="21"/>
          <w:highlight w:val="none"/>
        </w:rPr>
        <w:t>)</w:t>
      </w:r>
    </w:p>
    <w:p w14:paraId="6B1CCD0B">
      <w:pPr>
        <w:spacing w:line="261" w:lineRule="auto"/>
        <w:rPr>
          <w:rFonts w:ascii="Arial"/>
          <w:sz w:val="21"/>
          <w:highlight w:val="none"/>
        </w:rPr>
      </w:pPr>
    </w:p>
    <w:p w14:paraId="7A92E33B">
      <w:pPr>
        <w:spacing w:before="61" w:line="65" w:lineRule="exact"/>
        <w:ind w:left="2562"/>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p w14:paraId="4317E9B6">
      <w:pPr>
        <w:tabs>
          <w:tab w:val="left" w:pos="6624"/>
        </w:tabs>
        <w:spacing w:before="165" w:line="220" w:lineRule="auto"/>
        <w:ind w:left="5888"/>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5"/>
          <w:sz w:val="21"/>
          <w:szCs w:val="21"/>
          <w:highlight w:val="none"/>
        </w:rPr>
        <w:t xml:space="preserve"> </w:t>
      </w:r>
      <w:r>
        <w:rPr>
          <w:rFonts w:ascii="宋体" w:hAnsi="宋体" w:eastAsia="宋体" w:cs="宋体"/>
          <w:spacing w:val="-23"/>
          <w:sz w:val="21"/>
          <w:szCs w:val="21"/>
          <w:highlight w:val="none"/>
        </w:rPr>
        <w:t>年</w:t>
      </w:r>
      <w:r>
        <w:rPr>
          <w:rFonts w:ascii="宋体" w:hAnsi="宋体" w:eastAsia="宋体" w:cs="宋体"/>
          <w:sz w:val="21"/>
          <w:szCs w:val="21"/>
          <w:highlight w:val="none"/>
        </w:rPr>
        <w:t xml:space="preserve"> </w:t>
      </w:r>
      <w:r>
        <w:rPr>
          <w:rFonts w:ascii="宋体" w:hAnsi="宋体" w:eastAsia="宋体" w:cs="宋体"/>
          <w:spacing w:val="3"/>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3"/>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3"/>
          <w:sz w:val="21"/>
          <w:szCs w:val="21"/>
          <w:highlight w:val="none"/>
        </w:rPr>
        <w:t>日</w:t>
      </w:r>
    </w:p>
    <w:p w14:paraId="1E454EBE">
      <w:pPr>
        <w:spacing w:line="262" w:lineRule="auto"/>
        <w:rPr>
          <w:rFonts w:ascii="Arial"/>
          <w:sz w:val="21"/>
          <w:highlight w:val="none"/>
        </w:rPr>
      </w:pPr>
    </w:p>
    <w:p w14:paraId="1BB1753C">
      <w:pPr>
        <w:spacing w:line="262" w:lineRule="auto"/>
        <w:rPr>
          <w:rFonts w:ascii="Arial"/>
          <w:sz w:val="21"/>
          <w:highlight w:val="none"/>
        </w:rPr>
      </w:pPr>
    </w:p>
    <w:p w14:paraId="63424E44">
      <w:pPr>
        <w:spacing w:line="263" w:lineRule="auto"/>
        <w:rPr>
          <w:rFonts w:ascii="Arial"/>
          <w:sz w:val="21"/>
          <w:highlight w:val="none"/>
        </w:rPr>
      </w:pPr>
    </w:p>
    <w:p w14:paraId="6F17F9EA">
      <w:pPr>
        <w:spacing w:before="69" w:line="233" w:lineRule="auto"/>
        <w:ind w:left="26"/>
        <w:rPr>
          <w:rFonts w:ascii="宋体" w:hAnsi="宋体" w:eastAsia="宋体" w:cs="宋体"/>
          <w:sz w:val="21"/>
          <w:szCs w:val="21"/>
          <w:highlight w:val="none"/>
        </w:rPr>
      </w:pPr>
      <w:r>
        <w:rPr>
          <w:rFonts w:ascii="宋体" w:hAnsi="宋体" w:eastAsia="宋体" w:cs="宋体"/>
          <w:spacing w:val="-1"/>
          <w:sz w:val="21"/>
          <w:szCs w:val="21"/>
          <w:highlight w:val="none"/>
        </w:rPr>
        <w:t>备注：</w:t>
      </w:r>
      <w:r>
        <w:rPr>
          <w:rFonts w:ascii="Times New Roman" w:hAnsi="Times New Roman" w:eastAsia="Times New Roman" w:cs="Times New Roman"/>
          <w:spacing w:val="-1"/>
          <w:sz w:val="21"/>
          <w:szCs w:val="21"/>
          <w:highlight w:val="none"/>
        </w:rPr>
        <w:t xml:space="preserve">1.  </w:t>
      </w:r>
      <w:r>
        <w:rPr>
          <w:rFonts w:ascii="宋体" w:hAnsi="宋体" w:eastAsia="宋体" w:cs="宋体"/>
          <w:spacing w:val="-1"/>
          <w:sz w:val="21"/>
          <w:szCs w:val="21"/>
          <w:highlight w:val="none"/>
        </w:rPr>
        <w:t>本协议书由委托代理人签字的，应附法定代表人签字的授权委托书。</w:t>
      </w:r>
    </w:p>
    <w:p w14:paraId="343DB913">
      <w:pPr>
        <w:spacing w:before="141" w:line="335" w:lineRule="auto"/>
        <w:ind w:left="24" w:right="18" w:firstLine="626"/>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Times New Roman" w:hAnsi="Times New Roman" w:eastAsia="Times New Roman" w:cs="Times New Roman"/>
          <w:spacing w:val="16"/>
          <w:w w:val="101"/>
          <w:sz w:val="21"/>
          <w:szCs w:val="21"/>
          <w:highlight w:val="none"/>
        </w:rPr>
        <w:t xml:space="preserve">  </w:t>
      </w:r>
      <w:r>
        <w:rPr>
          <w:rFonts w:ascii="宋体" w:hAnsi="宋体" w:eastAsia="宋体" w:cs="宋体"/>
          <w:spacing w:val="1"/>
          <w:sz w:val="21"/>
          <w:szCs w:val="21"/>
          <w:highlight w:val="none"/>
        </w:rPr>
        <w:t>投标人未采用联合体投标的，投标文件中不需联合体协议</w:t>
      </w:r>
      <w:r>
        <w:rPr>
          <w:rFonts w:ascii="宋体" w:hAnsi="宋体" w:eastAsia="宋体" w:cs="宋体"/>
          <w:sz w:val="21"/>
          <w:szCs w:val="21"/>
          <w:highlight w:val="none"/>
        </w:rPr>
        <w:t>书，也无须盖单位章和</w:t>
      </w:r>
      <w:r>
        <w:rPr>
          <w:rFonts w:ascii="宋体" w:hAnsi="宋体" w:eastAsia="宋体" w:cs="宋体"/>
          <w:spacing w:val="-9"/>
          <w:sz w:val="21"/>
          <w:szCs w:val="21"/>
          <w:highlight w:val="none"/>
        </w:rPr>
        <w:t>签字。</w:t>
      </w:r>
    </w:p>
    <w:p w14:paraId="7ADDBB3A">
      <w:pPr>
        <w:spacing w:before="17" w:line="336" w:lineRule="auto"/>
        <w:ind w:left="581" w:hanging="1"/>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宋体" w:hAnsi="宋体" w:eastAsia="宋体" w:cs="宋体"/>
          <w:spacing w:val="1"/>
          <w:sz w:val="21"/>
          <w:szCs w:val="21"/>
          <w:highlight w:val="none"/>
        </w:rPr>
        <w:t>政府采购与工程建设有关的服务部分预留专门面向中小企业采购</w:t>
      </w:r>
      <w:r>
        <w:rPr>
          <w:rFonts w:ascii="宋体" w:hAnsi="宋体" w:eastAsia="宋体" w:cs="宋体"/>
          <w:sz w:val="21"/>
          <w:szCs w:val="21"/>
          <w:highlight w:val="none"/>
        </w:rPr>
        <w:t>的项目，招标人要求大型企业与中小微企业组成联合体形式投标，且联合体中的中</w:t>
      </w:r>
      <w:r>
        <w:rPr>
          <w:rFonts w:ascii="宋体" w:hAnsi="宋体" w:eastAsia="宋体" w:cs="宋体"/>
          <w:spacing w:val="-1"/>
          <w:sz w:val="21"/>
          <w:szCs w:val="21"/>
          <w:highlight w:val="none"/>
        </w:rPr>
        <w:t>小企业承担的部分达</w:t>
      </w:r>
    </w:p>
    <w:p w14:paraId="4C3F48EB">
      <w:pPr>
        <w:spacing w:line="336" w:lineRule="auto"/>
        <w:rPr>
          <w:rFonts w:ascii="宋体" w:hAnsi="宋体" w:eastAsia="宋体" w:cs="宋体"/>
          <w:sz w:val="21"/>
          <w:szCs w:val="21"/>
          <w:highlight w:val="none"/>
        </w:rPr>
        <w:sectPr>
          <w:footerReference r:id="rId70" w:type="default"/>
          <w:pgSz w:w="11910" w:h="16845"/>
          <w:pgMar w:top="400" w:right="1779" w:bottom="1065" w:left="1786" w:header="0" w:footer="839" w:gutter="0"/>
          <w:cols w:space="720" w:num="1"/>
        </w:sectPr>
      </w:pPr>
    </w:p>
    <w:p w14:paraId="731D68E7">
      <w:pPr>
        <w:spacing w:line="275" w:lineRule="auto"/>
        <w:rPr>
          <w:rFonts w:ascii="Arial"/>
          <w:sz w:val="21"/>
          <w:highlight w:val="none"/>
        </w:rPr>
      </w:pPr>
    </w:p>
    <w:p w14:paraId="06D4DADE">
      <w:pPr>
        <w:spacing w:line="276" w:lineRule="auto"/>
        <w:rPr>
          <w:rFonts w:ascii="Arial"/>
          <w:sz w:val="21"/>
          <w:highlight w:val="none"/>
        </w:rPr>
      </w:pPr>
    </w:p>
    <w:p w14:paraId="5FB5F276">
      <w:pPr>
        <w:spacing w:line="276" w:lineRule="auto"/>
        <w:rPr>
          <w:rFonts w:ascii="Arial"/>
          <w:sz w:val="21"/>
          <w:highlight w:val="none"/>
        </w:rPr>
      </w:pPr>
    </w:p>
    <w:p w14:paraId="2D0DEFFF">
      <w:pPr>
        <w:spacing w:line="276" w:lineRule="auto"/>
        <w:rPr>
          <w:rFonts w:ascii="Arial"/>
          <w:sz w:val="21"/>
          <w:highlight w:val="none"/>
        </w:rPr>
      </w:pPr>
    </w:p>
    <w:p w14:paraId="1711E89F">
      <w:pPr>
        <w:spacing w:before="68" w:line="346" w:lineRule="auto"/>
        <w:ind w:left="578" w:right="56" w:firstLine="6"/>
        <w:jc w:val="both"/>
        <w:rPr>
          <w:rFonts w:ascii="宋体" w:hAnsi="宋体" w:eastAsia="宋体" w:cs="宋体"/>
          <w:sz w:val="21"/>
          <w:szCs w:val="21"/>
          <w:highlight w:val="none"/>
        </w:rPr>
      </w:pPr>
      <w:r>
        <w:rPr>
          <w:rFonts w:ascii="宋体" w:hAnsi="宋体" w:eastAsia="宋体" w:cs="宋体"/>
          <w:spacing w:val="-1"/>
          <w:sz w:val="21"/>
          <w:szCs w:val="21"/>
          <w:highlight w:val="none"/>
        </w:rPr>
        <w:t>到一定比例的，联合体协议书第</w:t>
      </w:r>
      <w:r>
        <w:rPr>
          <w:rFonts w:ascii="宋体" w:hAnsi="宋体" w:eastAsia="宋体" w:cs="宋体"/>
          <w:spacing w:val="-43"/>
          <w:sz w:val="21"/>
          <w:szCs w:val="21"/>
          <w:highlight w:val="none"/>
        </w:rPr>
        <w:t xml:space="preserve"> </w:t>
      </w:r>
      <w:r>
        <w:rPr>
          <w:rFonts w:ascii="Times New Roman" w:hAnsi="Times New Roman" w:eastAsia="Times New Roman" w:cs="Times New Roman"/>
          <w:spacing w:val="-1"/>
          <w:sz w:val="21"/>
          <w:szCs w:val="21"/>
          <w:highlight w:val="none"/>
        </w:rPr>
        <w:t>4</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1"/>
          <w:sz w:val="21"/>
          <w:szCs w:val="21"/>
          <w:highlight w:val="none"/>
        </w:rPr>
        <w:t>条中应当按照第二章投标人</w:t>
      </w:r>
      <w:r>
        <w:rPr>
          <w:rFonts w:ascii="宋体" w:hAnsi="宋体" w:eastAsia="宋体" w:cs="宋体"/>
          <w:spacing w:val="-2"/>
          <w:sz w:val="21"/>
          <w:szCs w:val="21"/>
          <w:highlight w:val="none"/>
        </w:rPr>
        <w:t>须知附录二“政府采购</w:t>
      </w:r>
      <w:r>
        <w:rPr>
          <w:rFonts w:ascii="宋体" w:hAnsi="宋体" w:eastAsia="宋体" w:cs="宋体"/>
          <w:spacing w:val="-1"/>
          <w:sz w:val="21"/>
          <w:szCs w:val="21"/>
          <w:highlight w:val="none"/>
        </w:rPr>
        <w:t>与工程建设有关的服务的预留工作及金额”的范围，明确联合体各方承担的合同工作</w:t>
      </w:r>
      <w:r>
        <w:rPr>
          <w:rFonts w:ascii="宋体" w:hAnsi="宋体" w:eastAsia="宋体" w:cs="宋体"/>
          <w:sz w:val="21"/>
          <w:szCs w:val="21"/>
          <w:highlight w:val="none"/>
        </w:rPr>
        <w:t>内容、合同金额及合同金额与项目合同金额的占比。同时，声明组成联合体的中小企</w:t>
      </w:r>
      <w:r>
        <w:rPr>
          <w:rFonts w:ascii="宋体" w:hAnsi="宋体" w:eastAsia="宋体" w:cs="宋体"/>
          <w:spacing w:val="-1"/>
          <w:sz w:val="21"/>
          <w:szCs w:val="21"/>
          <w:highlight w:val="none"/>
        </w:rPr>
        <w:t>业与联合体内其他企业之间是否存在直接控股、管理关系。</w:t>
      </w:r>
    </w:p>
    <w:p w14:paraId="400435F6">
      <w:pPr>
        <w:spacing w:before="2" w:line="345" w:lineRule="auto"/>
        <w:ind w:left="577" w:hanging="3"/>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4.</w:t>
      </w:r>
      <w:r>
        <w:rPr>
          <w:rFonts w:ascii="宋体" w:hAnsi="宋体" w:eastAsia="宋体" w:cs="宋体"/>
          <w:spacing w:val="1"/>
          <w:sz w:val="21"/>
          <w:szCs w:val="21"/>
          <w:highlight w:val="none"/>
        </w:rPr>
        <w:t>政府采购与工程建设有关的服务未预留份额专门面向中小企业采购的项目，</w:t>
      </w:r>
      <w:r>
        <w:rPr>
          <w:rFonts w:ascii="宋体" w:hAnsi="宋体" w:eastAsia="宋体" w:cs="宋体"/>
          <w:sz w:val="21"/>
          <w:szCs w:val="21"/>
          <w:highlight w:val="none"/>
        </w:rPr>
        <w:t>招标人接受大中型企业与小微企业组成联合体形式投标，且联合体中的小微企</w:t>
      </w:r>
      <w:r>
        <w:rPr>
          <w:rFonts w:ascii="宋体" w:hAnsi="宋体" w:eastAsia="宋体" w:cs="宋体"/>
          <w:spacing w:val="-1"/>
          <w:sz w:val="21"/>
          <w:szCs w:val="21"/>
          <w:highlight w:val="none"/>
        </w:rPr>
        <w:t>业承担的部分达到一定比例可享受价格扣除或增加价格分优惠政策的，联合体协议书第</w:t>
      </w:r>
      <w:r>
        <w:rPr>
          <w:rFonts w:ascii="宋体" w:hAnsi="宋体" w:eastAsia="宋体" w:cs="宋体"/>
          <w:spacing w:val="-32"/>
          <w:sz w:val="21"/>
          <w:szCs w:val="21"/>
          <w:highlight w:val="none"/>
        </w:rPr>
        <w:t xml:space="preserve"> </w:t>
      </w:r>
      <w:r>
        <w:rPr>
          <w:rFonts w:ascii="Times New Roman" w:hAnsi="Times New Roman" w:eastAsia="Times New Roman" w:cs="Times New Roman"/>
          <w:spacing w:val="-1"/>
          <w:sz w:val="21"/>
          <w:szCs w:val="21"/>
          <w:highlight w:val="none"/>
        </w:rPr>
        <w:t>4</w:t>
      </w:r>
      <w:r>
        <w:rPr>
          <w:rFonts w:ascii="Times New Roman" w:hAnsi="Times New Roman" w:eastAsia="Times New Roman" w:cs="Times New Roman"/>
          <w:spacing w:val="18"/>
          <w:w w:val="101"/>
          <w:sz w:val="21"/>
          <w:szCs w:val="21"/>
          <w:highlight w:val="none"/>
        </w:rPr>
        <w:t xml:space="preserve"> </w:t>
      </w:r>
      <w:r>
        <w:rPr>
          <w:rFonts w:ascii="宋体" w:hAnsi="宋体" w:eastAsia="宋体" w:cs="宋体"/>
          <w:spacing w:val="-1"/>
          <w:sz w:val="21"/>
          <w:szCs w:val="21"/>
          <w:highlight w:val="none"/>
        </w:rPr>
        <w:t>条中应当</w:t>
      </w:r>
      <w:r>
        <w:rPr>
          <w:rFonts w:ascii="宋体" w:hAnsi="宋体" w:eastAsia="宋体" w:cs="宋体"/>
          <w:spacing w:val="1"/>
          <w:sz w:val="21"/>
          <w:szCs w:val="21"/>
          <w:highlight w:val="none"/>
        </w:rPr>
        <w:t>明确联合体各方承担的合同工作内容、合同金额及合同金额与项目合</w:t>
      </w:r>
      <w:r>
        <w:rPr>
          <w:rFonts w:ascii="宋体" w:hAnsi="宋体" w:eastAsia="宋体" w:cs="宋体"/>
          <w:sz w:val="21"/>
          <w:szCs w:val="21"/>
          <w:highlight w:val="none"/>
        </w:rPr>
        <w:t>同金额的占比。</w:t>
      </w:r>
      <w:r>
        <w:rPr>
          <w:rFonts w:ascii="宋体" w:hAnsi="宋体" w:eastAsia="宋体" w:cs="宋体"/>
          <w:spacing w:val="-4"/>
          <w:sz w:val="21"/>
          <w:szCs w:val="21"/>
          <w:highlight w:val="none"/>
        </w:rPr>
        <w:t>同时，声明组成联合体的小微企业与联合体内其他企业是否存在直接控股、管理关系。</w:t>
      </w:r>
    </w:p>
    <w:p w14:paraId="1AC3C284">
      <w:pPr>
        <w:spacing w:line="345" w:lineRule="auto"/>
        <w:rPr>
          <w:rFonts w:ascii="宋体" w:hAnsi="宋体" w:eastAsia="宋体" w:cs="宋体"/>
          <w:sz w:val="21"/>
          <w:szCs w:val="21"/>
          <w:highlight w:val="none"/>
        </w:rPr>
        <w:sectPr>
          <w:footerReference r:id="rId71" w:type="default"/>
          <w:pgSz w:w="11910" w:h="16845"/>
          <w:pgMar w:top="400" w:right="1707" w:bottom="1065" w:left="1786" w:header="0" w:footer="839" w:gutter="0"/>
          <w:cols w:space="720" w:num="1"/>
        </w:sectPr>
      </w:pPr>
    </w:p>
    <w:p w14:paraId="5618D17E">
      <w:pPr>
        <w:spacing w:line="245" w:lineRule="auto"/>
        <w:rPr>
          <w:rFonts w:ascii="Arial"/>
          <w:sz w:val="21"/>
          <w:highlight w:val="none"/>
        </w:rPr>
      </w:pPr>
    </w:p>
    <w:p w14:paraId="5C7E7A82">
      <w:pPr>
        <w:spacing w:line="245" w:lineRule="auto"/>
        <w:rPr>
          <w:rFonts w:ascii="Arial"/>
          <w:sz w:val="21"/>
          <w:highlight w:val="none"/>
        </w:rPr>
      </w:pPr>
    </w:p>
    <w:p w14:paraId="4D26E474">
      <w:pPr>
        <w:spacing w:line="245" w:lineRule="auto"/>
        <w:rPr>
          <w:rFonts w:ascii="Arial"/>
          <w:sz w:val="21"/>
          <w:highlight w:val="none"/>
        </w:rPr>
      </w:pPr>
    </w:p>
    <w:p w14:paraId="778678F2">
      <w:pPr>
        <w:spacing w:line="245" w:lineRule="auto"/>
        <w:rPr>
          <w:rFonts w:ascii="Arial"/>
          <w:sz w:val="21"/>
          <w:highlight w:val="none"/>
        </w:rPr>
      </w:pPr>
    </w:p>
    <w:p w14:paraId="7E375223">
      <w:pPr>
        <w:pStyle w:val="3"/>
        <w:spacing w:before="101" w:line="251" w:lineRule="auto"/>
        <w:ind w:left="137" w:right="89" w:firstLine="3"/>
        <w:outlineLvl w:val="1"/>
        <w:rPr>
          <w:sz w:val="31"/>
          <w:szCs w:val="31"/>
          <w:highlight w:val="none"/>
        </w:rPr>
      </w:pPr>
      <w:bookmarkStart w:id="44" w:name="bookmark35"/>
      <w:bookmarkEnd w:id="44"/>
      <w:r>
        <w:rPr>
          <w:spacing w:val="9"/>
          <w:sz w:val="31"/>
          <w:szCs w:val="31"/>
          <w:highlight w:val="none"/>
        </w:rPr>
        <w:t>五、拟分包计划表（适用于非政府采购与工程建设有关的服</w:t>
      </w:r>
      <w:bookmarkStart w:id="45" w:name="bookmark35"/>
      <w:bookmarkEnd w:id="45"/>
      <w:r>
        <w:rPr>
          <w:spacing w:val="-7"/>
          <w:sz w:val="31"/>
          <w:szCs w:val="31"/>
          <w:highlight w:val="none"/>
        </w:rPr>
        <w:t>务）</w:t>
      </w:r>
    </w:p>
    <w:p w14:paraId="79B71C9D">
      <w:pPr>
        <w:spacing w:line="192" w:lineRule="exact"/>
        <w:rPr>
          <w:highlight w:val="none"/>
        </w:rPr>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5"/>
        <w:gridCol w:w="1124"/>
        <w:gridCol w:w="1094"/>
        <w:gridCol w:w="1199"/>
        <w:gridCol w:w="982"/>
      </w:tblGrid>
      <w:tr w14:paraId="04782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4AD1355A">
            <w:pPr>
              <w:pStyle w:val="7"/>
              <w:spacing w:before="171" w:line="210" w:lineRule="auto"/>
              <w:ind w:left="225"/>
              <w:rPr>
                <w:highlight w:val="none"/>
              </w:rPr>
            </w:pPr>
            <w:r>
              <w:rPr>
                <w:spacing w:val="30"/>
                <w:highlight w:val="none"/>
              </w:rPr>
              <w:t>序号</w:t>
            </w:r>
          </w:p>
        </w:tc>
        <w:tc>
          <w:tcPr>
            <w:tcW w:w="1844" w:type="dxa"/>
            <w:vMerge w:val="restart"/>
            <w:tcBorders>
              <w:bottom w:val="nil"/>
            </w:tcBorders>
            <w:vAlign w:val="top"/>
          </w:tcPr>
          <w:p w14:paraId="03D626FE">
            <w:pPr>
              <w:pStyle w:val="7"/>
              <w:spacing w:before="225"/>
              <w:ind w:left="397" w:right="76" w:hanging="290"/>
              <w:rPr>
                <w:highlight w:val="none"/>
              </w:rPr>
            </w:pPr>
            <w:r>
              <w:rPr>
                <w:spacing w:val="-5"/>
                <w:highlight w:val="none"/>
              </w:rPr>
              <w:t>拟分包项目名称、</w:t>
            </w:r>
            <w:r>
              <w:rPr>
                <w:spacing w:val="-2"/>
                <w:highlight w:val="none"/>
              </w:rPr>
              <w:t>范围及理由</w:t>
            </w:r>
          </w:p>
        </w:tc>
        <w:tc>
          <w:tcPr>
            <w:tcW w:w="5112" w:type="dxa"/>
            <w:gridSpan w:val="5"/>
            <w:vAlign w:val="top"/>
          </w:tcPr>
          <w:p w14:paraId="5AD9209D">
            <w:pPr>
              <w:pStyle w:val="7"/>
              <w:spacing w:before="119" w:line="219" w:lineRule="auto"/>
              <w:ind w:left="2033"/>
              <w:rPr>
                <w:highlight w:val="none"/>
              </w:rPr>
            </w:pPr>
            <w:r>
              <w:rPr>
                <w:spacing w:val="-1"/>
                <w:highlight w:val="none"/>
              </w:rPr>
              <w:t>拟选分包人</w:t>
            </w:r>
          </w:p>
        </w:tc>
        <w:tc>
          <w:tcPr>
            <w:tcW w:w="982" w:type="dxa"/>
            <w:vMerge w:val="restart"/>
            <w:tcBorders>
              <w:bottom w:val="nil"/>
            </w:tcBorders>
            <w:vAlign w:val="top"/>
          </w:tcPr>
          <w:p w14:paraId="4A8D7160">
            <w:pPr>
              <w:spacing w:line="289" w:lineRule="auto"/>
              <w:rPr>
                <w:rFonts w:ascii="Arial"/>
                <w:sz w:val="21"/>
                <w:highlight w:val="none"/>
              </w:rPr>
            </w:pPr>
          </w:p>
          <w:p w14:paraId="1217AC71">
            <w:pPr>
              <w:pStyle w:val="7"/>
              <w:spacing w:before="69" w:line="221" w:lineRule="auto"/>
              <w:ind w:left="287"/>
              <w:rPr>
                <w:highlight w:val="none"/>
              </w:rPr>
            </w:pPr>
            <w:r>
              <w:rPr>
                <w:spacing w:val="-3"/>
                <w:highlight w:val="none"/>
              </w:rPr>
              <w:t>备注</w:t>
            </w:r>
          </w:p>
        </w:tc>
      </w:tr>
      <w:tr w14:paraId="543D3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tcBorders>
            <w:textDirection w:val="tbRlV"/>
            <w:vAlign w:val="top"/>
          </w:tcPr>
          <w:p w14:paraId="22BD8909">
            <w:pPr>
              <w:rPr>
                <w:rFonts w:ascii="Arial"/>
                <w:sz w:val="21"/>
                <w:highlight w:val="none"/>
              </w:rPr>
            </w:pPr>
          </w:p>
        </w:tc>
        <w:tc>
          <w:tcPr>
            <w:tcW w:w="1844" w:type="dxa"/>
            <w:vMerge w:val="continue"/>
            <w:tcBorders>
              <w:top w:val="nil"/>
            </w:tcBorders>
            <w:vAlign w:val="top"/>
          </w:tcPr>
          <w:p w14:paraId="55A9C7C0">
            <w:pPr>
              <w:rPr>
                <w:rFonts w:ascii="Arial"/>
                <w:sz w:val="21"/>
                <w:highlight w:val="none"/>
              </w:rPr>
            </w:pPr>
          </w:p>
        </w:tc>
        <w:tc>
          <w:tcPr>
            <w:tcW w:w="1695" w:type="dxa"/>
            <w:gridSpan w:val="2"/>
            <w:vAlign w:val="top"/>
          </w:tcPr>
          <w:p w14:paraId="1022A8E7">
            <w:pPr>
              <w:pStyle w:val="7"/>
              <w:spacing w:before="113" w:line="219" w:lineRule="auto"/>
              <w:ind w:left="110"/>
              <w:rPr>
                <w:highlight w:val="none"/>
              </w:rPr>
            </w:pPr>
            <w:r>
              <w:rPr>
                <w:spacing w:val="-1"/>
                <w:highlight w:val="none"/>
              </w:rPr>
              <w:t>拟选分包人名称</w:t>
            </w:r>
          </w:p>
        </w:tc>
        <w:tc>
          <w:tcPr>
            <w:tcW w:w="1124" w:type="dxa"/>
            <w:vAlign w:val="top"/>
          </w:tcPr>
          <w:p w14:paraId="4D56617F">
            <w:pPr>
              <w:pStyle w:val="7"/>
              <w:spacing w:before="113" w:line="221" w:lineRule="auto"/>
              <w:ind w:left="157"/>
              <w:rPr>
                <w:highlight w:val="none"/>
              </w:rPr>
            </w:pPr>
            <w:r>
              <w:rPr>
                <w:spacing w:val="-2"/>
                <w:highlight w:val="none"/>
              </w:rPr>
              <w:t>注册地点</w:t>
            </w:r>
          </w:p>
        </w:tc>
        <w:tc>
          <w:tcPr>
            <w:tcW w:w="1094" w:type="dxa"/>
            <w:vAlign w:val="top"/>
          </w:tcPr>
          <w:p w14:paraId="5D34B7B5">
            <w:pPr>
              <w:pStyle w:val="7"/>
              <w:spacing w:before="113" w:line="220" w:lineRule="auto"/>
              <w:ind w:left="148"/>
              <w:rPr>
                <w:highlight w:val="none"/>
              </w:rPr>
            </w:pPr>
            <w:r>
              <w:rPr>
                <w:spacing w:val="-2"/>
                <w:highlight w:val="none"/>
              </w:rPr>
              <w:t>企业资质</w:t>
            </w:r>
          </w:p>
        </w:tc>
        <w:tc>
          <w:tcPr>
            <w:tcW w:w="1199" w:type="dxa"/>
            <w:vAlign w:val="top"/>
          </w:tcPr>
          <w:p w14:paraId="552A135D">
            <w:pPr>
              <w:pStyle w:val="7"/>
              <w:spacing w:before="113" w:line="220" w:lineRule="auto"/>
              <w:ind w:left="178"/>
              <w:rPr>
                <w:highlight w:val="none"/>
              </w:rPr>
            </w:pPr>
            <w:r>
              <w:rPr>
                <w:spacing w:val="-2"/>
                <w:highlight w:val="none"/>
              </w:rPr>
              <w:t>有关业绩</w:t>
            </w:r>
          </w:p>
        </w:tc>
        <w:tc>
          <w:tcPr>
            <w:tcW w:w="982" w:type="dxa"/>
            <w:vMerge w:val="continue"/>
            <w:tcBorders>
              <w:top w:val="nil"/>
            </w:tcBorders>
            <w:vAlign w:val="top"/>
          </w:tcPr>
          <w:p w14:paraId="7828839E">
            <w:pPr>
              <w:rPr>
                <w:rFonts w:ascii="Arial"/>
                <w:sz w:val="21"/>
                <w:highlight w:val="none"/>
              </w:rPr>
            </w:pPr>
          </w:p>
        </w:tc>
      </w:tr>
      <w:tr w14:paraId="4D2AF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102C71B5">
            <w:pPr>
              <w:rPr>
                <w:rFonts w:ascii="Arial"/>
                <w:sz w:val="21"/>
                <w:highlight w:val="none"/>
              </w:rPr>
            </w:pPr>
          </w:p>
        </w:tc>
        <w:tc>
          <w:tcPr>
            <w:tcW w:w="1844" w:type="dxa"/>
            <w:vMerge w:val="restart"/>
            <w:tcBorders>
              <w:bottom w:val="nil"/>
            </w:tcBorders>
            <w:vAlign w:val="top"/>
          </w:tcPr>
          <w:p w14:paraId="3C11671F">
            <w:pPr>
              <w:rPr>
                <w:rFonts w:ascii="Arial"/>
                <w:sz w:val="21"/>
                <w:highlight w:val="none"/>
              </w:rPr>
            </w:pPr>
          </w:p>
        </w:tc>
        <w:tc>
          <w:tcPr>
            <w:tcW w:w="750" w:type="dxa"/>
            <w:vAlign w:val="top"/>
          </w:tcPr>
          <w:p w14:paraId="413348BD">
            <w:pPr>
              <w:spacing w:before="114" w:line="275" w:lineRule="exact"/>
              <w:ind w:left="331"/>
              <w:rPr>
                <w:rFonts w:ascii="黑体" w:hAnsi="黑体" w:eastAsia="黑体" w:cs="黑体"/>
                <w:sz w:val="21"/>
                <w:szCs w:val="21"/>
                <w:highlight w:val="none"/>
              </w:rPr>
            </w:pPr>
            <w:r>
              <w:rPr>
                <w:rFonts w:ascii="黑体" w:hAnsi="黑体" w:eastAsia="黑体" w:cs="黑体"/>
                <w:position w:val="1"/>
                <w:sz w:val="21"/>
                <w:szCs w:val="21"/>
                <w:highlight w:val="none"/>
              </w:rPr>
              <w:t>1</w:t>
            </w:r>
          </w:p>
        </w:tc>
        <w:tc>
          <w:tcPr>
            <w:tcW w:w="945" w:type="dxa"/>
            <w:vAlign w:val="top"/>
          </w:tcPr>
          <w:p w14:paraId="787EB8BD">
            <w:pPr>
              <w:rPr>
                <w:rFonts w:ascii="Arial"/>
                <w:sz w:val="21"/>
                <w:highlight w:val="none"/>
              </w:rPr>
            </w:pPr>
          </w:p>
        </w:tc>
        <w:tc>
          <w:tcPr>
            <w:tcW w:w="1124" w:type="dxa"/>
            <w:vAlign w:val="top"/>
          </w:tcPr>
          <w:p w14:paraId="29746BE1">
            <w:pPr>
              <w:rPr>
                <w:rFonts w:ascii="Arial"/>
                <w:sz w:val="21"/>
                <w:highlight w:val="none"/>
              </w:rPr>
            </w:pPr>
          </w:p>
        </w:tc>
        <w:tc>
          <w:tcPr>
            <w:tcW w:w="1094" w:type="dxa"/>
            <w:vAlign w:val="top"/>
          </w:tcPr>
          <w:p w14:paraId="62DEBBCA">
            <w:pPr>
              <w:rPr>
                <w:rFonts w:ascii="Arial"/>
                <w:sz w:val="21"/>
                <w:highlight w:val="none"/>
              </w:rPr>
            </w:pPr>
          </w:p>
        </w:tc>
        <w:tc>
          <w:tcPr>
            <w:tcW w:w="1199" w:type="dxa"/>
            <w:vAlign w:val="top"/>
          </w:tcPr>
          <w:p w14:paraId="4C83C8C4">
            <w:pPr>
              <w:rPr>
                <w:rFonts w:ascii="Arial"/>
                <w:sz w:val="21"/>
                <w:highlight w:val="none"/>
              </w:rPr>
            </w:pPr>
          </w:p>
        </w:tc>
        <w:tc>
          <w:tcPr>
            <w:tcW w:w="982" w:type="dxa"/>
            <w:vAlign w:val="top"/>
          </w:tcPr>
          <w:p w14:paraId="432ACD1B">
            <w:pPr>
              <w:rPr>
                <w:rFonts w:ascii="Arial"/>
                <w:sz w:val="21"/>
                <w:highlight w:val="none"/>
              </w:rPr>
            </w:pPr>
          </w:p>
        </w:tc>
      </w:tr>
      <w:tr w14:paraId="6695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2D577BBD">
            <w:pPr>
              <w:rPr>
                <w:rFonts w:ascii="Arial"/>
                <w:sz w:val="21"/>
                <w:highlight w:val="none"/>
              </w:rPr>
            </w:pPr>
          </w:p>
        </w:tc>
        <w:tc>
          <w:tcPr>
            <w:tcW w:w="1844" w:type="dxa"/>
            <w:vMerge w:val="continue"/>
            <w:tcBorders>
              <w:top w:val="nil"/>
              <w:bottom w:val="nil"/>
            </w:tcBorders>
            <w:vAlign w:val="top"/>
          </w:tcPr>
          <w:p w14:paraId="20FC78D8">
            <w:pPr>
              <w:rPr>
                <w:rFonts w:ascii="Arial"/>
                <w:sz w:val="21"/>
                <w:highlight w:val="none"/>
              </w:rPr>
            </w:pPr>
          </w:p>
        </w:tc>
        <w:tc>
          <w:tcPr>
            <w:tcW w:w="750" w:type="dxa"/>
            <w:vAlign w:val="top"/>
          </w:tcPr>
          <w:p w14:paraId="3E1BDF46">
            <w:pPr>
              <w:spacing w:before="115" w:line="275" w:lineRule="exact"/>
              <w:ind w:left="319"/>
              <w:rPr>
                <w:rFonts w:ascii="黑体" w:hAnsi="黑体" w:eastAsia="黑体" w:cs="黑体"/>
                <w:sz w:val="21"/>
                <w:szCs w:val="21"/>
                <w:highlight w:val="none"/>
              </w:rPr>
            </w:pPr>
            <w:r>
              <w:rPr>
                <w:rFonts w:ascii="黑体" w:hAnsi="黑体" w:eastAsia="黑体" w:cs="黑体"/>
                <w:position w:val="1"/>
                <w:sz w:val="21"/>
                <w:szCs w:val="21"/>
                <w:highlight w:val="none"/>
              </w:rPr>
              <w:t>2</w:t>
            </w:r>
          </w:p>
        </w:tc>
        <w:tc>
          <w:tcPr>
            <w:tcW w:w="945" w:type="dxa"/>
            <w:vAlign w:val="top"/>
          </w:tcPr>
          <w:p w14:paraId="4955579D">
            <w:pPr>
              <w:rPr>
                <w:rFonts w:ascii="Arial"/>
                <w:sz w:val="21"/>
                <w:highlight w:val="none"/>
              </w:rPr>
            </w:pPr>
          </w:p>
        </w:tc>
        <w:tc>
          <w:tcPr>
            <w:tcW w:w="1124" w:type="dxa"/>
            <w:vAlign w:val="top"/>
          </w:tcPr>
          <w:p w14:paraId="2B0E8473">
            <w:pPr>
              <w:rPr>
                <w:rFonts w:ascii="Arial"/>
                <w:sz w:val="21"/>
                <w:highlight w:val="none"/>
              </w:rPr>
            </w:pPr>
          </w:p>
        </w:tc>
        <w:tc>
          <w:tcPr>
            <w:tcW w:w="1094" w:type="dxa"/>
            <w:vAlign w:val="top"/>
          </w:tcPr>
          <w:p w14:paraId="461DCADD">
            <w:pPr>
              <w:rPr>
                <w:rFonts w:ascii="Arial"/>
                <w:sz w:val="21"/>
                <w:highlight w:val="none"/>
              </w:rPr>
            </w:pPr>
          </w:p>
        </w:tc>
        <w:tc>
          <w:tcPr>
            <w:tcW w:w="1199" w:type="dxa"/>
            <w:vAlign w:val="top"/>
          </w:tcPr>
          <w:p w14:paraId="50CC8DA3">
            <w:pPr>
              <w:rPr>
                <w:rFonts w:ascii="Arial"/>
                <w:sz w:val="21"/>
                <w:highlight w:val="none"/>
              </w:rPr>
            </w:pPr>
          </w:p>
        </w:tc>
        <w:tc>
          <w:tcPr>
            <w:tcW w:w="982" w:type="dxa"/>
            <w:vAlign w:val="top"/>
          </w:tcPr>
          <w:p w14:paraId="162405A8">
            <w:pPr>
              <w:rPr>
                <w:rFonts w:ascii="Arial"/>
                <w:sz w:val="21"/>
                <w:highlight w:val="none"/>
              </w:rPr>
            </w:pPr>
          </w:p>
        </w:tc>
      </w:tr>
      <w:tr w14:paraId="0E9B1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771A8ADC">
            <w:pPr>
              <w:rPr>
                <w:rFonts w:ascii="Arial"/>
                <w:sz w:val="21"/>
                <w:highlight w:val="none"/>
              </w:rPr>
            </w:pPr>
          </w:p>
        </w:tc>
        <w:tc>
          <w:tcPr>
            <w:tcW w:w="1844" w:type="dxa"/>
            <w:vMerge w:val="continue"/>
            <w:tcBorders>
              <w:top w:val="nil"/>
            </w:tcBorders>
            <w:vAlign w:val="top"/>
          </w:tcPr>
          <w:p w14:paraId="546AF477">
            <w:pPr>
              <w:rPr>
                <w:rFonts w:ascii="Arial"/>
                <w:sz w:val="21"/>
                <w:highlight w:val="none"/>
              </w:rPr>
            </w:pPr>
          </w:p>
        </w:tc>
        <w:tc>
          <w:tcPr>
            <w:tcW w:w="750" w:type="dxa"/>
            <w:vAlign w:val="top"/>
          </w:tcPr>
          <w:p w14:paraId="05DA1551">
            <w:pPr>
              <w:spacing w:before="116"/>
              <w:ind w:left="320"/>
              <w:rPr>
                <w:rFonts w:ascii="黑体" w:hAnsi="黑体" w:eastAsia="黑体" w:cs="黑体"/>
                <w:sz w:val="21"/>
                <w:szCs w:val="21"/>
                <w:highlight w:val="none"/>
              </w:rPr>
            </w:pPr>
            <w:r>
              <w:rPr>
                <w:rFonts w:ascii="黑体" w:hAnsi="黑体" w:eastAsia="黑体" w:cs="黑体"/>
                <w:sz w:val="21"/>
                <w:szCs w:val="21"/>
                <w:highlight w:val="none"/>
              </w:rPr>
              <w:t>3</w:t>
            </w:r>
          </w:p>
        </w:tc>
        <w:tc>
          <w:tcPr>
            <w:tcW w:w="945" w:type="dxa"/>
            <w:vAlign w:val="top"/>
          </w:tcPr>
          <w:p w14:paraId="612E65BB">
            <w:pPr>
              <w:rPr>
                <w:rFonts w:ascii="Arial"/>
                <w:sz w:val="21"/>
                <w:highlight w:val="none"/>
              </w:rPr>
            </w:pPr>
          </w:p>
        </w:tc>
        <w:tc>
          <w:tcPr>
            <w:tcW w:w="1124" w:type="dxa"/>
            <w:vAlign w:val="top"/>
          </w:tcPr>
          <w:p w14:paraId="68A02057">
            <w:pPr>
              <w:rPr>
                <w:rFonts w:ascii="Arial"/>
                <w:sz w:val="21"/>
                <w:highlight w:val="none"/>
              </w:rPr>
            </w:pPr>
          </w:p>
        </w:tc>
        <w:tc>
          <w:tcPr>
            <w:tcW w:w="1094" w:type="dxa"/>
            <w:vAlign w:val="top"/>
          </w:tcPr>
          <w:p w14:paraId="38B42E63">
            <w:pPr>
              <w:rPr>
                <w:rFonts w:ascii="Arial"/>
                <w:sz w:val="21"/>
                <w:highlight w:val="none"/>
              </w:rPr>
            </w:pPr>
          </w:p>
        </w:tc>
        <w:tc>
          <w:tcPr>
            <w:tcW w:w="1199" w:type="dxa"/>
            <w:vAlign w:val="top"/>
          </w:tcPr>
          <w:p w14:paraId="2F89CB9A">
            <w:pPr>
              <w:rPr>
                <w:rFonts w:ascii="Arial"/>
                <w:sz w:val="21"/>
                <w:highlight w:val="none"/>
              </w:rPr>
            </w:pPr>
          </w:p>
        </w:tc>
        <w:tc>
          <w:tcPr>
            <w:tcW w:w="982" w:type="dxa"/>
            <w:vAlign w:val="top"/>
          </w:tcPr>
          <w:p w14:paraId="4F368CC1">
            <w:pPr>
              <w:rPr>
                <w:rFonts w:ascii="Arial"/>
                <w:sz w:val="21"/>
                <w:highlight w:val="none"/>
              </w:rPr>
            </w:pPr>
          </w:p>
        </w:tc>
      </w:tr>
      <w:tr w14:paraId="59A03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3CADFB8C">
            <w:pPr>
              <w:rPr>
                <w:rFonts w:ascii="Arial"/>
                <w:sz w:val="21"/>
                <w:highlight w:val="none"/>
              </w:rPr>
            </w:pPr>
          </w:p>
        </w:tc>
        <w:tc>
          <w:tcPr>
            <w:tcW w:w="1844" w:type="dxa"/>
            <w:vMerge w:val="restart"/>
            <w:tcBorders>
              <w:bottom w:val="nil"/>
            </w:tcBorders>
            <w:vAlign w:val="top"/>
          </w:tcPr>
          <w:p w14:paraId="2E71A3CC">
            <w:pPr>
              <w:rPr>
                <w:rFonts w:ascii="Arial"/>
                <w:sz w:val="21"/>
                <w:highlight w:val="none"/>
              </w:rPr>
            </w:pPr>
          </w:p>
        </w:tc>
        <w:tc>
          <w:tcPr>
            <w:tcW w:w="750" w:type="dxa"/>
            <w:vAlign w:val="top"/>
          </w:tcPr>
          <w:p w14:paraId="1C6988B7">
            <w:pPr>
              <w:spacing w:before="117" w:line="275" w:lineRule="exact"/>
              <w:ind w:left="331"/>
              <w:rPr>
                <w:rFonts w:ascii="黑体" w:hAnsi="黑体" w:eastAsia="黑体" w:cs="黑体"/>
                <w:sz w:val="21"/>
                <w:szCs w:val="21"/>
                <w:highlight w:val="none"/>
              </w:rPr>
            </w:pPr>
            <w:r>
              <w:rPr>
                <w:rFonts w:ascii="黑体" w:hAnsi="黑体" w:eastAsia="黑体" w:cs="黑体"/>
                <w:position w:val="1"/>
                <w:sz w:val="21"/>
                <w:szCs w:val="21"/>
                <w:highlight w:val="none"/>
              </w:rPr>
              <w:t>1</w:t>
            </w:r>
          </w:p>
        </w:tc>
        <w:tc>
          <w:tcPr>
            <w:tcW w:w="945" w:type="dxa"/>
            <w:vAlign w:val="top"/>
          </w:tcPr>
          <w:p w14:paraId="7FD38F59">
            <w:pPr>
              <w:rPr>
                <w:rFonts w:ascii="Arial"/>
                <w:sz w:val="21"/>
                <w:highlight w:val="none"/>
              </w:rPr>
            </w:pPr>
          </w:p>
        </w:tc>
        <w:tc>
          <w:tcPr>
            <w:tcW w:w="1124" w:type="dxa"/>
            <w:vAlign w:val="top"/>
          </w:tcPr>
          <w:p w14:paraId="2E8B3739">
            <w:pPr>
              <w:rPr>
                <w:rFonts w:ascii="Arial"/>
                <w:sz w:val="21"/>
                <w:highlight w:val="none"/>
              </w:rPr>
            </w:pPr>
          </w:p>
        </w:tc>
        <w:tc>
          <w:tcPr>
            <w:tcW w:w="1094" w:type="dxa"/>
            <w:vAlign w:val="top"/>
          </w:tcPr>
          <w:p w14:paraId="69533503">
            <w:pPr>
              <w:rPr>
                <w:rFonts w:ascii="Arial"/>
                <w:sz w:val="21"/>
                <w:highlight w:val="none"/>
              </w:rPr>
            </w:pPr>
          </w:p>
        </w:tc>
        <w:tc>
          <w:tcPr>
            <w:tcW w:w="1199" w:type="dxa"/>
            <w:vAlign w:val="top"/>
          </w:tcPr>
          <w:p w14:paraId="475F0400">
            <w:pPr>
              <w:rPr>
                <w:rFonts w:ascii="Arial"/>
                <w:sz w:val="21"/>
                <w:highlight w:val="none"/>
              </w:rPr>
            </w:pPr>
          </w:p>
        </w:tc>
        <w:tc>
          <w:tcPr>
            <w:tcW w:w="982" w:type="dxa"/>
            <w:vAlign w:val="top"/>
          </w:tcPr>
          <w:p w14:paraId="71460105">
            <w:pPr>
              <w:rPr>
                <w:rFonts w:ascii="Arial"/>
                <w:sz w:val="21"/>
                <w:highlight w:val="none"/>
              </w:rPr>
            </w:pPr>
          </w:p>
        </w:tc>
      </w:tr>
      <w:tr w14:paraId="6FA35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31FDB8DD">
            <w:pPr>
              <w:rPr>
                <w:rFonts w:ascii="Arial"/>
                <w:sz w:val="21"/>
                <w:highlight w:val="none"/>
              </w:rPr>
            </w:pPr>
          </w:p>
        </w:tc>
        <w:tc>
          <w:tcPr>
            <w:tcW w:w="1844" w:type="dxa"/>
            <w:vMerge w:val="continue"/>
            <w:tcBorders>
              <w:top w:val="nil"/>
              <w:bottom w:val="nil"/>
            </w:tcBorders>
            <w:vAlign w:val="top"/>
          </w:tcPr>
          <w:p w14:paraId="04770EA1">
            <w:pPr>
              <w:rPr>
                <w:rFonts w:ascii="Arial"/>
                <w:sz w:val="21"/>
                <w:highlight w:val="none"/>
              </w:rPr>
            </w:pPr>
          </w:p>
        </w:tc>
        <w:tc>
          <w:tcPr>
            <w:tcW w:w="750" w:type="dxa"/>
            <w:vAlign w:val="top"/>
          </w:tcPr>
          <w:p w14:paraId="49D37B94">
            <w:pPr>
              <w:spacing w:before="118" w:line="276" w:lineRule="exact"/>
              <w:ind w:left="319"/>
              <w:rPr>
                <w:rFonts w:ascii="黑体" w:hAnsi="黑体" w:eastAsia="黑体" w:cs="黑体"/>
                <w:sz w:val="21"/>
                <w:szCs w:val="21"/>
                <w:highlight w:val="none"/>
              </w:rPr>
            </w:pPr>
            <w:r>
              <w:rPr>
                <w:rFonts w:ascii="黑体" w:hAnsi="黑体" w:eastAsia="黑体" w:cs="黑体"/>
                <w:position w:val="1"/>
                <w:sz w:val="21"/>
                <w:szCs w:val="21"/>
                <w:highlight w:val="none"/>
              </w:rPr>
              <w:t>2</w:t>
            </w:r>
          </w:p>
        </w:tc>
        <w:tc>
          <w:tcPr>
            <w:tcW w:w="945" w:type="dxa"/>
            <w:vAlign w:val="top"/>
          </w:tcPr>
          <w:p w14:paraId="6919B2F5">
            <w:pPr>
              <w:rPr>
                <w:rFonts w:ascii="Arial"/>
                <w:sz w:val="21"/>
                <w:highlight w:val="none"/>
              </w:rPr>
            </w:pPr>
          </w:p>
        </w:tc>
        <w:tc>
          <w:tcPr>
            <w:tcW w:w="1124" w:type="dxa"/>
            <w:vAlign w:val="top"/>
          </w:tcPr>
          <w:p w14:paraId="11C3B04C">
            <w:pPr>
              <w:rPr>
                <w:rFonts w:ascii="Arial"/>
                <w:sz w:val="21"/>
                <w:highlight w:val="none"/>
              </w:rPr>
            </w:pPr>
          </w:p>
        </w:tc>
        <w:tc>
          <w:tcPr>
            <w:tcW w:w="1094" w:type="dxa"/>
            <w:vAlign w:val="top"/>
          </w:tcPr>
          <w:p w14:paraId="05B538DB">
            <w:pPr>
              <w:rPr>
                <w:rFonts w:ascii="Arial"/>
                <w:sz w:val="21"/>
                <w:highlight w:val="none"/>
              </w:rPr>
            </w:pPr>
          </w:p>
        </w:tc>
        <w:tc>
          <w:tcPr>
            <w:tcW w:w="1199" w:type="dxa"/>
            <w:vAlign w:val="top"/>
          </w:tcPr>
          <w:p w14:paraId="2FBEA845">
            <w:pPr>
              <w:rPr>
                <w:rFonts w:ascii="Arial"/>
                <w:sz w:val="21"/>
                <w:highlight w:val="none"/>
              </w:rPr>
            </w:pPr>
          </w:p>
        </w:tc>
        <w:tc>
          <w:tcPr>
            <w:tcW w:w="982" w:type="dxa"/>
            <w:vAlign w:val="top"/>
          </w:tcPr>
          <w:p w14:paraId="406F3E9C">
            <w:pPr>
              <w:rPr>
                <w:rFonts w:ascii="Arial"/>
                <w:sz w:val="21"/>
                <w:highlight w:val="none"/>
              </w:rPr>
            </w:pPr>
          </w:p>
        </w:tc>
      </w:tr>
      <w:tr w14:paraId="6E607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0EA4F602">
            <w:pPr>
              <w:rPr>
                <w:rFonts w:ascii="Arial"/>
                <w:sz w:val="21"/>
                <w:highlight w:val="none"/>
              </w:rPr>
            </w:pPr>
          </w:p>
        </w:tc>
        <w:tc>
          <w:tcPr>
            <w:tcW w:w="1844" w:type="dxa"/>
            <w:vMerge w:val="continue"/>
            <w:tcBorders>
              <w:top w:val="nil"/>
            </w:tcBorders>
            <w:vAlign w:val="top"/>
          </w:tcPr>
          <w:p w14:paraId="2CEC452D">
            <w:pPr>
              <w:rPr>
                <w:rFonts w:ascii="Arial"/>
                <w:sz w:val="21"/>
                <w:highlight w:val="none"/>
              </w:rPr>
            </w:pPr>
          </w:p>
        </w:tc>
        <w:tc>
          <w:tcPr>
            <w:tcW w:w="750" w:type="dxa"/>
            <w:vAlign w:val="top"/>
          </w:tcPr>
          <w:p w14:paraId="7474DDF7">
            <w:pPr>
              <w:spacing w:before="119"/>
              <w:ind w:left="320"/>
              <w:rPr>
                <w:rFonts w:ascii="黑体" w:hAnsi="黑体" w:eastAsia="黑体" w:cs="黑体"/>
                <w:sz w:val="21"/>
                <w:szCs w:val="21"/>
                <w:highlight w:val="none"/>
              </w:rPr>
            </w:pPr>
            <w:r>
              <w:rPr>
                <w:rFonts w:ascii="黑体" w:hAnsi="黑体" w:eastAsia="黑体" w:cs="黑体"/>
                <w:sz w:val="21"/>
                <w:szCs w:val="21"/>
                <w:highlight w:val="none"/>
              </w:rPr>
              <w:t>3</w:t>
            </w:r>
          </w:p>
        </w:tc>
        <w:tc>
          <w:tcPr>
            <w:tcW w:w="945" w:type="dxa"/>
            <w:vAlign w:val="top"/>
          </w:tcPr>
          <w:p w14:paraId="10D08B6B">
            <w:pPr>
              <w:rPr>
                <w:rFonts w:ascii="Arial"/>
                <w:sz w:val="21"/>
                <w:highlight w:val="none"/>
              </w:rPr>
            </w:pPr>
          </w:p>
        </w:tc>
        <w:tc>
          <w:tcPr>
            <w:tcW w:w="1124" w:type="dxa"/>
            <w:vAlign w:val="top"/>
          </w:tcPr>
          <w:p w14:paraId="78D3DD0E">
            <w:pPr>
              <w:rPr>
                <w:rFonts w:ascii="Arial"/>
                <w:sz w:val="21"/>
                <w:highlight w:val="none"/>
              </w:rPr>
            </w:pPr>
          </w:p>
        </w:tc>
        <w:tc>
          <w:tcPr>
            <w:tcW w:w="1094" w:type="dxa"/>
            <w:vAlign w:val="top"/>
          </w:tcPr>
          <w:p w14:paraId="5F47B9A5">
            <w:pPr>
              <w:rPr>
                <w:rFonts w:ascii="Arial"/>
                <w:sz w:val="21"/>
                <w:highlight w:val="none"/>
              </w:rPr>
            </w:pPr>
          </w:p>
        </w:tc>
        <w:tc>
          <w:tcPr>
            <w:tcW w:w="1199" w:type="dxa"/>
            <w:vAlign w:val="top"/>
          </w:tcPr>
          <w:p w14:paraId="54A3A46D">
            <w:pPr>
              <w:rPr>
                <w:rFonts w:ascii="Arial"/>
                <w:sz w:val="21"/>
                <w:highlight w:val="none"/>
              </w:rPr>
            </w:pPr>
          </w:p>
        </w:tc>
        <w:tc>
          <w:tcPr>
            <w:tcW w:w="982" w:type="dxa"/>
            <w:vAlign w:val="top"/>
          </w:tcPr>
          <w:p w14:paraId="33DE48FC">
            <w:pPr>
              <w:rPr>
                <w:rFonts w:ascii="Arial"/>
                <w:sz w:val="21"/>
                <w:highlight w:val="none"/>
              </w:rPr>
            </w:pPr>
          </w:p>
        </w:tc>
      </w:tr>
      <w:tr w14:paraId="52AF4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32631F03">
            <w:pPr>
              <w:rPr>
                <w:rFonts w:ascii="Arial"/>
                <w:sz w:val="21"/>
                <w:highlight w:val="none"/>
              </w:rPr>
            </w:pPr>
          </w:p>
        </w:tc>
        <w:tc>
          <w:tcPr>
            <w:tcW w:w="1844" w:type="dxa"/>
            <w:vMerge w:val="restart"/>
            <w:tcBorders>
              <w:bottom w:val="nil"/>
            </w:tcBorders>
            <w:vAlign w:val="top"/>
          </w:tcPr>
          <w:p w14:paraId="01FB48BB">
            <w:pPr>
              <w:rPr>
                <w:rFonts w:ascii="Arial"/>
                <w:sz w:val="21"/>
                <w:highlight w:val="none"/>
              </w:rPr>
            </w:pPr>
          </w:p>
        </w:tc>
        <w:tc>
          <w:tcPr>
            <w:tcW w:w="750" w:type="dxa"/>
            <w:vAlign w:val="top"/>
          </w:tcPr>
          <w:p w14:paraId="106E8FEB">
            <w:pPr>
              <w:spacing w:before="120" w:line="276" w:lineRule="exact"/>
              <w:ind w:left="331"/>
              <w:rPr>
                <w:rFonts w:ascii="黑体" w:hAnsi="黑体" w:eastAsia="黑体" w:cs="黑体"/>
                <w:sz w:val="21"/>
                <w:szCs w:val="21"/>
                <w:highlight w:val="none"/>
              </w:rPr>
            </w:pPr>
            <w:r>
              <w:rPr>
                <w:rFonts w:ascii="黑体" w:hAnsi="黑体" w:eastAsia="黑体" w:cs="黑体"/>
                <w:position w:val="1"/>
                <w:sz w:val="21"/>
                <w:szCs w:val="21"/>
                <w:highlight w:val="none"/>
              </w:rPr>
              <w:t>1</w:t>
            </w:r>
          </w:p>
        </w:tc>
        <w:tc>
          <w:tcPr>
            <w:tcW w:w="945" w:type="dxa"/>
            <w:vAlign w:val="top"/>
          </w:tcPr>
          <w:p w14:paraId="7446E51F">
            <w:pPr>
              <w:rPr>
                <w:rFonts w:ascii="Arial"/>
                <w:sz w:val="21"/>
                <w:highlight w:val="none"/>
              </w:rPr>
            </w:pPr>
          </w:p>
        </w:tc>
        <w:tc>
          <w:tcPr>
            <w:tcW w:w="1124" w:type="dxa"/>
            <w:vAlign w:val="top"/>
          </w:tcPr>
          <w:p w14:paraId="4ED627ED">
            <w:pPr>
              <w:rPr>
                <w:rFonts w:ascii="Arial"/>
                <w:sz w:val="21"/>
                <w:highlight w:val="none"/>
              </w:rPr>
            </w:pPr>
          </w:p>
        </w:tc>
        <w:tc>
          <w:tcPr>
            <w:tcW w:w="1094" w:type="dxa"/>
            <w:vAlign w:val="top"/>
          </w:tcPr>
          <w:p w14:paraId="52A6A07A">
            <w:pPr>
              <w:rPr>
                <w:rFonts w:ascii="Arial"/>
                <w:sz w:val="21"/>
                <w:highlight w:val="none"/>
              </w:rPr>
            </w:pPr>
          </w:p>
        </w:tc>
        <w:tc>
          <w:tcPr>
            <w:tcW w:w="1199" w:type="dxa"/>
            <w:vAlign w:val="top"/>
          </w:tcPr>
          <w:p w14:paraId="089786EC">
            <w:pPr>
              <w:rPr>
                <w:rFonts w:ascii="Arial"/>
                <w:sz w:val="21"/>
                <w:highlight w:val="none"/>
              </w:rPr>
            </w:pPr>
          </w:p>
        </w:tc>
        <w:tc>
          <w:tcPr>
            <w:tcW w:w="982" w:type="dxa"/>
            <w:vAlign w:val="top"/>
          </w:tcPr>
          <w:p w14:paraId="42E1B6AE">
            <w:pPr>
              <w:rPr>
                <w:rFonts w:ascii="Arial"/>
                <w:sz w:val="21"/>
                <w:highlight w:val="none"/>
              </w:rPr>
            </w:pPr>
          </w:p>
        </w:tc>
      </w:tr>
      <w:tr w14:paraId="0F90F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77" w:type="dxa"/>
            <w:vMerge w:val="continue"/>
            <w:tcBorders>
              <w:top w:val="nil"/>
              <w:bottom w:val="nil"/>
            </w:tcBorders>
            <w:vAlign w:val="top"/>
          </w:tcPr>
          <w:p w14:paraId="39DA1ACA">
            <w:pPr>
              <w:rPr>
                <w:rFonts w:ascii="Arial"/>
                <w:sz w:val="21"/>
                <w:highlight w:val="none"/>
              </w:rPr>
            </w:pPr>
          </w:p>
        </w:tc>
        <w:tc>
          <w:tcPr>
            <w:tcW w:w="1844" w:type="dxa"/>
            <w:vMerge w:val="continue"/>
            <w:tcBorders>
              <w:top w:val="nil"/>
              <w:bottom w:val="nil"/>
            </w:tcBorders>
            <w:vAlign w:val="top"/>
          </w:tcPr>
          <w:p w14:paraId="67BB85C6">
            <w:pPr>
              <w:rPr>
                <w:rFonts w:ascii="Arial"/>
                <w:sz w:val="21"/>
                <w:highlight w:val="none"/>
              </w:rPr>
            </w:pPr>
          </w:p>
        </w:tc>
        <w:tc>
          <w:tcPr>
            <w:tcW w:w="750" w:type="dxa"/>
            <w:vAlign w:val="top"/>
          </w:tcPr>
          <w:p w14:paraId="43E87DC1">
            <w:pPr>
              <w:spacing w:before="121" w:line="276" w:lineRule="exact"/>
              <w:ind w:left="319"/>
              <w:rPr>
                <w:rFonts w:ascii="黑体" w:hAnsi="黑体" w:eastAsia="黑体" w:cs="黑体"/>
                <w:sz w:val="21"/>
                <w:szCs w:val="21"/>
                <w:highlight w:val="none"/>
              </w:rPr>
            </w:pPr>
            <w:r>
              <w:rPr>
                <w:rFonts w:ascii="黑体" w:hAnsi="黑体" w:eastAsia="黑体" w:cs="黑体"/>
                <w:position w:val="1"/>
                <w:sz w:val="21"/>
                <w:szCs w:val="21"/>
                <w:highlight w:val="none"/>
              </w:rPr>
              <w:t>2</w:t>
            </w:r>
          </w:p>
        </w:tc>
        <w:tc>
          <w:tcPr>
            <w:tcW w:w="945" w:type="dxa"/>
            <w:vAlign w:val="top"/>
          </w:tcPr>
          <w:p w14:paraId="1D5B3EA4">
            <w:pPr>
              <w:rPr>
                <w:rFonts w:ascii="Arial"/>
                <w:sz w:val="21"/>
                <w:highlight w:val="none"/>
              </w:rPr>
            </w:pPr>
          </w:p>
        </w:tc>
        <w:tc>
          <w:tcPr>
            <w:tcW w:w="1124" w:type="dxa"/>
            <w:vAlign w:val="top"/>
          </w:tcPr>
          <w:p w14:paraId="75AE3C06">
            <w:pPr>
              <w:rPr>
                <w:rFonts w:ascii="Arial"/>
                <w:sz w:val="21"/>
                <w:highlight w:val="none"/>
              </w:rPr>
            </w:pPr>
          </w:p>
        </w:tc>
        <w:tc>
          <w:tcPr>
            <w:tcW w:w="1094" w:type="dxa"/>
            <w:vAlign w:val="top"/>
          </w:tcPr>
          <w:p w14:paraId="52DE450A">
            <w:pPr>
              <w:rPr>
                <w:rFonts w:ascii="Arial"/>
                <w:sz w:val="21"/>
                <w:highlight w:val="none"/>
              </w:rPr>
            </w:pPr>
          </w:p>
        </w:tc>
        <w:tc>
          <w:tcPr>
            <w:tcW w:w="1199" w:type="dxa"/>
            <w:vAlign w:val="top"/>
          </w:tcPr>
          <w:p w14:paraId="38562B1C">
            <w:pPr>
              <w:rPr>
                <w:rFonts w:ascii="Arial"/>
                <w:sz w:val="21"/>
                <w:highlight w:val="none"/>
              </w:rPr>
            </w:pPr>
          </w:p>
        </w:tc>
        <w:tc>
          <w:tcPr>
            <w:tcW w:w="982" w:type="dxa"/>
            <w:vAlign w:val="top"/>
          </w:tcPr>
          <w:p w14:paraId="0D04A036">
            <w:pPr>
              <w:rPr>
                <w:rFonts w:ascii="Arial"/>
                <w:sz w:val="21"/>
                <w:highlight w:val="none"/>
              </w:rPr>
            </w:pPr>
          </w:p>
        </w:tc>
      </w:tr>
      <w:tr w14:paraId="79693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7783DDF3">
            <w:pPr>
              <w:rPr>
                <w:rFonts w:ascii="Arial"/>
                <w:sz w:val="21"/>
                <w:highlight w:val="none"/>
              </w:rPr>
            </w:pPr>
          </w:p>
        </w:tc>
        <w:tc>
          <w:tcPr>
            <w:tcW w:w="1844" w:type="dxa"/>
            <w:vMerge w:val="continue"/>
            <w:tcBorders>
              <w:top w:val="nil"/>
            </w:tcBorders>
            <w:vAlign w:val="top"/>
          </w:tcPr>
          <w:p w14:paraId="04C41351">
            <w:pPr>
              <w:rPr>
                <w:rFonts w:ascii="Arial"/>
                <w:sz w:val="21"/>
                <w:highlight w:val="none"/>
              </w:rPr>
            </w:pPr>
          </w:p>
        </w:tc>
        <w:tc>
          <w:tcPr>
            <w:tcW w:w="750" w:type="dxa"/>
            <w:vAlign w:val="top"/>
          </w:tcPr>
          <w:p w14:paraId="739145D4">
            <w:pPr>
              <w:spacing w:before="107"/>
              <w:ind w:left="320"/>
              <w:rPr>
                <w:rFonts w:ascii="黑体" w:hAnsi="黑体" w:eastAsia="黑体" w:cs="黑体"/>
                <w:sz w:val="21"/>
                <w:szCs w:val="21"/>
                <w:highlight w:val="none"/>
              </w:rPr>
            </w:pPr>
            <w:r>
              <w:rPr>
                <w:rFonts w:ascii="黑体" w:hAnsi="黑体" w:eastAsia="黑体" w:cs="黑体"/>
                <w:sz w:val="21"/>
                <w:szCs w:val="21"/>
                <w:highlight w:val="none"/>
              </w:rPr>
              <w:t>3</w:t>
            </w:r>
          </w:p>
        </w:tc>
        <w:tc>
          <w:tcPr>
            <w:tcW w:w="945" w:type="dxa"/>
            <w:vAlign w:val="top"/>
          </w:tcPr>
          <w:p w14:paraId="3D6B503A">
            <w:pPr>
              <w:rPr>
                <w:rFonts w:ascii="Arial"/>
                <w:sz w:val="21"/>
                <w:highlight w:val="none"/>
              </w:rPr>
            </w:pPr>
          </w:p>
        </w:tc>
        <w:tc>
          <w:tcPr>
            <w:tcW w:w="1124" w:type="dxa"/>
            <w:vAlign w:val="top"/>
          </w:tcPr>
          <w:p w14:paraId="65142F24">
            <w:pPr>
              <w:rPr>
                <w:rFonts w:ascii="Arial"/>
                <w:sz w:val="21"/>
                <w:highlight w:val="none"/>
              </w:rPr>
            </w:pPr>
          </w:p>
        </w:tc>
        <w:tc>
          <w:tcPr>
            <w:tcW w:w="1094" w:type="dxa"/>
            <w:vAlign w:val="top"/>
          </w:tcPr>
          <w:p w14:paraId="14DD4B78">
            <w:pPr>
              <w:rPr>
                <w:rFonts w:ascii="Arial"/>
                <w:sz w:val="21"/>
                <w:highlight w:val="none"/>
              </w:rPr>
            </w:pPr>
          </w:p>
        </w:tc>
        <w:tc>
          <w:tcPr>
            <w:tcW w:w="1199" w:type="dxa"/>
            <w:vAlign w:val="top"/>
          </w:tcPr>
          <w:p w14:paraId="7BF59E08">
            <w:pPr>
              <w:rPr>
                <w:rFonts w:ascii="Arial"/>
                <w:sz w:val="21"/>
                <w:highlight w:val="none"/>
              </w:rPr>
            </w:pPr>
          </w:p>
        </w:tc>
        <w:tc>
          <w:tcPr>
            <w:tcW w:w="982" w:type="dxa"/>
            <w:vAlign w:val="top"/>
          </w:tcPr>
          <w:p w14:paraId="49F0B78E">
            <w:pPr>
              <w:rPr>
                <w:rFonts w:ascii="Arial"/>
                <w:sz w:val="21"/>
                <w:highlight w:val="none"/>
              </w:rPr>
            </w:pPr>
          </w:p>
        </w:tc>
      </w:tr>
      <w:tr w14:paraId="35BDD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41EF4E28">
            <w:pPr>
              <w:rPr>
                <w:rFonts w:ascii="Arial"/>
                <w:sz w:val="21"/>
                <w:highlight w:val="none"/>
              </w:rPr>
            </w:pPr>
          </w:p>
        </w:tc>
        <w:tc>
          <w:tcPr>
            <w:tcW w:w="1844" w:type="dxa"/>
            <w:vMerge w:val="restart"/>
            <w:tcBorders>
              <w:bottom w:val="nil"/>
            </w:tcBorders>
            <w:vAlign w:val="top"/>
          </w:tcPr>
          <w:p w14:paraId="6E8F007D">
            <w:pPr>
              <w:rPr>
                <w:rFonts w:ascii="Arial"/>
                <w:sz w:val="21"/>
                <w:highlight w:val="none"/>
              </w:rPr>
            </w:pPr>
          </w:p>
        </w:tc>
        <w:tc>
          <w:tcPr>
            <w:tcW w:w="750" w:type="dxa"/>
            <w:vAlign w:val="top"/>
          </w:tcPr>
          <w:p w14:paraId="0A9682A7">
            <w:pPr>
              <w:spacing w:before="108" w:line="276" w:lineRule="exact"/>
              <w:ind w:left="331"/>
              <w:rPr>
                <w:rFonts w:ascii="黑体" w:hAnsi="黑体" w:eastAsia="黑体" w:cs="黑体"/>
                <w:sz w:val="21"/>
                <w:szCs w:val="21"/>
                <w:highlight w:val="none"/>
              </w:rPr>
            </w:pPr>
            <w:r>
              <w:rPr>
                <w:rFonts w:ascii="黑体" w:hAnsi="黑体" w:eastAsia="黑体" w:cs="黑体"/>
                <w:position w:val="1"/>
                <w:sz w:val="21"/>
                <w:szCs w:val="21"/>
                <w:highlight w:val="none"/>
              </w:rPr>
              <w:t>1</w:t>
            </w:r>
          </w:p>
        </w:tc>
        <w:tc>
          <w:tcPr>
            <w:tcW w:w="945" w:type="dxa"/>
            <w:vAlign w:val="top"/>
          </w:tcPr>
          <w:p w14:paraId="45B04330">
            <w:pPr>
              <w:rPr>
                <w:rFonts w:ascii="Arial"/>
                <w:sz w:val="21"/>
                <w:highlight w:val="none"/>
              </w:rPr>
            </w:pPr>
          </w:p>
        </w:tc>
        <w:tc>
          <w:tcPr>
            <w:tcW w:w="1124" w:type="dxa"/>
            <w:vAlign w:val="top"/>
          </w:tcPr>
          <w:p w14:paraId="307C5678">
            <w:pPr>
              <w:rPr>
                <w:rFonts w:ascii="Arial"/>
                <w:sz w:val="21"/>
                <w:highlight w:val="none"/>
              </w:rPr>
            </w:pPr>
          </w:p>
        </w:tc>
        <w:tc>
          <w:tcPr>
            <w:tcW w:w="1094" w:type="dxa"/>
            <w:vAlign w:val="top"/>
          </w:tcPr>
          <w:p w14:paraId="239CD64B">
            <w:pPr>
              <w:rPr>
                <w:rFonts w:ascii="Arial"/>
                <w:sz w:val="21"/>
                <w:highlight w:val="none"/>
              </w:rPr>
            </w:pPr>
          </w:p>
        </w:tc>
        <w:tc>
          <w:tcPr>
            <w:tcW w:w="1199" w:type="dxa"/>
            <w:vAlign w:val="top"/>
          </w:tcPr>
          <w:p w14:paraId="76373F1B">
            <w:pPr>
              <w:rPr>
                <w:rFonts w:ascii="Arial"/>
                <w:sz w:val="21"/>
                <w:highlight w:val="none"/>
              </w:rPr>
            </w:pPr>
          </w:p>
        </w:tc>
        <w:tc>
          <w:tcPr>
            <w:tcW w:w="982" w:type="dxa"/>
            <w:vAlign w:val="top"/>
          </w:tcPr>
          <w:p w14:paraId="22E6BBFA">
            <w:pPr>
              <w:rPr>
                <w:rFonts w:ascii="Arial"/>
                <w:sz w:val="21"/>
                <w:highlight w:val="none"/>
              </w:rPr>
            </w:pPr>
          </w:p>
        </w:tc>
      </w:tr>
      <w:tr w14:paraId="3D97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2F26C877">
            <w:pPr>
              <w:rPr>
                <w:rFonts w:ascii="Arial"/>
                <w:sz w:val="21"/>
                <w:highlight w:val="none"/>
              </w:rPr>
            </w:pPr>
          </w:p>
        </w:tc>
        <w:tc>
          <w:tcPr>
            <w:tcW w:w="1844" w:type="dxa"/>
            <w:vMerge w:val="continue"/>
            <w:tcBorders>
              <w:top w:val="nil"/>
              <w:bottom w:val="nil"/>
            </w:tcBorders>
            <w:vAlign w:val="top"/>
          </w:tcPr>
          <w:p w14:paraId="64FA0CFD">
            <w:pPr>
              <w:rPr>
                <w:rFonts w:ascii="Arial"/>
                <w:sz w:val="21"/>
                <w:highlight w:val="none"/>
              </w:rPr>
            </w:pPr>
          </w:p>
        </w:tc>
        <w:tc>
          <w:tcPr>
            <w:tcW w:w="750" w:type="dxa"/>
            <w:vAlign w:val="top"/>
          </w:tcPr>
          <w:p w14:paraId="178F3C5F">
            <w:pPr>
              <w:spacing w:before="110" w:line="275" w:lineRule="exact"/>
              <w:ind w:left="319"/>
              <w:rPr>
                <w:rFonts w:ascii="黑体" w:hAnsi="黑体" w:eastAsia="黑体" w:cs="黑体"/>
                <w:sz w:val="21"/>
                <w:szCs w:val="21"/>
                <w:highlight w:val="none"/>
              </w:rPr>
            </w:pPr>
            <w:r>
              <w:rPr>
                <w:rFonts w:ascii="黑体" w:hAnsi="黑体" w:eastAsia="黑体" w:cs="黑体"/>
                <w:position w:val="1"/>
                <w:sz w:val="21"/>
                <w:szCs w:val="21"/>
                <w:highlight w:val="none"/>
              </w:rPr>
              <w:t>2</w:t>
            </w:r>
          </w:p>
        </w:tc>
        <w:tc>
          <w:tcPr>
            <w:tcW w:w="945" w:type="dxa"/>
            <w:vAlign w:val="top"/>
          </w:tcPr>
          <w:p w14:paraId="09F5D1C5">
            <w:pPr>
              <w:rPr>
                <w:rFonts w:ascii="Arial"/>
                <w:sz w:val="21"/>
                <w:highlight w:val="none"/>
              </w:rPr>
            </w:pPr>
          </w:p>
        </w:tc>
        <w:tc>
          <w:tcPr>
            <w:tcW w:w="1124" w:type="dxa"/>
            <w:vAlign w:val="top"/>
          </w:tcPr>
          <w:p w14:paraId="2DC7E352">
            <w:pPr>
              <w:rPr>
                <w:rFonts w:ascii="Arial"/>
                <w:sz w:val="21"/>
                <w:highlight w:val="none"/>
              </w:rPr>
            </w:pPr>
          </w:p>
        </w:tc>
        <w:tc>
          <w:tcPr>
            <w:tcW w:w="1094" w:type="dxa"/>
            <w:vAlign w:val="top"/>
          </w:tcPr>
          <w:p w14:paraId="39220AC9">
            <w:pPr>
              <w:rPr>
                <w:rFonts w:ascii="Arial"/>
                <w:sz w:val="21"/>
                <w:highlight w:val="none"/>
              </w:rPr>
            </w:pPr>
          </w:p>
        </w:tc>
        <w:tc>
          <w:tcPr>
            <w:tcW w:w="1199" w:type="dxa"/>
            <w:vAlign w:val="top"/>
          </w:tcPr>
          <w:p w14:paraId="019838B2">
            <w:pPr>
              <w:rPr>
                <w:rFonts w:ascii="Arial"/>
                <w:sz w:val="21"/>
                <w:highlight w:val="none"/>
              </w:rPr>
            </w:pPr>
          </w:p>
        </w:tc>
        <w:tc>
          <w:tcPr>
            <w:tcW w:w="982" w:type="dxa"/>
            <w:vAlign w:val="top"/>
          </w:tcPr>
          <w:p w14:paraId="3A18FA8A">
            <w:pPr>
              <w:rPr>
                <w:rFonts w:ascii="Arial"/>
                <w:sz w:val="21"/>
                <w:highlight w:val="none"/>
              </w:rPr>
            </w:pPr>
          </w:p>
        </w:tc>
      </w:tr>
      <w:tr w14:paraId="4B93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77" w:type="dxa"/>
            <w:vMerge w:val="continue"/>
            <w:tcBorders>
              <w:top w:val="nil"/>
            </w:tcBorders>
            <w:vAlign w:val="top"/>
          </w:tcPr>
          <w:p w14:paraId="6081AD24">
            <w:pPr>
              <w:rPr>
                <w:rFonts w:ascii="Arial"/>
                <w:sz w:val="21"/>
                <w:highlight w:val="none"/>
              </w:rPr>
            </w:pPr>
          </w:p>
        </w:tc>
        <w:tc>
          <w:tcPr>
            <w:tcW w:w="1844" w:type="dxa"/>
            <w:vMerge w:val="continue"/>
            <w:tcBorders>
              <w:top w:val="nil"/>
            </w:tcBorders>
            <w:vAlign w:val="top"/>
          </w:tcPr>
          <w:p w14:paraId="768EAC60">
            <w:pPr>
              <w:rPr>
                <w:rFonts w:ascii="Arial"/>
                <w:sz w:val="21"/>
                <w:highlight w:val="none"/>
              </w:rPr>
            </w:pPr>
          </w:p>
        </w:tc>
        <w:tc>
          <w:tcPr>
            <w:tcW w:w="750" w:type="dxa"/>
            <w:vAlign w:val="top"/>
          </w:tcPr>
          <w:p w14:paraId="71A5A617">
            <w:pPr>
              <w:spacing w:before="112"/>
              <w:ind w:left="320"/>
              <w:rPr>
                <w:rFonts w:ascii="黑体" w:hAnsi="黑体" w:eastAsia="黑体" w:cs="黑体"/>
                <w:sz w:val="21"/>
                <w:szCs w:val="21"/>
                <w:highlight w:val="none"/>
              </w:rPr>
            </w:pPr>
            <w:r>
              <w:rPr>
                <w:rFonts w:ascii="黑体" w:hAnsi="黑体" w:eastAsia="黑体" w:cs="黑体"/>
                <w:sz w:val="21"/>
                <w:szCs w:val="21"/>
                <w:highlight w:val="none"/>
              </w:rPr>
              <w:t>3</w:t>
            </w:r>
          </w:p>
        </w:tc>
        <w:tc>
          <w:tcPr>
            <w:tcW w:w="945" w:type="dxa"/>
            <w:vAlign w:val="top"/>
          </w:tcPr>
          <w:p w14:paraId="26A9CD73">
            <w:pPr>
              <w:rPr>
                <w:rFonts w:ascii="Arial"/>
                <w:sz w:val="21"/>
                <w:highlight w:val="none"/>
              </w:rPr>
            </w:pPr>
          </w:p>
        </w:tc>
        <w:tc>
          <w:tcPr>
            <w:tcW w:w="1124" w:type="dxa"/>
            <w:vAlign w:val="top"/>
          </w:tcPr>
          <w:p w14:paraId="350B14C3">
            <w:pPr>
              <w:rPr>
                <w:rFonts w:ascii="Arial"/>
                <w:sz w:val="21"/>
                <w:highlight w:val="none"/>
              </w:rPr>
            </w:pPr>
          </w:p>
        </w:tc>
        <w:tc>
          <w:tcPr>
            <w:tcW w:w="1094" w:type="dxa"/>
            <w:vAlign w:val="top"/>
          </w:tcPr>
          <w:p w14:paraId="22526684">
            <w:pPr>
              <w:rPr>
                <w:rFonts w:ascii="Arial"/>
                <w:sz w:val="21"/>
                <w:highlight w:val="none"/>
              </w:rPr>
            </w:pPr>
          </w:p>
        </w:tc>
        <w:tc>
          <w:tcPr>
            <w:tcW w:w="1199" w:type="dxa"/>
            <w:vAlign w:val="top"/>
          </w:tcPr>
          <w:p w14:paraId="0D6477A1">
            <w:pPr>
              <w:rPr>
                <w:rFonts w:ascii="Arial"/>
                <w:sz w:val="21"/>
                <w:highlight w:val="none"/>
              </w:rPr>
            </w:pPr>
          </w:p>
        </w:tc>
        <w:tc>
          <w:tcPr>
            <w:tcW w:w="982" w:type="dxa"/>
            <w:vAlign w:val="top"/>
          </w:tcPr>
          <w:p w14:paraId="7B0825AA">
            <w:pPr>
              <w:rPr>
                <w:rFonts w:ascii="Arial"/>
                <w:sz w:val="21"/>
                <w:highlight w:val="none"/>
              </w:rPr>
            </w:pPr>
          </w:p>
        </w:tc>
      </w:tr>
    </w:tbl>
    <w:p w14:paraId="69A03D6D">
      <w:pPr>
        <w:spacing w:line="247" w:lineRule="auto"/>
        <w:rPr>
          <w:rFonts w:ascii="Arial"/>
          <w:sz w:val="21"/>
          <w:highlight w:val="none"/>
        </w:rPr>
      </w:pPr>
    </w:p>
    <w:p w14:paraId="2E09E8EB">
      <w:pPr>
        <w:spacing w:line="247" w:lineRule="auto"/>
        <w:rPr>
          <w:rFonts w:ascii="Arial"/>
          <w:sz w:val="21"/>
          <w:highlight w:val="none"/>
        </w:rPr>
      </w:pPr>
    </w:p>
    <w:p w14:paraId="7464A0E3">
      <w:pPr>
        <w:spacing w:line="248" w:lineRule="auto"/>
        <w:rPr>
          <w:rFonts w:ascii="Arial"/>
          <w:sz w:val="21"/>
          <w:highlight w:val="none"/>
        </w:rPr>
      </w:pPr>
    </w:p>
    <w:p w14:paraId="529F436B">
      <w:pPr>
        <w:spacing w:line="248" w:lineRule="auto"/>
        <w:rPr>
          <w:rFonts w:ascii="Arial"/>
          <w:sz w:val="21"/>
          <w:highlight w:val="none"/>
        </w:rPr>
      </w:pPr>
    </w:p>
    <w:p w14:paraId="0BB0AA4B">
      <w:pPr>
        <w:spacing w:before="68" w:line="220" w:lineRule="auto"/>
        <w:ind w:left="4685"/>
        <w:rPr>
          <w:rFonts w:ascii="宋体" w:hAnsi="宋体" w:eastAsia="宋体" w:cs="宋体"/>
          <w:sz w:val="21"/>
          <w:szCs w:val="21"/>
          <w:highlight w:val="none"/>
        </w:rPr>
      </w:pPr>
      <w:r>
        <w:rPr>
          <w:rFonts w:ascii="宋体" w:hAnsi="宋体" w:eastAsia="宋体" w:cs="宋体"/>
          <w:spacing w:val="-11"/>
          <w:sz w:val="21"/>
          <w:szCs w:val="21"/>
          <w:highlight w:val="none"/>
        </w:rPr>
        <w:t>日</w:t>
      </w:r>
      <w:r>
        <w:rPr>
          <w:rFonts w:ascii="宋体" w:hAnsi="宋体" w:eastAsia="宋体" w:cs="宋体"/>
          <w:spacing w:val="11"/>
          <w:sz w:val="21"/>
          <w:szCs w:val="21"/>
          <w:highlight w:val="none"/>
        </w:rPr>
        <w:t xml:space="preserve"> </w:t>
      </w:r>
      <w:r>
        <w:rPr>
          <w:rFonts w:ascii="宋体" w:hAnsi="宋体" w:eastAsia="宋体" w:cs="宋体"/>
          <w:spacing w:val="-11"/>
          <w:sz w:val="21"/>
          <w:szCs w:val="21"/>
          <w:highlight w:val="none"/>
        </w:rPr>
        <w:t xml:space="preserve">期： </w:t>
      </w:r>
      <w:r>
        <w:rPr>
          <w:rFonts w:ascii="宋体" w:hAnsi="宋体" w:eastAsia="宋体" w:cs="宋体"/>
          <w:sz w:val="21"/>
          <w:szCs w:val="21"/>
          <w:highlight w:val="none"/>
          <w:u w:val="single" w:color="auto"/>
        </w:rPr>
        <w:t xml:space="preserve">      </w:t>
      </w:r>
      <w:r>
        <w:rPr>
          <w:rFonts w:ascii="宋体" w:hAnsi="宋体" w:eastAsia="宋体" w:cs="宋体"/>
          <w:spacing w:val="-96"/>
          <w:sz w:val="21"/>
          <w:szCs w:val="21"/>
          <w:highlight w:val="none"/>
        </w:rPr>
        <w:t xml:space="preserve"> </w:t>
      </w:r>
      <w:r>
        <w:rPr>
          <w:rFonts w:ascii="宋体" w:hAnsi="宋体" w:eastAsia="宋体" w:cs="宋体"/>
          <w:spacing w:val="-11"/>
          <w:sz w:val="21"/>
          <w:szCs w:val="21"/>
          <w:highlight w:val="none"/>
        </w:rPr>
        <w:t>年</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11"/>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59"/>
          <w:sz w:val="21"/>
          <w:szCs w:val="21"/>
          <w:highlight w:val="none"/>
        </w:rPr>
        <w:t xml:space="preserve"> </w:t>
      </w:r>
      <w:r>
        <w:rPr>
          <w:rFonts w:ascii="宋体" w:hAnsi="宋体" w:eastAsia="宋体" w:cs="宋体"/>
          <w:spacing w:val="-11"/>
          <w:sz w:val="21"/>
          <w:szCs w:val="21"/>
          <w:highlight w:val="none"/>
        </w:rPr>
        <w:t>日</w:t>
      </w:r>
    </w:p>
    <w:p w14:paraId="4E8E80D2">
      <w:pPr>
        <w:spacing w:line="274" w:lineRule="auto"/>
        <w:rPr>
          <w:rFonts w:ascii="Arial"/>
          <w:sz w:val="21"/>
          <w:highlight w:val="none"/>
        </w:rPr>
      </w:pPr>
    </w:p>
    <w:p w14:paraId="76DE2CCA">
      <w:pPr>
        <w:spacing w:line="275" w:lineRule="auto"/>
        <w:rPr>
          <w:rFonts w:ascii="Arial"/>
          <w:sz w:val="21"/>
          <w:highlight w:val="none"/>
        </w:rPr>
      </w:pPr>
    </w:p>
    <w:p w14:paraId="6272720E">
      <w:pPr>
        <w:spacing w:before="68" w:line="219" w:lineRule="auto"/>
        <w:ind w:left="131"/>
        <w:rPr>
          <w:rFonts w:ascii="宋体" w:hAnsi="宋体" w:eastAsia="宋体" w:cs="宋体"/>
          <w:sz w:val="21"/>
          <w:szCs w:val="21"/>
          <w:highlight w:val="none"/>
        </w:rPr>
      </w:pPr>
      <w:r>
        <w:rPr>
          <w:rFonts w:ascii="宋体" w:hAnsi="宋体" w:eastAsia="宋体" w:cs="宋体"/>
          <w:spacing w:val="-1"/>
          <w:sz w:val="21"/>
          <w:szCs w:val="21"/>
          <w:highlight w:val="none"/>
        </w:rPr>
        <w:t>备注：1.本表适用于非政府采购与工程建设有</w:t>
      </w:r>
      <w:r>
        <w:rPr>
          <w:rFonts w:ascii="宋体" w:hAnsi="宋体" w:eastAsia="宋体" w:cs="宋体"/>
          <w:spacing w:val="-2"/>
          <w:sz w:val="21"/>
          <w:szCs w:val="21"/>
          <w:highlight w:val="none"/>
        </w:rPr>
        <w:t>关的服务。</w:t>
      </w:r>
    </w:p>
    <w:p w14:paraId="6AAB32B1">
      <w:pPr>
        <w:spacing w:before="200" w:line="219" w:lineRule="auto"/>
        <w:ind w:left="761"/>
        <w:rPr>
          <w:rFonts w:ascii="宋体" w:hAnsi="宋体" w:eastAsia="宋体" w:cs="宋体"/>
          <w:sz w:val="21"/>
          <w:szCs w:val="21"/>
          <w:highlight w:val="none"/>
        </w:rPr>
      </w:pPr>
      <w:r>
        <w:rPr>
          <w:rFonts w:ascii="宋体" w:hAnsi="宋体" w:eastAsia="宋体" w:cs="宋体"/>
          <w:spacing w:val="-1"/>
          <w:sz w:val="21"/>
          <w:szCs w:val="21"/>
          <w:highlight w:val="none"/>
        </w:rPr>
        <w:t>2.本表所列分包仅限于承包人自行服务范围内的非主体、非关键工程。</w:t>
      </w:r>
    </w:p>
    <w:p w14:paraId="1864BA41">
      <w:pPr>
        <w:spacing w:line="219" w:lineRule="auto"/>
        <w:rPr>
          <w:rFonts w:ascii="宋体" w:hAnsi="宋体" w:eastAsia="宋体" w:cs="宋体"/>
          <w:sz w:val="21"/>
          <w:szCs w:val="21"/>
          <w:highlight w:val="none"/>
        </w:rPr>
        <w:sectPr>
          <w:footerReference r:id="rId72" w:type="default"/>
          <w:pgSz w:w="11910" w:h="16845"/>
          <w:pgMar w:top="400" w:right="1697" w:bottom="1065" w:left="1681" w:header="0" w:footer="839" w:gutter="0"/>
          <w:cols w:space="720" w:num="1"/>
        </w:sectPr>
      </w:pPr>
    </w:p>
    <w:p w14:paraId="65DD0FD7">
      <w:pPr>
        <w:spacing w:line="245" w:lineRule="auto"/>
        <w:rPr>
          <w:rFonts w:ascii="Arial"/>
          <w:sz w:val="21"/>
          <w:highlight w:val="none"/>
        </w:rPr>
      </w:pPr>
    </w:p>
    <w:p w14:paraId="3FD4B026">
      <w:pPr>
        <w:spacing w:line="245" w:lineRule="auto"/>
        <w:rPr>
          <w:rFonts w:ascii="Arial"/>
          <w:sz w:val="21"/>
          <w:highlight w:val="none"/>
        </w:rPr>
      </w:pPr>
    </w:p>
    <w:p w14:paraId="49866483">
      <w:pPr>
        <w:spacing w:line="245" w:lineRule="auto"/>
        <w:rPr>
          <w:rFonts w:ascii="Arial"/>
          <w:sz w:val="21"/>
          <w:highlight w:val="none"/>
        </w:rPr>
      </w:pPr>
    </w:p>
    <w:p w14:paraId="0C4AC8DF">
      <w:pPr>
        <w:spacing w:line="245" w:lineRule="auto"/>
        <w:rPr>
          <w:rFonts w:ascii="Arial"/>
          <w:sz w:val="21"/>
          <w:highlight w:val="none"/>
        </w:rPr>
      </w:pPr>
    </w:p>
    <w:p w14:paraId="4F2457E1">
      <w:pPr>
        <w:pStyle w:val="3"/>
        <w:spacing w:before="101" w:line="251" w:lineRule="auto"/>
        <w:ind w:left="137" w:right="89" w:firstLine="3"/>
        <w:outlineLvl w:val="1"/>
        <w:rPr>
          <w:sz w:val="31"/>
          <w:szCs w:val="31"/>
          <w:highlight w:val="none"/>
        </w:rPr>
      </w:pPr>
      <w:bookmarkStart w:id="46" w:name="bookmark36"/>
      <w:bookmarkEnd w:id="46"/>
      <w:r>
        <w:rPr>
          <w:spacing w:val="9"/>
          <w:sz w:val="31"/>
          <w:szCs w:val="31"/>
          <w:highlight w:val="none"/>
        </w:rPr>
        <w:t>五、分包意向协议书（适用于政府采购与工程建设有关的服</w:t>
      </w:r>
      <w:bookmarkStart w:id="47" w:name="bookmark36"/>
      <w:bookmarkEnd w:id="47"/>
      <w:r>
        <w:rPr>
          <w:spacing w:val="-7"/>
          <w:sz w:val="31"/>
          <w:szCs w:val="31"/>
          <w:highlight w:val="none"/>
        </w:rPr>
        <w:t>务）</w:t>
      </w:r>
    </w:p>
    <w:p w14:paraId="3C45D3BC">
      <w:pPr>
        <w:spacing w:before="72" w:line="220" w:lineRule="auto"/>
        <w:ind w:left="576"/>
        <w:rPr>
          <w:rFonts w:ascii="宋体" w:hAnsi="宋体" w:eastAsia="宋体" w:cs="宋体"/>
          <w:sz w:val="21"/>
          <w:szCs w:val="21"/>
          <w:highlight w:val="none"/>
        </w:rPr>
      </w:pPr>
      <w:r>
        <w:rPr>
          <w:rFonts w:ascii="宋体" w:hAnsi="宋体" w:eastAsia="宋体" w:cs="宋体"/>
          <w:spacing w:val="-4"/>
          <w:sz w:val="21"/>
          <w:szCs w:val="21"/>
          <w:highlight w:val="none"/>
        </w:rPr>
        <w:t>甲方</w:t>
      </w:r>
      <w:r>
        <w:rPr>
          <w:rFonts w:ascii="宋体" w:hAnsi="宋体" w:eastAsia="宋体" w:cs="宋体"/>
          <w:spacing w:val="-7"/>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7"/>
          <w:sz w:val="21"/>
          <w:szCs w:val="21"/>
          <w:highlight w:val="none"/>
        </w:rPr>
        <w:t>（</w:t>
      </w:r>
      <w:r>
        <w:rPr>
          <w:rFonts w:ascii="宋体" w:hAnsi="宋体" w:eastAsia="宋体" w:cs="宋体"/>
          <w:spacing w:val="-4"/>
          <w:sz w:val="21"/>
          <w:szCs w:val="21"/>
          <w:highlight w:val="none"/>
        </w:rPr>
        <w:t>投标人名称）</w:t>
      </w:r>
    </w:p>
    <w:p w14:paraId="272C5830">
      <w:pPr>
        <w:spacing w:before="154" w:line="220" w:lineRule="auto"/>
        <w:ind w:left="569"/>
        <w:rPr>
          <w:rFonts w:ascii="宋体" w:hAnsi="宋体" w:eastAsia="宋体" w:cs="宋体"/>
          <w:sz w:val="21"/>
          <w:szCs w:val="21"/>
          <w:highlight w:val="none"/>
        </w:rPr>
      </w:pPr>
      <w:r>
        <w:rPr>
          <w:rFonts w:ascii="宋体" w:hAnsi="宋体" w:eastAsia="宋体" w:cs="宋体"/>
          <w:spacing w:val="-2"/>
          <w:sz w:val="21"/>
          <w:szCs w:val="21"/>
          <w:highlight w:val="none"/>
        </w:rPr>
        <w:t>乙方</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2"/>
          <w:sz w:val="21"/>
          <w:szCs w:val="21"/>
          <w:highlight w:val="none"/>
        </w:rPr>
        <w:t>接受分包合同企业名称）</w:t>
      </w:r>
    </w:p>
    <w:p w14:paraId="08B3D2C2">
      <w:pPr>
        <w:spacing w:before="140" w:line="220" w:lineRule="auto"/>
        <w:ind w:left="569"/>
        <w:rPr>
          <w:rFonts w:ascii="宋体" w:hAnsi="宋体" w:eastAsia="宋体" w:cs="宋体"/>
          <w:sz w:val="21"/>
          <w:szCs w:val="21"/>
          <w:highlight w:val="none"/>
        </w:rPr>
      </w:pPr>
      <w:r>
        <w:rPr>
          <w:rFonts w:ascii="宋体" w:hAnsi="宋体" w:eastAsia="宋体" w:cs="宋体"/>
          <w:spacing w:val="-2"/>
          <w:sz w:val="21"/>
          <w:szCs w:val="21"/>
          <w:highlight w:val="none"/>
        </w:rPr>
        <w:t>乙方</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2"/>
          <w:sz w:val="21"/>
          <w:szCs w:val="21"/>
          <w:highlight w:val="none"/>
        </w:rPr>
        <w:t>接受分包合同企业名称）</w:t>
      </w:r>
    </w:p>
    <w:p w14:paraId="64682661">
      <w:pPr>
        <w:spacing w:before="299" w:line="65" w:lineRule="exact"/>
        <w:ind w:left="565"/>
        <w:rPr>
          <w:rFonts w:ascii="Arial" w:hAnsi="Arial" w:eastAsia="Arial" w:cs="Arial"/>
          <w:sz w:val="21"/>
          <w:szCs w:val="21"/>
          <w:highlight w:val="none"/>
        </w:rPr>
      </w:pPr>
      <w:r>
        <w:rPr>
          <w:rFonts w:ascii="Arial" w:hAnsi="Arial" w:eastAsia="Arial" w:cs="Arial"/>
          <w:position w:val="1"/>
          <w:sz w:val="21"/>
          <w:szCs w:val="21"/>
          <w:highlight w:val="none"/>
        </w:rPr>
        <w:t>…</w:t>
      </w:r>
    </w:p>
    <w:p w14:paraId="7BEBD9E2">
      <w:pPr>
        <w:spacing w:before="163" w:line="347" w:lineRule="auto"/>
        <w:ind w:left="130" w:right="38" w:firstLine="421"/>
        <w:rPr>
          <w:rFonts w:ascii="宋体" w:hAnsi="宋体" w:eastAsia="宋体" w:cs="宋体"/>
          <w:sz w:val="21"/>
          <w:szCs w:val="21"/>
          <w:highlight w:val="none"/>
        </w:rPr>
      </w:pPr>
      <w:r>
        <w:rPr>
          <w:rFonts w:ascii="宋体" w:hAnsi="宋体" w:eastAsia="宋体" w:cs="宋体"/>
          <w:spacing w:val="-4"/>
          <w:sz w:val="21"/>
          <w:szCs w:val="21"/>
          <w:highlight w:val="none"/>
        </w:rPr>
        <w:t>鉴于甲方参加</w:t>
      </w:r>
      <w:r>
        <w:rPr>
          <w:rFonts w:ascii="宋体" w:hAnsi="宋体" w:eastAsia="宋体" w:cs="宋体"/>
          <w:spacing w:val="-4"/>
          <w:sz w:val="21"/>
          <w:szCs w:val="21"/>
          <w:highlight w:val="none"/>
          <w:u w:val="single" w:color="auto"/>
        </w:rPr>
        <w:t xml:space="preserve">              </w:t>
      </w:r>
      <w:r>
        <w:rPr>
          <w:rFonts w:ascii="宋体" w:hAnsi="宋体" w:eastAsia="宋体" w:cs="宋体"/>
          <w:spacing w:val="-4"/>
          <w:sz w:val="21"/>
          <w:szCs w:val="21"/>
          <w:highlight w:val="none"/>
        </w:rPr>
        <w:t>（招标人名称</w:t>
      </w:r>
      <w:r>
        <w:rPr>
          <w:rFonts w:ascii="宋体" w:hAnsi="宋体" w:eastAsia="宋体" w:cs="宋体"/>
          <w:spacing w:val="-49"/>
          <w:sz w:val="21"/>
          <w:szCs w:val="21"/>
          <w:highlight w:val="none"/>
        </w:rPr>
        <w:t>）（</w:t>
      </w:r>
      <w:r>
        <w:rPr>
          <w:rFonts w:ascii="宋体" w:hAnsi="宋体" w:eastAsia="宋体" w:cs="宋体"/>
          <w:spacing w:val="-4"/>
          <w:sz w:val="21"/>
          <w:szCs w:val="21"/>
          <w:highlight w:val="none"/>
        </w:rPr>
        <w:t>以下简称招标人或发包人</w:t>
      </w:r>
      <w:r>
        <w:rPr>
          <w:rFonts w:ascii="宋体" w:hAnsi="宋体" w:eastAsia="宋体" w:cs="宋体"/>
          <w:spacing w:val="-49"/>
          <w:sz w:val="21"/>
          <w:szCs w:val="21"/>
          <w:highlight w:val="none"/>
        </w:rPr>
        <w:t>）</w:t>
      </w:r>
      <w:r>
        <w:rPr>
          <w:rFonts w:ascii="宋体" w:hAnsi="宋体" w:eastAsia="宋体" w:cs="宋体"/>
          <w:spacing w:val="-73"/>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49"/>
          <w:sz w:val="21"/>
          <w:szCs w:val="21"/>
          <w:highlight w:val="none"/>
        </w:rPr>
        <w:t>（</w:t>
      </w:r>
      <w:r>
        <w:rPr>
          <w:rFonts w:ascii="宋体" w:hAnsi="宋体" w:eastAsia="宋体" w:cs="宋体"/>
          <w:spacing w:val="-4"/>
          <w:sz w:val="21"/>
          <w:szCs w:val="21"/>
          <w:highlight w:val="none"/>
        </w:rPr>
        <w:t>项</w:t>
      </w:r>
      <w:r>
        <w:rPr>
          <w:rFonts w:ascii="宋体" w:hAnsi="宋体" w:eastAsia="宋体" w:cs="宋体"/>
          <w:spacing w:val="-1"/>
          <w:sz w:val="21"/>
          <w:szCs w:val="21"/>
          <w:highlight w:val="none"/>
        </w:rPr>
        <w:t>目名称</w:t>
      </w:r>
      <w:r>
        <w:rPr>
          <w:rFonts w:ascii="宋体" w:hAnsi="宋体" w:eastAsia="宋体" w:cs="宋体"/>
          <w:spacing w:val="-17"/>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7"/>
          <w:sz w:val="21"/>
          <w:szCs w:val="21"/>
          <w:highlight w:val="none"/>
        </w:rPr>
        <w:t>（</w:t>
      </w:r>
      <w:r>
        <w:rPr>
          <w:rFonts w:ascii="宋体" w:hAnsi="宋体" w:eastAsia="宋体" w:cs="宋体"/>
          <w:spacing w:val="-1"/>
          <w:sz w:val="21"/>
          <w:szCs w:val="21"/>
          <w:highlight w:val="none"/>
        </w:rPr>
        <w:t>标段名称</w:t>
      </w:r>
      <w:r>
        <w:rPr>
          <w:rFonts w:ascii="宋体" w:hAnsi="宋体" w:eastAsia="宋体" w:cs="宋体"/>
          <w:spacing w:val="-17"/>
          <w:sz w:val="21"/>
          <w:szCs w:val="21"/>
          <w:highlight w:val="none"/>
        </w:rPr>
        <w:t>）（</w:t>
      </w:r>
      <w:r>
        <w:rPr>
          <w:rFonts w:ascii="宋体" w:hAnsi="宋体" w:eastAsia="宋体" w:cs="宋体"/>
          <w:spacing w:val="-1"/>
          <w:sz w:val="21"/>
          <w:szCs w:val="21"/>
          <w:highlight w:val="none"/>
        </w:rPr>
        <w:t>以下简称本工程）的施工投标并争取赢得本工</w:t>
      </w:r>
      <w:r>
        <w:rPr>
          <w:rFonts w:ascii="宋体" w:hAnsi="宋体" w:eastAsia="宋体" w:cs="宋体"/>
          <w:spacing w:val="-2"/>
          <w:sz w:val="21"/>
          <w:szCs w:val="21"/>
          <w:highlight w:val="none"/>
        </w:rPr>
        <w:t>程施工承包合</w:t>
      </w:r>
      <w:r>
        <w:rPr>
          <w:rFonts w:ascii="宋体" w:hAnsi="宋体" w:eastAsia="宋体" w:cs="宋体"/>
          <w:spacing w:val="-6"/>
          <w:sz w:val="21"/>
          <w:szCs w:val="21"/>
          <w:highlight w:val="none"/>
        </w:rPr>
        <w:t>同（以下简称合同）。在遵守《建筑法》《招标投标法》及其相关的法律法规规章的前</w:t>
      </w:r>
      <w:r>
        <w:rPr>
          <w:rFonts w:ascii="宋体" w:hAnsi="宋体" w:eastAsia="宋体" w:cs="宋体"/>
          <w:spacing w:val="-7"/>
          <w:sz w:val="21"/>
          <w:szCs w:val="21"/>
          <w:highlight w:val="none"/>
        </w:rPr>
        <w:t>提下，</w:t>
      </w:r>
      <w:r>
        <w:rPr>
          <w:rFonts w:ascii="宋体" w:hAnsi="宋体" w:eastAsia="宋体" w:cs="宋体"/>
          <w:spacing w:val="-3"/>
          <w:sz w:val="21"/>
          <w:szCs w:val="21"/>
          <w:highlight w:val="none"/>
        </w:rPr>
        <w:t>经甲乙双方友好协商订立如下分包意向协议：</w:t>
      </w:r>
    </w:p>
    <w:p w14:paraId="5B4559A0">
      <w:pPr>
        <w:spacing w:before="1" w:line="349" w:lineRule="auto"/>
        <w:ind w:left="132" w:right="97" w:firstLine="432"/>
        <w:rPr>
          <w:rFonts w:ascii="宋体" w:hAnsi="宋体" w:eastAsia="宋体" w:cs="宋体"/>
          <w:sz w:val="21"/>
          <w:szCs w:val="21"/>
          <w:highlight w:val="none"/>
        </w:rPr>
      </w:pPr>
      <w:r>
        <w:rPr>
          <w:rFonts w:ascii="宋体" w:hAnsi="宋体" w:eastAsia="宋体" w:cs="宋体"/>
          <w:sz w:val="21"/>
          <w:szCs w:val="21"/>
          <w:highlight w:val="none"/>
        </w:rPr>
        <w:t>1．在本工程的投标阶段，甲方负责本工程投标文件编制活动，并处理</w:t>
      </w:r>
      <w:r>
        <w:rPr>
          <w:rFonts w:ascii="宋体" w:hAnsi="宋体" w:eastAsia="宋体" w:cs="宋体"/>
          <w:spacing w:val="-1"/>
          <w:sz w:val="21"/>
          <w:szCs w:val="21"/>
          <w:highlight w:val="none"/>
        </w:rPr>
        <w:t>与投标和中标有关的一切事务。中标后，甲方负责合同订立和合同实施、组织和协调工作。</w:t>
      </w:r>
    </w:p>
    <w:p w14:paraId="78F55062">
      <w:pPr>
        <w:spacing w:before="2" w:line="347" w:lineRule="auto"/>
        <w:ind w:left="129" w:right="8" w:firstLine="422"/>
        <w:rPr>
          <w:rFonts w:ascii="宋体" w:hAnsi="宋体" w:eastAsia="宋体" w:cs="宋体"/>
          <w:sz w:val="21"/>
          <w:szCs w:val="21"/>
          <w:highlight w:val="none"/>
        </w:rPr>
      </w:pPr>
      <w:r>
        <w:rPr>
          <w:rFonts w:ascii="宋体" w:hAnsi="宋体" w:eastAsia="宋体" w:cs="宋体"/>
          <w:spacing w:val="-4"/>
          <w:sz w:val="21"/>
          <w:szCs w:val="21"/>
          <w:highlight w:val="none"/>
        </w:rPr>
        <w:t>2.</w:t>
      </w:r>
      <w:r>
        <w:rPr>
          <w:rFonts w:ascii="宋体" w:hAnsi="宋体" w:eastAsia="宋体" w:cs="宋体"/>
          <w:spacing w:val="40"/>
          <w:sz w:val="21"/>
          <w:szCs w:val="21"/>
          <w:highlight w:val="none"/>
        </w:rPr>
        <w:t xml:space="preserve"> </w:t>
      </w:r>
      <w:r>
        <w:rPr>
          <w:rFonts w:ascii="宋体" w:hAnsi="宋体" w:eastAsia="宋体" w:cs="宋体"/>
          <w:spacing w:val="-4"/>
          <w:sz w:val="21"/>
          <w:szCs w:val="21"/>
          <w:highlight w:val="none"/>
        </w:rPr>
        <w:t>乙方按照甲方的要求提供分包工作投标所需的相关资料，包括但不限于资质、资格、</w:t>
      </w:r>
      <w:r>
        <w:rPr>
          <w:rFonts w:ascii="宋体" w:hAnsi="宋体" w:eastAsia="宋体" w:cs="宋体"/>
          <w:spacing w:val="-2"/>
          <w:sz w:val="21"/>
          <w:szCs w:val="21"/>
          <w:highlight w:val="none"/>
        </w:rPr>
        <w:t>分包工作报价、技术文件、经营状况等资料</w:t>
      </w:r>
      <w:r>
        <w:rPr>
          <w:rFonts w:ascii="宋体" w:hAnsi="宋体" w:eastAsia="宋体" w:cs="宋体"/>
          <w:spacing w:val="-3"/>
          <w:sz w:val="21"/>
          <w:szCs w:val="21"/>
          <w:highlight w:val="none"/>
        </w:rPr>
        <w:t>，并对所提供资料的真实性负责。甲方为此提供</w:t>
      </w:r>
      <w:r>
        <w:rPr>
          <w:rFonts w:ascii="宋体" w:hAnsi="宋体" w:eastAsia="宋体" w:cs="宋体"/>
          <w:spacing w:val="-1"/>
          <w:sz w:val="21"/>
          <w:szCs w:val="21"/>
          <w:highlight w:val="none"/>
        </w:rPr>
        <w:t>便利条件，未经乙方同意，甲方不得擅自降低乙方提供的分包工作报价。</w:t>
      </w:r>
    </w:p>
    <w:p w14:paraId="043A8F17">
      <w:pPr>
        <w:spacing w:before="2" w:line="344" w:lineRule="auto"/>
        <w:ind w:left="128" w:right="97" w:firstLine="424"/>
        <w:rPr>
          <w:rFonts w:ascii="宋体" w:hAnsi="宋体" w:eastAsia="宋体" w:cs="宋体"/>
          <w:sz w:val="21"/>
          <w:szCs w:val="21"/>
          <w:highlight w:val="none"/>
        </w:rPr>
      </w:pPr>
      <w:r>
        <w:rPr>
          <w:rFonts w:ascii="宋体" w:hAnsi="宋体" w:eastAsia="宋体" w:cs="宋体"/>
          <w:spacing w:val="-1"/>
          <w:sz w:val="21"/>
          <w:szCs w:val="21"/>
          <w:highlight w:val="none"/>
        </w:rPr>
        <w:t>3.</w:t>
      </w:r>
      <w:r>
        <w:rPr>
          <w:rFonts w:ascii="宋体" w:hAnsi="宋体" w:eastAsia="宋体" w:cs="宋体"/>
          <w:spacing w:val="42"/>
          <w:sz w:val="21"/>
          <w:szCs w:val="21"/>
          <w:highlight w:val="none"/>
        </w:rPr>
        <w:t xml:space="preserve"> </w:t>
      </w:r>
      <w:r>
        <w:rPr>
          <w:rFonts w:ascii="宋体" w:hAnsi="宋体" w:eastAsia="宋体" w:cs="宋体"/>
          <w:spacing w:val="-1"/>
          <w:sz w:val="21"/>
          <w:szCs w:val="21"/>
          <w:highlight w:val="none"/>
        </w:rPr>
        <w:t>甲方承诺中标后，就本协议约定的分包工作以分包合同的形式交由乙方承担；乙方</w:t>
      </w:r>
      <w:r>
        <w:rPr>
          <w:rFonts w:ascii="宋体" w:hAnsi="宋体" w:eastAsia="宋体" w:cs="宋体"/>
          <w:spacing w:val="1"/>
          <w:sz w:val="21"/>
          <w:szCs w:val="21"/>
          <w:highlight w:val="none"/>
        </w:rPr>
        <w:t>承诺按照分包合同的约定履行责任和义务并对甲方负责。</w:t>
      </w:r>
      <w:r>
        <w:rPr>
          <w:rFonts w:ascii="宋体" w:hAnsi="宋体" w:eastAsia="宋体" w:cs="宋体"/>
          <w:spacing w:val="-39"/>
          <w:sz w:val="21"/>
          <w:szCs w:val="21"/>
          <w:highlight w:val="none"/>
        </w:rPr>
        <w:t xml:space="preserve"> </w:t>
      </w:r>
      <w:r>
        <w:rPr>
          <w:rFonts w:ascii="宋体" w:hAnsi="宋体" w:eastAsia="宋体" w:cs="宋体"/>
          <w:spacing w:val="1"/>
          <w:sz w:val="21"/>
          <w:szCs w:val="21"/>
          <w:highlight w:val="none"/>
        </w:rPr>
        <w:t>甲方和乙方就分包工作对招标人</w:t>
      </w:r>
      <w:r>
        <w:rPr>
          <w:rFonts w:ascii="宋体" w:hAnsi="宋体" w:eastAsia="宋体" w:cs="宋体"/>
          <w:spacing w:val="-3"/>
          <w:sz w:val="21"/>
          <w:szCs w:val="21"/>
          <w:highlight w:val="none"/>
        </w:rPr>
        <w:t>（发包人）承担连带责任。</w:t>
      </w:r>
    </w:p>
    <w:p w14:paraId="52D72D16">
      <w:pPr>
        <w:spacing w:before="10" w:line="219" w:lineRule="auto"/>
        <w:ind w:left="548"/>
        <w:rPr>
          <w:rFonts w:ascii="宋体" w:hAnsi="宋体" w:eastAsia="宋体" w:cs="宋体"/>
          <w:sz w:val="21"/>
          <w:szCs w:val="21"/>
          <w:highlight w:val="none"/>
        </w:rPr>
      </w:pPr>
      <w:r>
        <w:rPr>
          <w:rFonts w:ascii="宋体" w:hAnsi="宋体" w:eastAsia="宋体" w:cs="宋体"/>
          <w:spacing w:val="-3"/>
          <w:sz w:val="21"/>
          <w:szCs w:val="21"/>
          <w:highlight w:val="none"/>
        </w:rPr>
        <w:t>4.</w:t>
      </w:r>
      <w:r>
        <w:rPr>
          <w:rFonts w:ascii="宋体" w:hAnsi="宋体" w:eastAsia="宋体" w:cs="宋体"/>
          <w:spacing w:val="54"/>
          <w:sz w:val="21"/>
          <w:szCs w:val="21"/>
          <w:highlight w:val="none"/>
        </w:rPr>
        <w:t xml:space="preserve"> </w:t>
      </w:r>
      <w:r>
        <w:rPr>
          <w:rFonts w:ascii="宋体" w:hAnsi="宋体" w:eastAsia="宋体" w:cs="宋体"/>
          <w:spacing w:val="-3"/>
          <w:sz w:val="21"/>
          <w:szCs w:val="21"/>
          <w:highlight w:val="none"/>
        </w:rPr>
        <w:t>甲方拟分包给乙方的工作、分包合同金额、分包合同金额占比如下：</w:t>
      </w:r>
    </w:p>
    <w:p w14:paraId="62A711A7">
      <w:pPr>
        <w:spacing w:before="155"/>
        <w:rPr>
          <w:highlight w:val="none"/>
        </w:rPr>
      </w:pPr>
    </w:p>
    <w:tbl>
      <w:tblPr>
        <w:tblStyle w:val="6"/>
        <w:tblW w:w="85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10"/>
        <w:gridCol w:w="1350"/>
        <w:gridCol w:w="1312"/>
      </w:tblGrid>
      <w:tr w14:paraId="41A20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65693A86">
            <w:pPr>
              <w:pStyle w:val="7"/>
              <w:spacing w:before="171" w:line="210" w:lineRule="auto"/>
              <w:ind w:left="165"/>
              <w:rPr>
                <w:highlight w:val="none"/>
              </w:rPr>
            </w:pPr>
            <w:r>
              <w:rPr>
                <w:spacing w:val="30"/>
                <w:highlight w:val="none"/>
              </w:rPr>
              <w:t>序号</w:t>
            </w:r>
          </w:p>
        </w:tc>
        <w:tc>
          <w:tcPr>
            <w:tcW w:w="1484" w:type="dxa"/>
            <w:vAlign w:val="top"/>
          </w:tcPr>
          <w:p w14:paraId="08D63D68">
            <w:pPr>
              <w:pStyle w:val="7"/>
              <w:spacing w:before="165" w:line="241" w:lineRule="auto"/>
              <w:ind w:left="320" w:right="107" w:hanging="214"/>
              <w:rPr>
                <w:highlight w:val="none"/>
              </w:rPr>
            </w:pPr>
            <w:r>
              <w:rPr>
                <w:spacing w:val="-1"/>
                <w:highlight w:val="none"/>
              </w:rPr>
              <w:t>接受分包合同</w:t>
            </w:r>
            <w:r>
              <w:rPr>
                <w:spacing w:val="-2"/>
                <w:highlight w:val="none"/>
              </w:rPr>
              <w:t>企业名称</w:t>
            </w:r>
          </w:p>
        </w:tc>
        <w:tc>
          <w:tcPr>
            <w:tcW w:w="1589" w:type="dxa"/>
            <w:vAlign w:val="top"/>
          </w:tcPr>
          <w:p w14:paraId="4E793D1D">
            <w:pPr>
              <w:pStyle w:val="7"/>
              <w:spacing w:before="165" w:line="220" w:lineRule="auto"/>
              <w:ind w:left="382"/>
              <w:rPr>
                <w:highlight w:val="none"/>
              </w:rPr>
            </w:pPr>
            <w:r>
              <w:rPr>
                <w:spacing w:val="-2"/>
                <w:highlight w:val="none"/>
              </w:rPr>
              <w:t>分包合同</w:t>
            </w:r>
          </w:p>
          <w:p w14:paraId="3F642923">
            <w:pPr>
              <w:pStyle w:val="7"/>
              <w:spacing w:before="19" w:line="220" w:lineRule="auto"/>
              <w:ind w:left="172"/>
              <w:rPr>
                <w:highlight w:val="none"/>
              </w:rPr>
            </w:pPr>
            <w:r>
              <w:rPr>
                <w:spacing w:val="-2"/>
                <w:highlight w:val="none"/>
              </w:rPr>
              <w:t>工作内容名称</w:t>
            </w:r>
          </w:p>
        </w:tc>
        <w:tc>
          <w:tcPr>
            <w:tcW w:w="1109" w:type="dxa"/>
            <w:vAlign w:val="top"/>
          </w:tcPr>
          <w:p w14:paraId="53E9CD04">
            <w:pPr>
              <w:pStyle w:val="7"/>
              <w:spacing w:before="30" w:line="220" w:lineRule="auto"/>
              <w:ind w:left="130"/>
              <w:rPr>
                <w:highlight w:val="none"/>
              </w:rPr>
            </w:pPr>
            <w:r>
              <w:rPr>
                <w:spacing w:val="-2"/>
                <w:highlight w:val="none"/>
              </w:rPr>
              <w:t>分包合同</w:t>
            </w:r>
          </w:p>
          <w:p w14:paraId="3C6A0BB8">
            <w:pPr>
              <w:pStyle w:val="7"/>
              <w:spacing w:before="18" w:line="220" w:lineRule="auto"/>
              <w:ind w:left="339"/>
              <w:rPr>
                <w:highlight w:val="none"/>
              </w:rPr>
            </w:pPr>
            <w:r>
              <w:rPr>
                <w:spacing w:val="-3"/>
                <w:highlight w:val="none"/>
              </w:rPr>
              <w:t>金额</w:t>
            </w:r>
          </w:p>
          <w:p w14:paraId="3941BAB3">
            <w:pPr>
              <w:pStyle w:val="7"/>
              <w:spacing w:before="20" w:line="206" w:lineRule="auto"/>
              <w:ind w:left="133"/>
              <w:rPr>
                <w:highlight w:val="none"/>
              </w:rPr>
            </w:pPr>
            <w:r>
              <w:rPr>
                <w:spacing w:val="-5"/>
                <w:highlight w:val="none"/>
              </w:rPr>
              <w:t>（万元）</w:t>
            </w:r>
          </w:p>
        </w:tc>
        <w:tc>
          <w:tcPr>
            <w:tcW w:w="1110" w:type="dxa"/>
            <w:vAlign w:val="top"/>
          </w:tcPr>
          <w:p w14:paraId="128CF117">
            <w:pPr>
              <w:pStyle w:val="7"/>
              <w:spacing w:before="30" w:line="220" w:lineRule="auto"/>
              <w:ind w:left="148"/>
              <w:rPr>
                <w:highlight w:val="none"/>
              </w:rPr>
            </w:pPr>
            <w:r>
              <w:rPr>
                <w:spacing w:val="-2"/>
                <w:highlight w:val="none"/>
              </w:rPr>
              <w:t>分包合同</w:t>
            </w:r>
          </w:p>
          <w:p w14:paraId="0AFC1A6E">
            <w:pPr>
              <w:pStyle w:val="7"/>
              <w:spacing w:before="19" w:line="222" w:lineRule="auto"/>
              <w:ind w:left="300" w:right="116" w:hanging="153"/>
              <w:rPr>
                <w:highlight w:val="none"/>
              </w:rPr>
            </w:pPr>
            <w:r>
              <w:rPr>
                <w:spacing w:val="-3"/>
                <w:highlight w:val="none"/>
              </w:rPr>
              <w:t>金额占比</w:t>
            </w:r>
            <w:r>
              <w:rPr>
                <w:spacing w:val="-5"/>
                <w:highlight w:val="none"/>
              </w:rPr>
              <w:t>（%）</w:t>
            </w:r>
          </w:p>
        </w:tc>
        <w:tc>
          <w:tcPr>
            <w:tcW w:w="1350" w:type="dxa"/>
            <w:vAlign w:val="top"/>
          </w:tcPr>
          <w:p w14:paraId="4C598DDC">
            <w:pPr>
              <w:pStyle w:val="7"/>
              <w:spacing w:before="29" w:line="220" w:lineRule="auto"/>
              <w:ind w:left="162"/>
              <w:rPr>
                <w:highlight w:val="none"/>
              </w:rPr>
            </w:pPr>
            <w:r>
              <w:rPr>
                <w:spacing w:val="-1"/>
                <w:highlight w:val="none"/>
              </w:rPr>
              <w:t>满足分包工</w:t>
            </w:r>
          </w:p>
          <w:p w14:paraId="69FF6F86">
            <w:pPr>
              <w:pStyle w:val="7"/>
              <w:spacing w:before="20" w:line="220" w:lineRule="auto"/>
              <w:ind w:left="163"/>
              <w:rPr>
                <w:highlight w:val="none"/>
              </w:rPr>
            </w:pPr>
            <w:r>
              <w:rPr>
                <w:spacing w:val="-2"/>
                <w:highlight w:val="none"/>
              </w:rPr>
              <w:t>作的企业资</w:t>
            </w:r>
          </w:p>
          <w:p w14:paraId="5C920176">
            <w:pPr>
              <w:pStyle w:val="7"/>
              <w:spacing w:before="20" w:line="206" w:lineRule="auto"/>
              <w:ind w:left="163"/>
              <w:rPr>
                <w:highlight w:val="none"/>
              </w:rPr>
            </w:pPr>
            <w:r>
              <w:rPr>
                <w:spacing w:val="-4"/>
                <w:highlight w:val="none"/>
              </w:rPr>
              <w:t>质（如需）</w:t>
            </w:r>
          </w:p>
        </w:tc>
        <w:tc>
          <w:tcPr>
            <w:tcW w:w="1312" w:type="dxa"/>
            <w:vAlign w:val="top"/>
          </w:tcPr>
          <w:p w14:paraId="7F19A372">
            <w:pPr>
              <w:pStyle w:val="7"/>
              <w:spacing w:before="299" w:line="221" w:lineRule="auto"/>
              <w:ind w:left="451"/>
              <w:rPr>
                <w:highlight w:val="none"/>
              </w:rPr>
            </w:pPr>
            <w:r>
              <w:rPr>
                <w:spacing w:val="-3"/>
                <w:highlight w:val="none"/>
              </w:rPr>
              <w:t>备注</w:t>
            </w:r>
          </w:p>
        </w:tc>
      </w:tr>
      <w:tr w14:paraId="100C7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1E3FB56">
            <w:pPr>
              <w:rPr>
                <w:rFonts w:ascii="Arial"/>
                <w:sz w:val="21"/>
                <w:highlight w:val="none"/>
              </w:rPr>
            </w:pPr>
          </w:p>
        </w:tc>
        <w:tc>
          <w:tcPr>
            <w:tcW w:w="1484" w:type="dxa"/>
            <w:vAlign w:val="top"/>
          </w:tcPr>
          <w:p w14:paraId="27A6DC59">
            <w:pPr>
              <w:rPr>
                <w:rFonts w:ascii="Arial"/>
                <w:sz w:val="21"/>
                <w:highlight w:val="none"/>
              </w:rPr>
            </w:pPr>
          </w:p>
        </w:tc>
        <w:tc>
          <w:tcPr>
            <w:tcW w:w="1589" w:type="dxa"/>
            <w:vAlign w:val="top"/>
          </w:tcPr>
          <w:p w14:paraId="068C0E2C">
            <w:pPr>
              <w:rPr>
                <w:rFonts w:ascii="Arial"/>
                <w:sz w:val="21"/>
                <w:highlight w:val="none"/>
              </w:rPr>
            </w:pPr>
          </w:p>
        </w:tc>
        <w:tc>
          <w:tcPr>
            <w:tcW w:w="1109" w:type="dxa"/>
            <w:vAlign w:val="top"/>
          </w:tcPr>
          <w:p w14:paraId="2F465058">
            <w:pPr>
              <w:rPr>
                <w:rFonts w:ascii="Arial"/>
                <w:sz w:val="21"/>
                <w:highlight w:val="none"/>
              </w:rPr>
            </w:pPr>
          </w:p>
        </w:tc>
        <w:tc>
          <w:tcPr>
            <w:tcW w:w="1110" w:type="dxa"/>
            <w:vAlign w:val="top"/>
          </w:tcPr>
          <w:p w14:paraId="4D7B50C9">
            <w:pPr>
              <w:rPr>
                <w:rFonts w:ascii="Arial"/>
                <w:sz w:val="21"/>
                <w:highlight w:val="none"/>
              </w:rPr>
            </w:pPr>
          </w:p>
        </w:tc>
        <w:tc>
          <w:tcPr>
            <w:tcW w:w="1350" w:type="dxa"/>
            <w:vAlign w:val="top"/>
          </w:tcPr>
          <w:p w14:paraId="20322CEF">
            <w:pPr>
              <w:rPr>
                <w:rFonts w:ascii="Arial"/>
                <w:sz w:val="21"/>
                <w:highlight w:val="none"/>
              </w:rPr>
            </w:pPr>
          </w:p>
        </w:tc>
        <w:tc>
          <w:tcPr>
            <w:tcW w:w="1312" w:type="dxa"/>
            <w:vAlign w:val="top"/>
          </w:tcPr>
          <w:p w14:paraId="506F3338">
            <w:pPr>
              <w:rPr>
                <w:rFonts w:ascii="Arial"/>
                <w:sz w:val="21"/>
                <w:highlight w:val="none"/>
              </w:rPr>
            </w:pPr>
          </w:p>
        </w:tc>
      </w:tr>
      <w:tr w14:paraId="568E5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36E4977A">
            <w:pPr>
              <w:rPr>
                <w:rFonts w:ascii="Arial"/>
                <w:sz w:val="21"/>
                <w:highlight w:val="none"/>
              </w:rPr>
            </w:pPr>
          </w:p>
        </w:tc>
        <w:tc>
          <w:tcPr>
            <w:tcW w:w="1484" w:type="dxa"/>
            <w:vAlign w:val="top"/>
          </w:tcPr>
          <w:p w14:paraId="639CB215">
            <w:pPr>
              <w:rPr>
                <w:rFonts w:ascii="Arial"/>
                <w:sz w:val="21"/>
                <w:highlight w:val="none"/>
              </w:rPr>
            </w:pPr>
          </w:p>
        </w:tc>
        <w:tc>
          <w:tcPr>
            <w:tcW w:w="1589" w:type="dxa"/>
            <w:vAlign w:val="top"/>
          </w:tcPr>
          <w:p w14:paraId="565F1EC4">
            <w:pPr>
              <w:rPr>
                <w:rFonts w:ascii="Arial"/>
                <w:sz w:val="21"/>
                <w:highlight w:val="none"/>
              </w:rPr>
            </w:pPr>
          </w:p>
        </w:tc>
        <w:tc>
          <w:tcPr>
            <w:tcW w:w="1109" w:type="dxa"/>
            <w:vAlign w:val="top"/>
          </w:tcPr>
          <w:p w14:paraId="14503023">
            <w:pPr>
              <w:rPr>
                <w:rFonts w:ascii="Arial"/>
                <w:sz w:val="21"/>
                <w:highlight w:val="none"/>
              </w:rPr>
            </w:pPr>
          </w:p>
        </w:tc>
        <w:tc>
          <w:tcPr>
            <w:tcW w:w="1110" w:type="dxa"/>
            <w:vAlign w:val="top"/>
          </w:tcPr>
          <w:p w14:paraId="1DCCA1AF">
            <w:pPr>
              <w:rPr>
                <w:rFonts w:ascii="Arial"/>
                <w:sz w:val="21"/>
                <w:highlight w:val="none"/>
              </w:rPr>
            </w:pPr>
          </w:p>
        </w:tc>
        <w:tc>
          <w:tcPr>
            <w:tcW w:w="1350" w:type="dxa"/>
            <w:vAlign w:val="top"/>
          </w:tcPr>
          <w:p w14:paraId="219C23A1">
            <w:pPr>
              <w:rPr>
                <w:rFonts w:ascii="Arial"/>
                <w:sz w:val="21"/>
                <w:highlight w:val="none"/>
              </w:rPr>
            </w:pPr>
          </w:p>
        </w:tc>
        <w:tc>
          <w:tcPr>
            <w:tcW w:w="1312" w:type="dxa"/>
            <w:vAlign w:val="top"/>
          </w:tcPr>
          <w:p w14:paraId="6ECAC375">
            <w:pPr>
              <w:rPr>
                <w:rFonts w:ascii="Arial"/>
                <w:sz w:val="21"/>
                <w:highlight w:val="none"/>
              </w:rPr>
            </w:pPr>
          </w:p>
        </w:tc>
      </w:tr>
      <w:tr w14:paraId="3126A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5520F2C9">
            <w:pPr>
              <w:rPr>
                <w:rFonts w:ascii="Arial"/>
                <w:sz w:val="21"/>
                <w:highlight w:val="none"/>
              </w:rPr>
            </w:pPr>
          </w:p>
        </w:tc>
        <w:tc>
          <w:tcPr>
            <w:tcW w:w="1484" w:type="dxa"/>
            <w:vAlign w:val="top"/>
          </w:tcPr>
          <w:p w14:paraId="6477E691">
            <w:pPr>
              <w:rPr>
                <w:rFonts w:ascii="Arial"/>
                <w:sz w:val="21"/>
                <w:highlight w:val="none"/>
              </w:rPr>
            </w:pPr>
          </w:p>
        </w:tc>
        <w:tc>
          <w:tcPr>
            <w:tcW w:w="1589" w:type="dxa"/>
            <w:vAlign w:val="top"/>
          </w:tcPr>
          <w:p w14:paraId="49DC56EC">
            <w:pPr>
              <w:rPr>
                <w:rFonts w:ascii="Arial"/>
                <w:sz w:val="21"/>
                <w:highlight w:val="none"/>
              </w:rPr>
            </w:pPr>
          </w:p>
        </w:tc>
        <w:tc>
          <w:tcPr>
            <w:tcW w:w="1109" w:type="dxa"/>
            <w:vAlign w:val="top"/>
          </w:tcPr>
          <w:p w14:paraId="33FAA5AA">
            <w:pPr>
              <w:rPr>
                <w:rFonts w:ascii="Arial"/>
                <w:sz w:val="21"/>
                <w:highlight w:val="none"/>
              </w:rPr>
            </w:pPr>
          </w:p>
        </w:tc>
        <w:tc>
          <w:tcPr>
            <w:tcW w:w="1110" w:type="dxa"/>
            <w:vAlign w:val="top"/>
          </w:tcPr>
          <w:p w14:paraId="22A60FBB">
            <w:pPr>
              <w:rPr>
                <w:rFonts w:ascii="Arial"/>
                <w:sz w:val="21"/>
                <w:highlight w:val="none"/>
              </w:rPr>
            </w:pPr>
          </w:p>
        </w:tc>
        <w:tc>
          <w:tcPr>
            <w:tcW w:w="1350" w:type="dxa"/>
            <w:vAlign w:val="top"/>
          </w:tcPr>
          <w:p w14:paraId="5D5023E2">
            <w:pPr>
              <w:rPr>
                <w:rFonts w:ascii="Arial"/>
                <w:sz w:val="21"/>
                <w:highlight w:val="none"/>
              </w:rPr>
            </w:pPr>
          </w:p>
        </w:tc>
        <w:tc>
          <w:tcPr>
            <w:tcW w:w="1312" w:type="dxa"/>
            <w:vAlign w:val="top"/>
          </w:tcPr>
          <w:p w14:paraId="56FB1F2B">
            <w:pPr>
              <w:rPr>
                <w:rFonts w:ascii="Arial"/>
                <w:sz w:val="21"/>
                <w:highlight w:val="none"/>
              </w:rPr>
            </w:pPr>
          </w:p>
        </w:tc>
      </w:tr>
      <w:tr w14:paraId="1209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AA77863">
            <w:pPr>
              <w:rPr>
                <w:rFonts w:ascii="Arial"/>
                <w:sz w:val="21"/>
                <w:highlight w:val="none"/>
              </w:rPr>
            </w:pPr>
          </w:p>
        </w:tc>
        <w:tc>
          <w:tcPr>
            <w:tcW w:w="1484" w:type="dxa"/>
            <w:vAlign w:val="top"/>
          </w:tcPr>
          <w:p w14:paraId="7B34A267">
            <w:pPr>
              <w:rPr>
                <w:rFonts w:ascii="Arial"/>
                <w:sz w:val="21"/>
                <w:highlight w:val="none"/>
              </w:rPr>
            </w:pPr>
          </w:p>
        </w:tc>
        <w:tc>
          <w:tcPr>
            <w:tcW w:w="1589" w:type="dxa"/>
            <w:vAlign w:val="top"/>
          </w:tcPr>
          <w:p w14:paraId="6F5C201B">
            <w:pPr>
              <w:rPr>
                <w:rFonts w:ascii="Arial"/>
                <w:sz w:val="21"/>
                <w:highlight w:val="none"/>
              </w:rPr>
            </w:pPr>
          </w:p>
        </w:tc>
        <w:tc>
          <w:tcPr>
            <w:tcW w:w="1109" w:type="dxa"/>
            <w:vAlign w:val="top"/>
          </w:tcPr>
          <w:p w14:paraId="77ED0641">
            <w:pPr>
              <w:rPr>
                <w:rFonts w:ascii="Arial"/>
                <w:sz w:val="21"/>
                <w:highlight w:val="none"/>
              </w:rPr>
            </w:pPr>
          </w:p>
        </w:tc>
        <w:tc>
          <w:tcPr>
            <w:tcW w:w="1110" w:type="dxa"/>
            <w:vAlign w:val="top"/>
          </w:tcPr>
          <w:p w14:paraId="56CB297F">
            <w:pPr>
              <w:rPr>
                <w:rFonts w:ascii="Arial"/>
                <w:sz w:val="21"/>
                <w:highlight w:val="none"/>
              </w:rPr>
            </w:pPr>
          </w:p>
        </w:tc>
        <w:tc>
          <w:tcPr>
            <w:tcW w:w="1350" w:type="dxa"/>
            <w:vAlign w:val="top"/>
          </w:tcPr>
          <w:p w14:paraId="183FB005">
            <w:pPr>
              <w:rPr>
                <w:rFonts w:ascii="Arial"/>
                <w:sz w:val="21"/>
                <w:highlight w:val="none"/>
              </w:rPr>
            </w:pPr>
          </w:p>
        </w:tc>
        <w:tc>
          <w:tcPr>
            <w:tcW w:w="1312" w:type="dxa"/>
            <w:vAlign w:val="top"/>
          </w:tcPr>
          <w:p w14:paraId="052D7832">
            <w:pPr>
              <w:rPr>
                <w:rFonts w:ascii="Arial"/>
                <w:sz w:val="21"/>
                <w:highlight w:val="none"/>
              </w:rPr>
            </w:pPr>
          </w:p>
        </w:tc>
      </w:tr>
      <w:tr w14:paraId="5B2F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2C0F64E">
            <w:pPr>
              <w:rPr>
                <w:rFonts w:ascii="Arial"/>
                <w:sz w:val="21"/>
                <w:highlight w:val="none"/>
              </w:rPr>
            </w:pPr>
          </w:p>
        </w:tc>
        <w:tc>
          <w:tcPr>
            <w:tcW w:w="1484" w:type="dxa"/>
            <w:vAlign w:val="top"/>
          </w:tcPr>
          <w:p w14:paraId="1CF6FBD0">
            <w:pPr>
              <w:rPr>
                <w:rFonts w:ascii="Arial"/>
                <w:sz w:val="21"/>
                <w:highlight w:val="none"/>
              </w:rPr>
            </w:pPr>
          </w:p>
        </w:tc>
        <w:tc>
          <w:tcPr>
            <w:tcW w:w="1589" w:type="dxa"/>
            <w:vAlign w:val="top"/>
          </w:tcPr>
          <w:p w14:paraId="2825565E">
            <w:pPr>
              <w:rPr>
                <w:rFonts w:ascii="Arial"/>
                <w:sz w:val="21"/>
                <w:highlight w:val="none"/>
              </w:rPr>
            </w:pPr>
          </w:p>
        </w:tc>
        <w:tc>
          <w:tcPr>
            <w:tcW w:w="1109" w:type="dxa"/>
            <w:vAlign w:val="top"/>
          </w:tcPr>
          <w:p w14:paraId="02C0AE2F">
            <w:pPr>
              <w:rPr>
                <w:rFonts w:ascii="Arial"/>
                <w:sz w:val="21"/>
                <w:highlight w:val="none"/>
              </w:rPr>
            </w:pPr>
          </w:p>
        </w:tc>
        <w:tc>
          <w:tcPr>
            <w:tcW w:w="1110" w:type="dxa"/>
            <w:vAlign w:val="top"/>
          </w:tcPr>
          <w:p w14:paraId="2BF0A2C1">
            <w:pPr>
              <w:rPr>
                <w:rFonts w:ascii="Arial"/>
                <w:sz w:val="21"/>
                <w:highlight w:val="none"/>
              </w:rPr>
            </w:pPr>
          </w:p>
        </w:tc>
        <w:tc>
          <w:tcPr>
            <w:tcW w:w="1350" w:type="dxa"/>
            <w:vAlign w:val="top"/>
          </w:tcPr>
          <w:p w14:paraId="2779A1E8">
            <w:pPr>
              <w:rPr>
                <w:rFonts w:ascii="Arial"/>
                <w:sz w:val="21"/>
                <w:highlight w:val="none"/>
              </w:rPr>
            </w:pPr>
          </w:p>
        </w:tc>
        <w:tc>
          <w:tcPr>
            <w:tcW w:w="1312" w:type="dxa"/>
            <w:vAlign w:val="top"/>
          </w:tcPr>
          <w:p w14:paraId="2F3E38F9">
            <w:pPr>
              <w:rPr>
                <w:rFonts w:ascii="Arial"/>
                <w:sz w:val="21"/>
                <w:highlight w:val="none"/>
              </w:rPr>
            </w:pPr>
          </w:p>
        </w:tc>
      </w:tr>
      <w:tr w14:paraId="49DA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5307693">
            <w:pPr>
              <w:rPr>
                <w:rFonts w:ascii="Arial"/>
                <w:sz w:val="21"/>
                <w:highlight w:val="none"/>
              </w:rPr>
            </w:pPr>
          </w:p>
        </w:tc>
        <w:tc>
          <w:tcPr>
            <w:tcW w:w="3073" w:type="dxa"/>
            <w:gridSpan w:val="2"/>
            <w:vAlign w:val="top"/>
          </w:tcPr>
          <w:p w14:paraId="72067B5A">
            <w:pPr>
              <w:pStyle w:val="7"/>
              <w:spacing w:before="124" w:line="221" w:lineRule="auto"/>
              <w:ind w:left="1324"/>
              <w:rPr>
                <w:highlight w:val="none"/>
              </w:rPr>
            </w:pPr>
            <w:r>
              <w:rPr>
                <w:spacing w:val="-3"/>
                <w:highlight w:val="none"/>
              </w:rPr>
              <w:t>合计</w:t>
            </w:r>
          </w:p>
        </w:tc>
        <w:tc>
          <w:tcPr>
            <w:tcW w:w="1109" w:type="dxa"/>
            <w:vAlign w:val="top"/>
          </w:tcPr>
          <w:p w14:paraId="7DB372C8">
            <w:pPr>
              <w:rPr>
                <w:rFonts w:ascii="Arial"/>
                <w:sz w:val="21"/>
                <w:highlight w:val="none"/>
              </w:rPr>
            </w:pPr>
          </w:p>
        </w:tc>
        <w:tc>
          <w:tcPr>
            <w:tcW w:w="1110" w:type="dxa"/>
            <w:vAlign w:val="top"/>
          </w:tcPr>
          <w:p w14:paraId="39C2E770">
            <w:pPr>
              <w:rPr>
                <w:rFonts w:ascii="Arial"/>
                <w:sz w:val="21"/>
                <w:highlight w:val="none"/>
              </w:rPr>
            </w:pPr>
          </w:p>
        </w:tc>
        <w:tc>
          <w:tcPr>
            <w:tcW w:w="1350" w:type="dxa"/>
            <w:vAlign w:val="top"/>
          </w:tcPr>
          <w:p w14:paraId="171C055E">
            <w:pPr>
              <w:rPr>
                <w:rFonts w:ascii="Arial"/>
                <w:sz w:val="21"/>
                <w:highlight w:val="none"/>
              </w:rPr>
            </w:pPr>
          </w:p>
        </w:tc>
        <w:tc>
          <w:tcPr>
            <w:tcW w:w="1312" w:type="dxa"/>
            <w:vAlign w:val="top"/>
          </w:tcPr>
          <w:p w14:paraId="42FD0512">
            <w:pPr>
              <w:rPr>
                <w:rFonts w:ascii="Arial"/>
                <w:sz w:val="21"/>
                <w:highlight w:val="none"/>
              </w:rPr>
            </w:pPr>
          </w:p>
        </w:tc>
      </w:tr>
      <w:tr w14:paraId="3618D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562" w:type="dxa"/>
            <w:vAlign w:val="top"/>
          </w:tcPr>
          <w:p w14:paraId="288B0942">
            <w:pPr>
              <w:rPr>
                <w:rFonts w:ascii="Arial"/>
                <w:sz w:val="21"/>
                <w:highlight w:val="none"/>
              </w:rPr>
            </w:pPr>
          </w:p>
        </w:tc>
        <w:tc>
          <w:tcPr>
            <w:tcW w:w="3073" w:type="dxa"/>
            <w:gridSpan w:val="2"/>
            <w:vAlign w:val="top"/>
          </w:tcPr>
          <w:p w14:paraId="65ECD5C6">
            <w:pPr>
              <w:pStyle w:val="7"/>
              <w:spacing w:before="125" w:line="219" w:lineRule="auto"/>
              <w:ind w:left="378"/>
              <w:rPr>
                <w:highlight w:val="none"/>
              </w:rPr>
            </w:pPr>
            <w:r>
              <w:rPr>
                <w:spacing w:val="-2"/>
                <w:highlight w:val="none"/>
              </w:rPr>
              <w:t>本项目合同金额（万元）</w:t>
            </w:r>
          </w:p>
        </w:tc>
        <w:tc>
          <w:tcPr>
            <w:tcW w:w="2219" w:type="dxa"/>
            <w:gridSpan w:val="2"/>
            <w:vAlign w:val="top"/>
          </w:tcPr>
          <w:p w14:paraId="323E2479">
            <w:pPr>
              <w:rPr>
                <w:rFonts w:ascii="Arial"/>
                <w:sz w:val="21"/>
                <w:highlight w:val="none"/>
              </w:rPr>
            </w:pPr>
          </w:p>
        </w:tc>
        <w:tc>
          <w:tcPr>
            <w:tcW w:w="2662" w:type="dxa"/>
            <w:gridSpan w:val="2"/>
            <w:vAlign w:val="top"/>
          </w:tcPr>
          <w:p w14:paraId="0B46DB1C">
            <w:pPr>
              <w:rPr>
                <w:rFonts w:ascii="Arial"/>
                <w:sz w:val="21"/>
                <w:highlight w:val="none"/>
              </w:rPr>
            </w:pPr>
          </w:p>
        </w:tc>
      </w:tr>
    </w:tbl>
    <w:p w14:paraId="36EF5C8E">
      <w:pPr>
        <w:spacing w:before="135" w:line="350" w:lineRule="auto"/>
        <w:ind w:left="127" w:right="97" w:firstLine="425"/>
        <w:rPr>
          <w:rFonts w:ascii="宋体" w:hAnsi="宋体" w:eastAsia="宋体" w:cs="宋体"/>
          <w:sz w:val="21"/>
          <w:szCs w:val="21"/>
          <w:highlight w:val="none"/>
        </w:rPr>
      </w:pPr>
      <w:r>
        <w:rPr>
          <w:rFonts w:ascii="宋体" w:hAnsi="宋体" w:eastAsia="宋体" w:cs="宋体"/>
          <w:sz w:val="21"/>
          <w:szCs w:val="21"/>
          <w:highlight w:val="none"/>
        </w:rPr>
        <w:t>5．本协议中接受分包合同的中小（小微）企业（乙方）与分包企业（甲方）之间不存</w:t>
      </w:r>
      <w:r>
        <w:rPr>
          <w:rFonts w:ascii="宋体" w:hAnsi="宋体" w:eastAsia="宋体" w:cs="宋体"/>
          <w:spacing w:val="-3"/>
          <w:sz w:val="21"/>
          <w:szCs w:val="21"/>
          <w:highlight w:val="none"/>
        </w:rPr>
        <w:t>在直接控股、管理关系。</w:t>
      </w:r>
    </w:p>
    <w:p w14:paraId="03129F96">
      <w:pPr>
        <w:spacing w:before="1" w:line="218" w:lineRule="auto"/>
        <w:ind w:left="550"/>
        <w:rPr>
          <w:rFonts w:ascii="宋体" w:hAnsi="宋体" w:eastAsia="宋体" w:cs="宋体"/>
          <w:sz w:val="21"/>
          <w:szCs w:val="21"/>
          <w:highlight w:val="none"/>
        </w:rPr>
      </w:pPr>
      <w:r>
        <w:rPr>
          <w:rFonts w:ascii="宋体" w:hAnsi="宋体" w:eastAsia="宋体" w:cs="宋体"/>
          <w:spacing w:val="-2"/>
          <w:sz w:val="21"/>
          <w:szCs w:val="21"/>
          <w:highlight w:val="none"/>
        </w:rPr>
        <w:t>6.</w:t>
      </w:r>
      <w:r>
        <w:rPr>
          <w:rFonts w:ascii="宋体" w:hAnsi="宋体" w:eastAsia="宋体" w:cs="宋体"/>
          <w:spacing w:val="33"/>
          <w:sz w:val="21"/>
          <w:szCs w:val="21"/>
          <w:highlight w:val="none"/>
        </w:rPr>
        <w:t xml:space="preserve"> </w:t>
      </w:r>
      <w:r>
        <w:rPr>
          <w:rFonts w:ascii="宋体" w:hAnsi="宋体" w:eastAsia="宋体" w:cs="宋体"/>
          <w:spacing w:val="-2"/>
          <w:sz w:val="21"/>
          <w:szCs w:val="21"/>
          <w:highlight w:val="none"/>
        </w:rPr>
        <w:t>中标后，本协议是合同的组成部分，对甲乙双方有合同约束力。</w:t>
      </w:r>
    </w:p>
    <w:p w14:paraId="70C35D42">
      <w:pPr>
        <w:spacing w:before="140" w:line="219" w:lineRule="auto"/>
        <w:ind w:left="554"/>
        <w:rPr>
          <w:rFonts w:ascii="宋体" w:hAnsi="宋体" w:eastAsia="宋体" w:cs="宋体"/>
          <w:sz w:val="21"/>
          <w:szCs w:val="21"/>
          <w:highlight w:val="none"/>
        </w:rPr>
      </w:pPr>
      <w:r>
        <w:rPr>
          <w:rFonts w:ascii="宋体" w:hAnsi="宋体" w:eastAsia="宋体" w:cs="宋体"/>
          <w:spacing w:val="-1"/>
          <w:sz w:val="21"/>
          <w:szCs w:val="21"/>
          <w:highlight w:val="none"/>
        </w:rPr>
        <w:t>7．本协议书自签署之日起生效，未中标或者中标合同履行完毕后自动失效。</w:t>
      </w:r>
    </w:p>
    <w:p w14:paraId="153691EA">
      <w:pPr>
        <w:spacing w:line="219" w:lineRule="auto"/>
        <w:rPr>
          <w:rFonts w:ascii="宋体" w:hAnsi="宋体" w:eastAsia="宋体" w:cs="宋体"/>
          <w:sz w:val="21"/>
          <w:szCs w:val="21"/>
          <w:highlight w:val="none"/>
        </w:rPr>
        <w:sectPr>
          <w:footerReference r:id="rId73" w:type="default"/>
          <w:pgSz w:w="11910" w:h="16845"/>
          <w:pgMar w:top="400" w:right="1697" w:bottom="1065" w:left="1681" w:header="0" w:footer="839" w:gutter="0"/>
          <w:cols w:space="720" w:num="1"/>
        </w:sectPr>
      </w:pPr>
    </w:p>
    <w:p w14:paraId="67658EDD">
      <w:pPr>
        <w:spacing w:line="275" w:lineRule="auto"/>
        <w:rPr>
          <w:rFonts w:ascii="Arial"/>
          <w:sz w:val="21"/>
          <w:highlight w:val="none"/>
        </w:rPr>
      </w:pPr>
    </w:p>
    <w:p w14:paraId="19D4F5A6">
      <w:pPr>
        <w:spacing w:line="275" w:lineRule="auto"/>
        <w:rPr>
          <w:rFonts w:ascii="Arial"/>
          <w:sz w:val="21"/>
          <w:highlight w:val="none"/>
        </w:rPr>
      </w:pPr>
    </w:p>
    <w:p w14:paraId="37F31E90">
      <w:pPr>
        <w:spacing w:line="275" w:lineRule="auto"/>
        <w:rPr>
          <w:rFonts w:ascii="Arial"/>
          <w:sz w:val="21"/>
          <w:highlight w:val="none"/>
        </w:rPr>
      </w:pPr>
    </w:p>
    <w:p w14:paraId="4189F898">
      <w:pPr>
        <w:spacing w:line="275" w:lineRule="auto"/>
        <w:rPr>
          <w:rFonts w:ascii="Arial"/>
          <w:sz w:val="21"/>
          <w:highlight w:val="none"/>
        </w:rPr>
      </w:pPr>
    </w:p>
    <w:p w14:paraId="4945A6DD">
      <w:pPr>
        <w:spacing w:before="69" w:line="219" w:lineRule="auto"/>
        <w:ind w:left="445"/>
        <w:rPr>
          <w:rFonts w:ascii="宋体" w:hAnsi="宋体" w:eastAsia="宋体" w:cs="宋体"/>
          <w:sz w:val="21"/>
          <w:szCs w:val="21"/>
          <w:highlight w:val="none"/>
        </w:rPr>
      </w:pPr>
      <w:r>
        <w:rPr>
          <w:rFonts w:ascii="宋体" w:hAnsi="宋体" w:eastAsia="宋体" w:cs="宋体"/>
          <w:spacing w:val="-1"/>
          <w:sz w:val="21"/>
          <w:szCs w:val="21"/>
          <w:highlight w:val="none"/>
        </w:rPr>
        <w:t>8．本协议书一式</w:t>
      </w:r>
      <w:r>
        <w:rPr>
          <w:rFonts w:ascii="宋体" w:hAnsi="宋体" w:eastAsia="宋体" w:cs="宋体"/>
          <w:spacing w:val="-1"/>
          <w:sz w:val="21"/>
          <w:szCs w:val="21"/>
          <w:highlight w:val="none"/>
          <w:u w:val="single" w:color="auto"/>
        </w:rPr>
        <w:t xml:space="preserve">      </w:t>
      </w:r>
      <w:r>
        <w:rPr>
          <w:rFonts w:ascii="宋体" w:hAnsi="宋体" w:eastAsia="宋体" w:cs="宋体"/>
          <w:spacing w:val="-97"/>
          <w:sz w:val="21"/>
          <w:szCs w:val="21"/>
          <w:highlight w:val="none"/>
        </w:rPr>
        <w:t xml:space="preserve"> </w:t>
      </w:r>
      <w:r>
        <w:rPr>
          <w:rFonts w:ascii="宋体" w:hAnsi="宋体" w:eastAsia="宋体" w:cs="宋体"/>
          <w:spacing w:val="-1"/>
          <w:sz w:val="21"/>
          <w:szCs w:val="21"/>
          <w:highlight w:val="none"/>
        </w:rPr>
        <w:t>份，甲方和乙方各执一份。</w:t>
      </w:r>
    </w:p>
    <w:p w14:paraId="6168D75B">
      <w:pPr>
        <w:spacing w:line="287" w:lineRule="auto"/>
        <w:rPr>
          <w:rFonts w:ascii="Arial"/>
          <w:sz w:val="21"/>
          <w:highlight w:val="none"/>
        </w:rPr>
      </w:pPr>
    </w:p>
    <w:p w14:paraId="062AB136">
      <w:pPr>
        <w:spacing w:line="288" w:lineRule="auto"/>
        <w:rPr>
          <w:rFonts w:ascii="Arial"/>
          <w:sz w:val="21"/>
          <w:highlight w:val="none"/>
        </w:rPr>
      </w:pPr>
    </w:p>
    <w:p w14:paraId="3E956699">
      <w:pPr>
        <w:spacing w:line="288" w:lineRule="auto"/>
        <w:rPr>
          <w:rFonts w:ascii="Arial"/>
          <w:sz w:val="21"/>
          <w:highlight w:val="none"/>
        </w:rPr>
      </w:pPr>
    </w:p>
    <w:p w14:paraId="3094D6AF">
      <w:pPr>
        <w:spacing w:before="68" w:line="219" w:lineRule="auto"/>
        <w:jc w:val="right"/>
        <w:rPr>
          <w:rFonts w:ascii="宋体" w:hAnsi="宋体" w:eastAsia="宋体" w:cs="宋体"/>
          <w:sz w:val="21"/>
          <w:szCs w:val="21"/>
          <w:highlight w:val="none"/>
        </w:rPr>
      </w:pPr>
      <w:r>
        <w:rPr>
          <w:rFonts w:ascii="宋体" w:hAnsi="宋体" w:eastAsia="宋体" w:cs="宋体"/>
          <w:spacing w:val="-10"/>
          <w:sz w:val="21"/>
          <w:szCs w:val="21"/>
          <w:highlight w:val="none"/>
        </w:rPr>
        <w:t>甲  方</w:t>
      </w:r>
      <w:r>
        <w:rPr>
          <w:rFonts w:ascii="宋体" w:hAnsi="宋体" w:eastAsia="宋体" w:cs="宋体"/>
          <w:spacing w:val="-2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22"/>
          <w:sz w:val="21"/>
          <w:szCs w:val="21"/>
          <w:highlight w:val="none"/>
        </w:rPr>
        <w:t>（</w:t>
      </w:r>
      <w:r>
        <w:rPr>
          <w:rFonts w:ascii="宋体" w:hAnsi="宋体" w:eastAsia="宋体" w:cs="宋体"/>
          <w:spacing w:val="-10"/>
          <w:sz w:val="21"/>
          <w:szCs w:val="21"/>
          <w:highlight w:val="none"/>
        </w:rPr>
        <w:t>盖单位章）</w:t>
      </w:r>
      <w:r>
        <w:rPr>
          <w:rFonts w:ascii="宋体" w:hAnsi="宋体" w:eastAsia="宋体" w:cs="宋体"/>
          <w:spacing w:val="22"/>
          <w:sz w:val="21"/>
          <w:szCs w:val="21"/>
          <w:highlight w:val="none"/>
        </w:rPr>
        <w:t xml:space="preserve">    </w:t>
      </w:r>
      <w:r>
        <w:rPr>
          <w:rFonts w:ascii="宋体" w:hAnsi="宋体" w:eastAsia="宋体" w:cs="宋体"/>
          <w:spacing w:val="-10"/>
          <w:sz w:val="21"/>
          <w:szCs w:val="21"/>
          <w:highlight w:val="none"/>
        </w:rPr>
        <w:t>乙</w:t>
      </w:r>
      <w:r>
        <w:rPr>
          <w:rFonts w:ascii="宋体" w:hAnsi="宋体" w:eastAsia="宋体" w:cs="宋体"/>
          <w:spacing w:val="6"/>
          <w:sz w:val="21"/>
          <w:szCs w:val="21"/>
          <w:highlight w:val="none"/>
        </w:rPr>
        <w:t xml:space="preserve">  </w:t>
      </w:r>
      <w:r>
        <w:rPr>
          <w:rFonts w:ascii="宋体" w:hAnsi="宋体" w:eastAsia="宋体" w:cs="宋体"/>
          <w:spacing w:val="-10"/>
          <w:sz w:val="21"/>
          <w:szCs w:val="21"/>
          <w:highlight w:val="none"/>
        </w:rPr>
        <w:t>方</w:t>
      </w:r>
      <w:r>
        <w:rPr>
          <w:rFonts w:ascii="宋体" w:hAnsi="宋体" w:eastAsia="宋体" w:cs="宋体"/>
          <w:spacing w:val="-22"/>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22"/>
          <w:sz w:val="21"/>
          <w:szCs w:val="21"/>
          <w:highlight w:val="none"/>
        </w:rPr>
        <w:t>（</w:t>
      </w:r>
      <w:r>
        <w:rPr>
          <w:rFonts w:ascii="宋体" w:hAnsi="宋体" w:eastAsia="宋体" w:cs="宋体"/>
          <w:spacing w:val="-10"/>
          <w:sz w:val="21"/>
          <w:szCs w:val="21"/>
          <w:highlight w:val="none"/>
        </w:rPr>
        <w:t>盖单位章）</w:t>
      </w:r>
    </w:p>
    <w:p w14:paraId="352DD805">
      <w:pPr>
        <w:spacing w:line="460" w:lineRule="auto"/>
        <w:rPr>
          <w:rFonts w:ascii="Arial"/>
          <w:sz w:val="21"/>
          <w:highlight w:val="none"/>
        </w:rPr>
      </w:pPr>
    </w:p>
    <w:p w14:paraId="306245F1">
      <w:pPr>
        <w:spacing w:before="68" w:line="220" w:lineRule="auto"/>
        <w:jc w:val="right"/>
        <w:rPr>
          <w:rFonts w:ascii="宋体" w:hAnsi="宋体" w:eastAsia="宋体" w:cs="宋体"/>
          <w:sz w:val="21"/>
          <w:szCs w:val="21"/>
          <w:highlight w:val="none"/>
        </w:rPr>
      </w:pPr>
      <w:r>
        <w:rPr>
          <w:rFonts w:ascii="宋体" w:hAnsi="宋体" w:eastAsia="宋体" w:cs="宋体"/>
          <w:spacing w:val="-7"/>
          <w:sz w:val="21"/>
          <w:szCs w:val="21"/>
          <w:highlight w:val="none"/>
        </w:rPr>
        <w:t>法定代表人或其委托人</w:t>
      </w:r>
      <w:r>
        <w:rPr>
          <w:rFonts w:ascii="宋体" w:hAnsi="宋体" w:eastAsia="宋体" w:cs="宋体"/>
          <w:spacing w:val="-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7"/>
          <w:sz w:val="21"/>
          <w:szCs w:val="21"/>
          <w:highlight w:val="none"/>
        </w:rPr>
        <w:t>签字）</w:t>
      </w:r>
      <w:r>
        <w:rPr>
          <w:rFonts w:ascii="宋体" w:hAnsi="宋体" w:eastAsia="宋体" w:cs="宋体"/>
          <w:spacing w:val="17"/>
          <w:sz w:val="21"/>
          <w:szCs w:val="21"/>
          <w:highlight w:val="none"/>
        </w:rPr>
        <w:t xml:space="preserve">    </w:t>
      </w:r>
      <w:r>
        <w:rPr>
          <w:rFonts w:ascii="宋体" w:hAnsi="宋体" w:eastAsia="宋体" w:cs="宋体"/>
          <w:spacing w:val="-7"/>
          <w:sz w:val="21"/>
          <w:szCs w:val="21"/>
          <w:highlight w:val="none"/>
        </w:rPr>
        <w:t>法定代表人或其委托人</w:t>
      </w:r>
      <w:r>
        <w:rPr>
          <w:rFonts w:ascii="宋体" w:hAnsi="宋体" w:eastAsia="宋体" w:cs="宋体"/>
          <w:spacing w:val="-6"/>
          <w:sz w:val="21"/>
          <w:szCs w:val="21"/>
          <w:highlight w:val="none"/>
        </w:rPr>
        <w:t>：</w:t>
      </w:r>
      <w:r>
        <w:rPr>
          <w:rFonts w:ascii="宋体" w:hAnsi="宋体" w:eastAsia="宋体" w:cs="宋体"/>
          <w:spacing w:val="3"/>
          <w:sz w:val="21"/>
          <w:szCs w:val="21"/>
          <w:highlight w:val="none"/>
          <w:u w:val="single" w:color="auto"/>
        </w:rPr>
        <w:t xml:space="preserve">      </w:t>
      </w:r>
      <w:r>
        <w:rPr>
          <w:rFonts w:ascii="宋体" w:hAnsi="宋体" w:eastAsia="宋体" w:cs="宋体"/>
          <w:spacing w:val="-6"/>
          <w:sz w:val="21"/>
          <w:szCs w:val="21"/>
          <w:highlight w:val="none"/>
        </w:rPr>
        <w:t>（</w:t>
      </w:r>
      <w:r>
        <w:rPr>
          <w:rFonts w:ascii="宋体" w:hAnsi="宋体" w:eastAsia="宋体" w:cs="宋体"/>
          <w:spacing w:val="-7"/>
          <w:sz w:val="21"/>
          <w:szCs w:val="21"/>
          <w:highlight w:val="none"/>
        </w:rPr>
        <w:t>签字）</w:t>
      </w:r>
    </w:p>
    <w:p w14:paraId="3DDB1AAC">
      <w:pPr>
        <w:spacing w:line="474" w:lineRule="auto"/>
        <w:rPr>
          <w:rFonts w:ascii="Arial"/>
          <w:sz w:val="21"/>
          <w:highlight w:val="none"/>
        </w:rPr>
      </w:pPr>
    </w:p>
    <w:p w14:paraId="75801363">
      <w:pPr>
        <w:spacing w:before="68" w:line="219" w:lineRule="auto"/>
        <w:jc w:val="right"/>
        <w:rPr>
          <w:rFonts w:ascii="宋体" w:hAnsi="宋体" w:eastAsia="宋体" w:cs="宋体"/>
          <w:sz w:val="21"/>
          <w:szCs w:val="21"/>
          <w:highlight w:val="none"/>
        </w:rPr>
      </w:pPr>
      <w:r>
        <w:rPr>
          <w:rFonts w:ascii="宋体" w:hAnsi="宋体" w:eastAsia="宋体" w:cs="宋体"/>
          <w:spacing w:val="-27"/>
          <w:sz w:val="21"/>
          <w:szCs w:val="21"/>
          <w:highlight w:val="none"/>
        </w:rPr>
        <w:t>乙</w:t>
      </w:r>
      <w:r>
        <w:rPr>
          <w:rFonts w:ascii="宋体" w:hAnsi="宋体" w:eastAsia="宋体" w:cs="宋体"/>
          <w:spacing w:val="5"/>
          <w:sz w:val="21"/>
          <w:szCs w:val="21"/>
          <w:highlight w:val="none"/>
        </w:rPr>
        <w:t xml:space="preserve">  </w:t>
      </w:r>
      <w:r>
        <w:rPr>
          <w:rFonts w:ascii="宋体" w:hAnsi="宋体" w:eastAsia="宋体" w:cs="宋体"/>
          <w:spacing w:val="-27"/>
          <w:sz w:val="21"/>
          <w:szCs w:val="21"/>
          <w:highlight w:val="none"/>
        </w:rPr>
        <w:t>方</w:t>
      </w:r>
      <w:r>
        <w:rPr>
          <w:rFonts w:ascii="宋体" w:hAnsi="宋体" w:eastAsia="宋体" w:cs="宋体"/>
          <w:spacing w:val="-36"/>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6"/>
          <w:sz w:val="21"/>
          <w:szCs w:val="21"/>
          <w:highlight w:val="none"/>
        </w:rPr>
        <w:t>（</w:t>
      </w:r>
      <w:r>
        <w:rPr>
          <w:rFonts w:ascii="宋体" w:hAnsi="宋体" w:eastAsia="宋体" w:cs="宋体"/>
          <w:spacing w:val="-27"/>
          <w:sz w:val="21"/>
          <w:szCs w:val="21"/>
          <w:highlight w:val="none"/>
        </w:rPr>
        <w:t>盖单位章）</w:t>
      </w:r>
    </w:p>
    <w:p w14:paraId="70BC7BDD">
      <w:pPr>
        <w:spacing w:line="459" w:lineRule="auto"/>
        <w:rPr>
          <w:rFonts w:ascii="Arial"/>
          <w:sz w:val="21"/>
          <w:highlight w:val="none"/>
        </w:rPr>
      </w:pPr>
    </w:p>
    <w:p w14:paraId="644C6213">
      <w:pPr>
        <w:spacing w:before="69" w:line="220" w:lineRule="auto"/>
        <w:jc w:val="right"/>
        <w:rPr>
          <w:rFonts w:ascii="宋体" w:hAnsi="宋体" w:eastAsia="宋体" w:cs="宋体"/>
          <w:sz w:val="21"/>
          <w:szCs w:val="21"/>
          <w:highlight w:val="none"/>
        </w:rPr>
      </w:pPr>
      <w:r>
        <w:rPr>
          <w:rFonts w:ascii="宋体" w:hAnsi="宋体" w:eastAsia="宋体" w:cs="宋体"/>
          <w:spacing w:val="-15"/>
          <w:sz w:val="21"/>
          <w:szCs w:val="21"/>
          <w:highlight w:val="none"/>
        </w:rPr>
        <w:t>法定代表人或其委托人</w:t>
      </w:r>
      <w:r>
        <w:rPr>
          <w:rFonts w:ascii="宋体" w:hAnsi="宋体" w:eastAsia="宋体" w:cs="宋体"/>
          <w:spacing w:val="-18"/>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8"/>
          <w:sz w:val="21"/>
          <w:szCs w:val="21"/>
          <w:highlight w:val="none"/>
        </w:rPr>
        <w:t>（</w:t>
      </w:r>
      <w:r>
        <w:rPr>
          <w:rFonts w:ascii="宋体" w:hAnsi="宋体" w:eastAsia="宋体" w:cs="宋体"/>
          <w:spacing w:val="-15"/>
          <w:sz w:val="21"/>
          <w:szCs w:val="21"/>
          <w:highlight w:val="none"/>
        </w:rPr>
        <w:t>签字）</w:t>
      </w:r>
    </w:p>
    <w:p w14:paraId="568C85A8">
      <w:pPr>
        <w:spacing w:line="474" w:lineRule="auto"/>
        <w:rPr>
          <w:rFonts w:ascii="Arial"/>
          <w:sz w:val="21"/>
          <w:highlight w:val="none"/>
        </w:rPr>
      </w:pPr>
    </w:p>
    <w:p w14:paraId="0D578A30">
      <w:pPr>
        <w:spacing w:before="69" w:line="220" w:lineRule="auto"/>
        <w:ind w:left="5421"/>
        <w:rPr>
          <w:rFonts w:ascii="宋体" w:hAnsi="宋体" w:eastAsia="宋体" w:cs="宋体"/>
          <w:sz w:val="21"/>
          <w:szCs w:val="21"/>
          <w:highlight w:val="none"/>
        </w:rPr>
      </w:pPr>
      <w:r>
        <w:rPr>
          <w:rFonts w:ascii="宋体" w:hAnsi="宋体" w:eastAsia="宋体" w:cs="宋体"/>
          <w:spacing w:val="-11"/>
          <w:sz w:val="21"/>
          <w:szCs w:val="21"/>
          <w:highlight w:val="none"/>
        </w:rPr>
        <w:t>日期:</w:t>
      </w:r>
      <w:r>
        <w:rPr>
          <w:rFonts w:ascii="宋体" w:hAnsi="宋体" w:eastAsia="宋体" w:cs="宋体"/>
          <w:spacing w:val="-10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7"/>
          <w:sz w:val="21"/>
          <w:szCs w:val="21"/>
          <w:highlight w:val="none"/>
        </w:rPr>
        <w:t xml:space="preserve"> </w:t>
      </w:r>
      <w:r>
        <w:rPr>
          <w:rFonts w:ascii="宋体" w:hAnsi="宋体" w:eastAsia="宋体" w:cs="宋体"/>
          <w:spacing w:val="-11"/>
          <w:sz w:val="21"/>
          <w:szCs w:val="21"/>
          <w:highlight w:val="none"/>
        </w:rPr>
        <w:t>年</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11"/>
          <w:sz w:val="21"/>
          <w:szCs w:val="21"/>
          <w:highlight w:val="none"/>
        </w:rPr>
        <w:t>月</w:t>
      </w:r>
      <w:r>
        <w:rPr>
          <w:rFonts w:ascii="宋体" w:hAnsi="宋体" w:eastAsia="宋体" w:cs="宋体"/>
          <w:sz w:val="21"/>
          <w:szCs w:val="21"/>
          <w:highlight w:val="none"/>
          <w:u w:val="single" w:color="auto"/>
        </w:rPr>
        <w:t xml:space="preserve">    </w:t>
      </w:r>
      <w:r>
        <w:rPr>
          <w:rFonts w:ascii="宋体" w:hAnsi="宋体" w:eastAsia="宋体" w:cs="宋体"/>
          <w:spacing w:val="-61"/>
          <w:sz w:val="21"/>
          <w:szCs w:val="21"/>
          <w:highlight w:val="none"/>
        </w:rPr>
        <w:t xml:space="preserve"> </w:t>
      </w:r>
      <w:r>
        <w:rPr>
          <w:rFonts w:ascii="宋体" w:hAnsi="宋体" w:eastAsia="宋体" w:cs="宋体"/>
          <w:spacing w:val="-11"/>
          <w:sz w:val="21"/>
          <w:szCs w:val="21"/>
          <w:highlight w:val="none"/>
        </w:rPr>
        <w:t>日</w:t>
      </w:r>
    </w:p>
    <w:p w14:paraId="4FB63807">
      <w:pPr>
        <w:spacing w:line="473" w:lineRule="auto"/>
        <w:rPr>
          <w:rFonts w:ascii="Arial"/>
          <w:sz w:val="21"/>
          <w:highlight w:val="none"/>
        </w:rPr>
      </w:pPr>
    </w:p>
    <w:p w14:paraId="62CB281B">
      <w:pPr>
        <w:spacing w:before="69" w:line="350" w:lineRule="auto"/>
        <w:ind w:left="889" w:right="70" w:hanging="863"/>
        <w:rPr>
          <w:rFonts w:ascii="宋体" w:hAnsi="宋体" w:eastAsia="宋体" w:cs="宋体"/>
          <w:sz w:val="21"/>
          <w:szCs w:val="21"/>
          <w:highlight w:val="none"/>
        </w:rPr>
      </w:pPr>
      <w:r>
        <w:rPr>
          <w:rFonts w:ascii="宋体" w:hAnsi="宋体" w:eastAsia="宋体" w:cs="宋体"/>
          <w:spacing w:val="-2"/>
          <w:sz w:val="21"/>
          <w:szCs w:val="21"/>
          <w:highlight w:val="none"/>
        </w:rPr>
        <w:t>备注：1.本分包意向协议书适用于政府采购与工程建设有关的服务，可以分开签署。</w:t>
      </w:r>
      <w:r>
        <w:rPr>
          <w:rFonts w:ascii="宋体" w:hAnsi="宋体" w:eastAsia="宋体" w:cs="宋体"/>
          <w:spacing w:val="-3"/>
          <w:sz w:val="21"/>
          <w:szCs w:val="21"/>
          <w:highlight w:val="none"/>
        </w:rPr>
        <w:t>协议书</w:t>
      </w:r>
      <w:r>
        <w:rPr>
          <w:rFonts w:ascii="宋体" w:hAnsi="宋体" w:eastAsia="宋体" w:cs="宋体"/>
          <w:spacing w:val="-2"/>
          <w:sz w:val="21"/>
          <w:szCs w:val="21"/>
          <w:highlight w:val="none"/>
        </w:rPr>
        <w:t>由委托代理人签字的，应附法定代表人签字的授权委托书。</w:t>
      </w:r>
    </w:p>
    <w:p w14:paraId="4AEFA516">
      <w:pPr>
        <w:spacing w:before="1" w:line="356" w:lineRule="auto"/>
        <w:ind w:left="867" w:right="70" w:hanging="210"/>
        <w:rPr>
          <w:rFonts w:ascii="宋体" w:hAnsi="宋体" w:eastAsia="宋体" w:cs="宋体"/>
          <w:sz w:val="21"/>
          <w:szCs w:val="21"/>
          <w:highlight w:val="none"/>
        </w:rPr>
      </w:pPr>
      <w:r>
        <w:rPr>
          <w:rFonts w:ascii="宋体" w:hAnsi="宋体" w:eastAsia="宋体" w:cs="宋体"/>
          <w:spacing w:val="-2"/>
          <w:sz w:val="21"/>
          <w:szCs w:val="21"/>
          <w:highlight w:val="none"/>
        </w:rPr>
        <w:t>2.政府采购与工程建设有关的服务投标人未采用向中小（小微）</w:t>
      </w:r>
      <w:r>
        <w:rPr>
          <w:rFonts w:ascii="宋体" w:hAnsi="宋体" w:eastAsia="宋体" w:cs="宋体"/>
          <w:spacing w:val="-3"/>
          <w:sz w:val="21"/>
          <w:szCs w:val="21"/>
          <w:highlight w:val="none"/>
        </w:rPr>
        <w:t>企业分包的形式参加</w:t>
      </w:r>
      <w:r>
        <w:rPr>
          <w:rFonts w:ascii="宋体" w:hAnsi="宋体" w:eastAsia="宋体" w:cs="宋体"/>
          <w:spacing w:val="-1"/>
          <w:sz w:val="21"/>
          <w:szCs w:val="21"/>
          <w:highlight w:val="none"/>
        </w:rPr>
        <w:t>投标的，投标文件中不需分包意向协议书，也无须盖单位章和签字。</w:t>
      </w:r>
    </w:p>
    <w:p w14:paraId="62BFC3A6">
      <w:pPr>
        <w:spacing w:before="5" w:line="351" w:lineRule="auto"/>
        <w:ind w:left="866" w:right="70" w:hanging="208"/>
        <w:rPr>
          <w:rFonts w:ascii="宋体" w:hAnsi="宋体" w:eastAsia="宋体" w:cs="宋体"/>
          <w:sz w:val="21"/>
          <w:szCs w:val="21"/>
          <w:highlight w:val="none"/>
        </w:rPr>
      </w:pPr>
      <w:r>
        <w:rPr>
          <w:rFonts w:ascii="宋体" w:hAnsi="宋体" w:eastAsia="宋体" w:cs="宋体"/>
          <w:spacing w:val="-3"/>
          <w:sz w:val="21"/>
          <w:szCs w:val="21"/>
          <w:highlight w:val="none"/>
        </w:rPr>
        <w:t>3.政府采购与工程建设有关的服务部分预留专门面向中小企业采购的项目，招标人要求大企业向中小企业分包的形式参加投标，且接受分包的中小企业承担的部分达到</w:t>
      </w:r>
      <w:r>
        <w:rPr>
          <w:rFonts w:ascii="宋体" w:hAnsi="宋体" w:eastAsia="宋体" w:cs="宋体"/>
          <w:spacing w:val="-2"/>
          <w:sz w:val="21"/>
          <w:szCs w:val="21"/>
          <w:highlight w:val="none"/>
        </w:rPr>
        <w:t>一定比例的，分包意向协议书应当按照第二章</w:t>
      </w:r>
      <w:r>
        <w:rPr>
          <w:rFonts w:ascii="宋体" w:hAnsi="宋体" w:eastAsia="宋体" w:cs="宋体"/>
          <w:spacing w:val="-3"/>
          <w:sz w:val="21"/>
          <w:szCs w:val="21"/>
          <w:highlight w:val="none"/>
        </w:rPr>
        <w:t>投标人须知附录二“政府采购与工程</w:t>
      </w:r>
      <w:r>
        <w:rPr>
          <w:rFonts w:ascii="宋体" w:hAnsi="宋体" w:eastAsia="宋体" w:cs="宋体"/>
          <w:spacing w:val="-2"/>
          <w:sz w:val="21"/>
          <w:szCs w:val="21"/>
          <w:highlight w:val="none"/>
        </w:rPr>
        <w:t>建设有关的服务的预留工作及金额”的范围，明确接</w:t>
      </w:r>
      <w:r>
        <w:rPr>
          <w:rFonts w:ascii="宋体" w:hAnsi="宋体" w:eastAsia="宋体" w:cs="宋体"/>
          <w:spacing w:val="-3"/>
          <w:sz w:val="21"/>
          <w:szCs w:val="21"/>
          <w:highlight w:val="none"/>
        </w:rPr>
        <w:t>受分包的中小企业承担的合同</w:t>
      </w:r>
      <w:r>
        <w:rPr>
          <w:rFonts w:ascii="宋体" w:hAnsi="宋体" w:eastAsia="宋体" w:cs="宋体"/>
          <w:spacing w:val="-2"/>
          <w:sz w:val="21"/>
          <w:szCs w:val="21"/>
          <w:highlight w:val="none"/>
        </w:rPr>
        <w:t>工作内容、合同金额及合同金额与项目合同金</w:t>
      </w:r>
      <w:r>
        <w:rPr>
          <w:rFonts w:ascii="宋体" w:hAnsi="宋体" w:eastAsia="宋体" w:cs="宋体"/>
          <w:spacing w:val="-3"/>
          <w:sz w:val="21"/>
          <w:szCs w:val="21"/>
          <w:highlight w:val="none"/>
        </w:rPr>
        <w:t>额的占比。同时，声明接受分包的中</w:t>
      </w:r>
      <w:r>
        <w:rPr>
          <w:rFonts w:ascii="宋体" w:hAnsi="宋体" w:eastAsia="宋体" w:cs="宋体"/>
          <w:spacing w:val="-1"/>
          <w:sz w:val="21"/>
          <w:szCs w:val="21"/>
          <w:highlight w:val="none"/>
        </w:rPr>
        <w:t>小企业与分包企业之间是否存在直接控股、</w:t>
      </w:r>
      <w:r>
        <w:rPr>
          <w:rFonts w:ascii="宋体" w:hAnsi="宋体" w:eastAsia="宋体" w:cs="宋体"/>
          <w:spacing w:val="-2"/>
          <w:sz w:val="21"/>
          <w:szCs w:val="21"/>
          <w:highlight w:val="none"/>
        </w:rPr>
        <w:t>管理关系。</w:t>
      </w:r>
    </w:p>
    <w:p w14:paraId="72254CE1">
      <w:pPr>
        <w:spacing w:line="352" w:lineRule="auto"/>
        <w:ind w:left="864" w:right="70" w:hanging="211"/>
        <w:rPr>
          <w:rFonts w:ascii="宋体" w:hAnsi="宋体" w:eastAsia="宋体" w:cs="宋体"/>
          <w:sz w:val="21"/>
          <w:szCs w:val="21"/>
          <w:highlight w:val="none"/>
        </w:rPr>
      </w:pPr>
      <w:r>
        <w:rPr>
          <w:rFonts w:ascii="宋体" w:hAnsi="宋体" w:eastAsia="宋体" w:cs="宋体"/>
          <w:spacing w:val="-3"/>
          <w:sz w:val="21"/>
          <w:szCs w:val="21"/>
          <w:highlight w:val="none"/>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w:t>
      </w:r>
      <w:r>
        <w:rPr>
          <w:rFonts w:ascii="宋体" w:hAnsi="宋体" w:eastAsia="宋体" w:cs="宋体"/>
          <w:spacing w:val="-4"/>
          <w:sz w:val="21"/>
          <w:szCs w:val="21"/>
          <w:highlight w:val="none"/>
        </w:rPr>
        <w:t>与项目合同金额的占比。同时，</w:t>
      </w:r>
      <w:r>
        <w:rPr>
          <w:rFonts w:ascii="宋体" w:hAnsi="宋体" w:eastAsia="宋体" w:cs="宋体"/>
          <w:spacing w:val="-44"/>
          <w:sz w:val="21"/>
          <w:szCs w:val="21"/>
          <w:highlight w:val="none"/>
        </w:rPr>
        <w:t xml:space="preserve"> </w:t>
      </w:r>
      <w:r>
        <w:rPr>
          <w:rFonts w:ascii="宋体" w:hAnsi="宋体" w:eastAsia="宋体" w:cs="宋体"/>
          <w:spacing w:val="-4"/>
          <w:sz w:val="21"/>
          <w:szCs w:val="21"/>
          <w:highlight w:val="none"/>
        </w:rPr>
        <w:t>声明接受分包的小微企业与分包企业之间是否存在直接控股、管理关系。</w:t>
      </w:r>
    </w:p>
    <w:p w14:paraId="59DF144C">
      <w:pPr>
        <w:spacing w:before="2" w:line="351" w:lineRule="auto"/>
        <w:ind w:left="863" w:right="70" w:hanging="205"/>
        <w:rPr>
          <w:rFonts w:ascii="宋体" w:hAnsi="宋体" w:eastAsia="宋体" w:cs="宋体"/>
          <w:sz w:val="21"/>
          <w:szCs w:val="21"/>
          <w:highlight w:val="none"/>
        </w:rPr>
      </w:pPr>
      <w:r>
        <w:rPr>
          <w:rFonts w:ascii="宋体" w:hAnsi="宋体" w:eastAsia="宋体" w:cs="宋体"/>
          <w:spacing w:val="-2"/>
          <w:sz w:val="21"/>
          <w:szCs w:val="21"/>
          <w:highlight w:val="none"/>
        </w:rPr>
        <w:t>5.分包意向协议书后附接受分包的中小（小微）企业，能够</w:t>
      </w:r>
      <w:r>
        <w:rPr>
          <w:rFonts w:ascii="宋体" w:hAnsi="宋体" w:eastAsia="宋体" w:cs="宋体"/>
          <w:spacing w:val="-3"/>
          <w:sz w:val="21"/>
          <w:szCs w:val="21"/>
          <w:highlight w:val="none"/>
        </w:rPr>
        <w:t>承担分包工作所需的有效</w:t>
      </w:r>
      <w:r>
        <w:rPr>
          <w:rFonts w:ascii="宋体" w:hAnsi="宋体" w:eastAsia="宋体" w:cs="宋体"/>
          <w:spacing w:val="-8"/>
          <w:sz w:val="21"/>
          <w:szCs w:val="21"/>
          <w:highlight w:val="none"/>
        </w:rPr>
        <w:t>的营业执照、企业资质证书（如需）、安全生产许可证（如需）、项目负责人</w:t>
      </w:r>
      <w:r>
        <w:rPr>
          <w:rFonts w:ascii="宋体" w:hAnsi="宋体" w:eastAsia="宋体" w:cs="宋体"/>
          <w:spacing w:val="-9"/>
          <w:sz w:val="21"/>
          <w:szCs w:val="21"/>
          <w:highlight w:val="none"/>
        </w:rPr>
        <w:t>资格证</w:t>
      </w:r>
      <w:r>
        <w:rPr>
          <w:rFonts w:ascii="宋体" w:hAnsi="宋体" w:eastAsia="宋体" w:cs="宋体"/>
          <w:spacing w:val="-5"/>
          <w:sz w:val="21"/>
          <w:szCs w:val="21"/>
          <w:highlight w:val="none"/>
        </w:rPr>
        <w:t>件的扫描件。</w:t>
      </w:r>
    </w:p>
    <w:p w14:paraId="2813774A">
      <w:pPr>
        <w:spacing w:line="351" w:lineRule="auto"/>
        <w:rPr>
          <w:rFonts w:ascii="宋体" w:hAnsi="宋体" w:eastAsia="宋体" w:cs="宋体"/>
          <w:sz w:val="21"/>
          <w:szCs w:val="21"/>
          <w:highlight w:val="none"/>
        </w:rPr>
        <w:sectPr>
          <w:footerReference r:id="rId74" w:type="default"/>
          <w:pgSz w:w="11910" w:h="16845"/>
          <w:pgMar w:top="400" w:right="1709" w:bottom="1065" w:left="1786" w:header="0" w:footer="839" w:gutter="0"/>
          <w:cols w:space="720" w:num="1"/>
        </w:sectPr>
      </w:pPr>
    </w:p>
    <w:p w14:paraId="34B836C0">
      <w:pPr>
        <w:spacing w:line="245" w:lineRule="auto"/>
        <w:rPr>
          <w:rFonts w:ascii="Arial"/>
          <w:sz w:val="21"/>
          <w:highlight w:val="none"/>
        </w:rPr>
      </w:pPr>
    </w:p>
    <w:p w14:paraId="033D4777">
      <w:pPr>
        <w:spacing w:line="245" w:lineRule="auto"/>
        <w:rPr>
          <w:rFonts w:ascii="Arial"/>
          <w:sz w:val="21"/>
          <w:highlight w:val="none"/>
        </w:rPr>
      </w:pPr>
    </w:p>
    <w:p w14:paraId="57C121B0">
      <w:pPr>
        <w:spacing w:line="245" w:lineRule="auto"/>
        <w:rPr>
          <w:rFonts w:ascii="Arial"/>
          <w:sz w:val="21"/>
          <w:highlight w:val="none"/>
        </w:rPr>
      </w:pPr>
    </w:p>
    <w:p w14:paraId="1DD71137">
      <w:pPr>
        <w:spacing w:line="245" w:lineRule="auto"/>
        <w:rPr>
          <w:rFonts w:ascii="Arial"/>
          <w:sz w:val="21"/>
          <w:highlight w:val="none"/>
        </w:rPr>
      </w:pPr>
    </w:p>
    <w:p w14:paraId="54041DEE">
      <w:pPr>
        <w:pStyle w:val="3"/>
        <w:spacing w:before="101" w:line="251" w:lineRule="auto"/>
        <w:ind w:left="33" w:right="7" w:firstLine="4"/>
        <w:outlineLvl w:val="1"/>
        <w:rPr>
          <w:sz w:val="31"/>
          <w:szCs w:val="31"/>
          <w:highlight w:val="none"/>
        </w:rPr>
      </w:pPr>
      <w:bookmarkStart w:id="48" w:name="bookmark37"/>
      <w:bookmarkEnd w:id="48"/>
      <w:r>
        <w:rPr>
          <w:spacing w:val="9"/>
          <w:sz w:val="31"/>
          <w:szCs w:val="31"/>
          <w:highlight w:val="none"/>
        </w:rPr>
        <w:t>六、中小企业声明函（适用于政府采购与工程建设有关的服</w:t>
      </w:r>
      <w:bookmarkStart w:id="49" w:name="bookmark37"/>
      <w:bookmarkEnd w:id="49"/>
      <w:r>
        <w:rPr>
          <w:spacing w:val="-7"/>
          <w:sz w:val="31"/>
          <w:szCs w:val="31"/>
          <w:highlight w:val="none"/>
        </w:rPr>
        <w:t>务）</w:t>
      </w:r>
    </w:p>
    <w:p w14:paraId="4282F8C5">
      <w:pPr>
        <w:tabs>
          <w:tab w:val="left" w:pos="2538"/>
        </w:tabs>
        <w:spacing w:before="46" w:line="220" w:lineRule="auto"/>
        <w:ind w:left="15"/>
        <w:rPr>
          <w:rFonts w:ascii="宋体" w:hAnsi="宋体" w:eastAsia="宋体" w:cs="宋体"/>
          <w:sz w:val="24"/>
          <w:szCs w:val="24"/>
          <w:highlight w:val="none"/>
        </w:rPr>
      </w:pPr>
      <w:r>
        <w:rPr>
          <w:rFonts w:ascii="宋体" w:hAnsi="宋体" w:eastAsia="宋体" w:cs="宋体"/>
          <w:sz w:val="24"/>
          <w:szCs w:val="24"/>
          <w:highlight w:val="none"/>
          <w:u w:val="single" w:color="auto"/>
        </w:rPr>
        <w:tab/>
      </w:r>
      <w:r>
        <w:rPr>
          <w:rFonts w:ascii="宋体" w:hAnsi="宋体" w:eastAsia="宋体" w:cs="宋体"/>
          <w:sz w:val="24"/>
          <w:szCs w:val="24"/>
          <w:highlight w:val="none"/>
        </w:rPr>
        <w:t>（招标人名称</w:t>
      </w:r>
      <w:r>
        <w:rPr>
          <w:rFonts w:ascii="宋体" w:hAnsi="宋体" w:eastAsia="宋体" w:cs="宋体"/>
          <w:spacing w:val="-62"/>
          <w:w w:val="97"/>
          <w:sz w:val="24"/>
          <w:szCs w:val="24"/>
          <w:highlight w:val="none"/>
        </w:rPr>
        <w:t>）：</w:t>
      </w:r>
    </w:p>
    <w:p w14:paraId="4C917F05">
      <w:pPr>
        <w:spacing w:before="143" w:line="346" w:lineRule="auto"/>
        <w:ind w:left="23" w:right="7" w:firstLine="422"/>
        <w:jc w:val="both"/>
        <w:rPr>
          <w:rFonts w:ascii="宋体" w:hAnsi="宋体" w:eastAsia="宋体" w:cs="宋体"/>
          <w:sz w:val="21"/>
          <w:szCs w:val="21"/>
          <w:highlight w:val="none"/>
        </w:rPr>
      </w:pPr>
      <w:r>
        <w:rPr>
          <w:rFonts w:ascii="宋体" w:hAnsi="宋体" w:eastAsia="宋体" w:cs="宋体"/>
          <w:spacing w:val="-12"/>
          <w:sz w:val="21"/>
          <w:szCs w:val="21"/>
          <w:highlight w:val="none"/>
        </w:rPr>
        <w:t>本公司（联合体）郑重声明，根据《政府采购</w:t>
      </w:r>
      <w:r>
        <w:rPr>
          <w:rFonts w:ascii="宋体" w:hAnsi="宋体" w:eastAsia="宋体" w:cs="宋体"/>
          <w:spacing w:val="-13"/>
          <w:sz w:val="21"/>
          <w:szCs w:val="21"/>
          <w:highlight w:val="none"/>
        </w:rPr>
        <w:t>促进中小企业发展管理办法》（财库﹝2020﹞</w:t>
      </w:r>
      <w:r>
        <w:rPr>
          <w:rFonts w:ascii="宋体" w:hAnsi="宋体" w:eastAsia="宋体" w:cs="宋体"/>
          <w:sz w:val="21"/>
          <w:szCs w:val="21"/>
          <w:highlight w:val="none"/>
        </w:rPr>
        <w:t xml:space="preserve"> </w:t>
      </w:r>
      <w:r>
        <w:rPr>
          <w:rFonts w:ascii="宋体" w:hAnsi="宋体" w:eastAsia="宋体" w:cs="宋体"/>
          <w:spacing w:val="-17"/>
          <w:sz w:val="21"/>
          <w:szCs w:val="21"/>
          <w:highlight w:val="none"/>
        </w:rPr>
        <w:t>46 号）的规定，本公司（联合体）参加</w:t>
      </w:r>
      <w:r>
        <w:rPr>
          <w:rFonts w:ascii="宋体" w:hAnsi="宋体" w:eastAsia="宋体" w:cs="宋体"/>
          <w:sz w:val="21"/>
          <w:szCs w:val="21"/>
          <w:highlight w:val="none"/>
          <w:u w:val="single" w:color="auto"/>
        </w:rPr>
        <w:t xml:space="preserve">      </w:t>
      </w:r>
      <w:r>
        <w:rPr>
          <w:rFonts w:ascii="宋体" w:hAnsi="宋体" w:eastAsia="宋体" w:cs="宋体"/>
          <w:spacing w:val="-17"/>
          <w:sz w:val="21"/>
          <w:szCs w:val="21"/>
          <w:highlight w:val="none"/>
        </w:rPr>
        <w:t>（招标人名称）的</w:t>
      </w:r>
      <w:r>
        <w:rPr>
          <w:rFonts w:ascii="宋体" w:hAnsi="宋体" w:eastAsia="宋体" w:cs="宋体"/>
          <w:spacing w:val="-17"/>
          <w:sz w:val="21"/>
          <w:szCs w:val="21"/>
          <w:highlight w:val="none"/>
          <w:u w:val="single" w:color="auto"/>
        </w:rPr>
        <w:t xml:space="preserve">        </w:t>
      </w:r>
      <w:r>
        <w:rPr>
          <w:rFonts w:ascii="宋体" w:hAnsi="宋体" w:eastAsia="宋体" w:cs="宋体"/>
          <w:spacing w:val="-17"/>
          <w:sz w:val="21"/>
          <w:szCs w:val="21"/>
          <w:highlight w:val="none"/>
        </w:rPr>
        <w:t>（项目名称</w:t>
      </w:r>
      <w:r>
        <w:rPr>
          <w:rFonts w:ascii="宋体" w:hAnsi="宋体" w:eastAsia="宋体" w:cs="宋体"/>
          <w:spacing w:val="-31"/>
          <w:sz w:val="21"/>
          <w:szCs w:val="21"/>
          <w:highlight w:val="none"/>
        </w:rPr>
        <w:t>）</w:t>
      </w:r>
      <w:r>
        <w:rPr>
          <w:rFonts w:ascii="宋体" w:hAnsi="宋体" w:eastAsia="宋体" w:cs="宋体"/>
          <w:spacing w:val="3"/>
          <w:sz w:val="21"/>
          <w:szCs w:val="21"/>
          <w:highlight w:val="none"/>
          <w:u w:val="single" w:color="auto"/>
        </w:rPr>
        <w:t xml:space="preserve">     </w:t>
      </w:r>
      <w:r>
        <w:rPr>
          <w:rFonts w:ascii="宋体" w:hAnsi="宋体" w:eastAsia="宋体" w:cs="宋体"/>
          <w:spacing w:val="-31"/>
          <w:sz w:val="21"/>
          <w:szCs w:val="21"/>
          <w:highlight w:val="none"/>
        </w:rPr>
        <w:t>（</w:t>
      </w:r>
      <w:r>
        <w:rPr>
          <w:rFonts w:ascii="宋体" w:hAnsi="宋体" w:eastAsia="宋体" w:cs="宋体"/>
          <w:spacing w:val="-17"/>
          <w:sz w:val="21"/>
          <w:szCs w:val="21"/>
          <w:highlight w:val="none"/>
        </w:rPr>
        <w:t>标</w:t>
      </w:r>
      <w:r>
        <w:rPr>
          <w:rFonts w:ascii="宋体" w:hAnsi="宋体" w:eastAsia="宋体" w:cs="宋体"/>
          <w:spacing w:val="-4"/>
          <w:sz w:val="21"/>
          <w:szCs w:val="21"/>
          <w:highlight w:val="none"/>
        </w:rPr>
        <w:t>段名称</w:t>
      </w:r>
      <w:r>
        <w:rPr>
          <w:rFonts w:ascii="宋体" w:hAnsi="宋体" w:eastAsia="宋体" w:cs="宋体"/>
          <w:spacing w:val="-30"/>
          <w:sz w:val="21"/>
          <w:szCs w:val="21"/>
          <w:highlight w:val="none"/>
        </w:rPr>
        <w:t>）（</w:t>
      </w:r>
      <w:r>
        <w:rPr>
          <w:rFonts w:ascii="宋体" w:hAnsi="宋体" w:eastAsia="宋体" w:cs="宋体"/>
          <w:spacing w:val="-4"/>
          <w:sz w:val="21"/>
          <w:szCs w:val="21"/>
          <w:highlight w:val="none"/>
        </w:rPr>
        <w:t>以下简称本工程）施工招标投标活动，本工程招标范围内的</w:t>
      </w:r>
      <w:r>
        <w:rPr>
          <w:rFonts w:ascii="宋体" w:hAnsi="宋体" w:eastAsia="宋体" w:cs="宋体"/>
          <w:spacing w:val="-4"/>
          <w:sz w:val="21"/>
          <w:szCs w:val="21"/>
          <w:highlight w:val="none"/>
          <w:u w:val="single" w:color="auto"/>
        </w:rPr>
        <w:t xml:space="preserve">    全部／部分   </w:t>
      </w:r>
      <w:r>
        <w:rPr>
          <w:rFonts w:ascii="宋体" w:hAnsi="宋体" w:eastAsia="宋体" w:cs="宋体"/>
          <w:spacing w:val="-71"/>
          <w:sz w:val="21"/>
          <w:szCs w:val="21"/>
          <w:highlight w:val="none"/>
        </w:rPr>
        <w:t xml:space="preserve"> </w:t>
      </w:r>
      <w:r>
        <w:rPr>
          <w:rFonts w:ascii="宋体" w:hAnsi="宋体" w:eastAsia="宋体" w:cs="宋体"/>
          <w:spacing w:val="-4"/>
          <w:sz w:val="21"/>
          <w:szCs w:val="21"/>
          <w:highlight w:val="none"/>
        </w:rPr>
        <w:t>内</w:t>
      </w:r>
      <w:r>
        <w:rPr>
          <w:rFonts w:ascii="宋体" w:hAnsi="宋体" w:eastAsia="宋体" w:cs="宋体"/>
          <w:spacing w:val="-3"/>
          <w:sz w:val="21"/>
          <w:szCs w:val="21"/>
          <w:highlight w:val="none"/>
        </w:rPr>
        <w:t>容由符合政策要求的中小企业承建（承接）。相关企业（含联合体中的中小企业、签订分包意向协议的中小企业）的具体情况如下：</w:t>
      </w:r>
    </w:p>
    <w:p w14:paraId="720E7F44">
      <w:pPr>
        <w:spacing w:before="1" w:line="344" w:lineRule="auto"/>
        <w:ind w:left="23" w:firstLine="436"/>
        <w:rPr>
          <w:rFonts w:ascii="宋体" w:hAnsi="宋体" w:eastAsia="宋体" w:cs="宋体"/>
          <w:sz w:val="21"/>
          <w:szCs w:val="21"/>
          <w:highlight w:val="none"/>
        </w:rPr>
      </w:pPr>
      <w:r>
        <w:rPr>
          <w:rFonts w:ascii="宋体" w:hAnsi="宋体" w:eastAsia="宋体" w:cs="宋体"/>
          <w:spacing w:val="-8"/>
          <w:sz w:val="21"/>
          <w:szCs w:val="21"/>
          <w:highlight w:val="none"/>
        </w:rPr>
        <w:t>1.</w:t>
      </w:r>
      <w:r>
        <w:rPr>
          <w:rFonts w:ascii="宋体" w:hAnsi="宋体" w:eastAsia="宋体" w:cs="宋体"/>
          <w:spacing w:val="-8"/>
          <w:sz w:val="21"/>
          <w:szCs w:val="21"/>
          <w:highlight w:val="none"/>
          <w:u w:val="single" w:color="auto"/>
        </w:rPr>
        <w:t xml:space="preserve">         </w:t>
      </w:r>
      <w:r>
        <w:rPr>
          <w:rFonts w:ascii="宋体" w:hAnsi="宋体" w:eastAsia="宋体" w:cs="宋体"/>
          <w:spacing w:val="-8"/>
          <w:sz w:val="21"/>
          <w:szCs w:val="21"/>
          <w:highlight w:val="none"/>
        </w:rPr>
        <w:t>（工作内容名称</w:t>
      </w:r>
      <w:r>
        <w:rPr>
          <w:rFonts w:ascii="宋体" w:hAnsi="宋体" w:eastAsia="宋体" w:cs="宋体"/>
          <w:spacing w:val="-15"/>
          <w:sz w:val="21"/>
          <w:szCs w:val="21"/>
          <w:highlight w:val="none"/>
        </w:rPr>
        <w:t>）</w:t>
      </w:r>
      <w:r>
        <w:rPr>
          <w:rFonts w:ascii="宋体" w:hAnsi="宋体" w:eastAsia="宋体" w:cs="宋体"/>
          <w:spacing w:val="-43"/>
          <w:sz w:val="21"/>
          <w:szCs w:val="21"/>
          <w:highlight w:val="none"/>
        </w:rPr>
        <w:t xml:space="preserve"> </w:t>
      </w:r>
      <w:r>
        <w:rPr>
          <w:rFonts w:ascii="宋体" w:hAnsi="宋体" w:eastAsia="宋体" w:cs="宋体"/>
          <w:spacing w:val="-15"/>
          <w:sz w:val="21"/>
          <w:szCs w:val="21"/>
          <w:highlight w:val="none"/>
        </w:rPr>
        <w:t>，</w:t>
      </w:r>
      <w:r>
        <w:rPr>
          <w:rFonts w:ascii="宋体" w:hAnsi="宋体" w:eastAsia="宋体" w:cs="宋体"/>
          <w:spacing w:val="-8"/>
          <w:sz w:val="21"/>
          <w:szCs w:val="21"/>
          <w:highlight w:val="none"/>
        </w:rPr>
        <w:t>属于</w:t>
      </w:r>
      <w:r>
        <w:rPr>
          <w:rFonts w:ascii="宋体" w:hAnsi="宋体" w:eastAsia="宋体" w:cs="宋体"/>
          <w:spacing w:val="-105"/>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8"/>
          <w:sz w:val="21"/>
          <w:szCs w:val="21"/>
          <w:highlight w:val="none"/>
        </w:rPr>
        <w:t>（招标文件中明确的所属行业</w:t>
      </w:r>
      <w:r>
        <w:rPr>
          <w:rFonts w:ascii="宋体" w:hAnsi="宋体" w:eastAsia="宋体" w:cs="宋体"/>
          <w:spacing w:val="-15"/>
          <w:sz w:val="21"/>
          <w:szCs w:val="21"/>
          <w:highlight w:val="none"/>
        </w:rPr>
        <w:t>）；</w:t>
      </w:r>
      <w:r>
        <w:rPr>
          <w:rFonts w:ascii="宋体" w:hAnsi="宋体" w:eastAsia="宋体" w:cs="宋体"/>
          <w:spacing w:val="-8"/>
          <w:sz w:val="21"/>
          <w:szCs w:val="21"/>
          <w:highlight w:val="none"/>
        </w:rPr>
        <w:t>承建（承</w:t>
      </w:r>
      <w:r>
        <w:rPr>
          <w:rFonts w:ascii="宋体" w:hAnsi="宋体" w:eastAsia="宋体" w:cs="宋体"/>
          <w:sz w:val="21"/>
          <w:szCs w:val="21"/>
          <w:highlight w:val="none"/>
        </w:rPr>
        <w:t>接）企业为</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（企业名称</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w:t>
      </w:r>
      <w:r>
        <w:rPr>
          <w:rFonts w:ascii="宋体" w:hAnsi="宋体" w:eastAsia="宋体" w:cs="宋体"/>
          <w:sz w:val="21"/>
          <w:szCs w:val="21"/>
          <w:highlight w:val="none"/>
        </w:rPr>
        <w:t>从业</w:t>
      </w:r>
      <w:r>
        <w:rPr>
          <w:rFonts w:ascii="宋体" w:hAnsi="宋体" w:eastAsia="宋体" w:cs="宋体"/>
          <w:spacing w:val="-1"/>
          <w:sz w:val="21"/>
          <w:szCs w:val="21"/>
          <w:highlight w:val="none"/>
        </w:rPr>
        <w:t>人员</w:t>
      </w:r>
      <w:r>
        <w:rPr>
          <w:rFonts w:ascii="宋体" w:hAnsi="宋体" w:eastAsia="宋体" w:cs="宋体"/>
          <w:spacing w:val="-76"/>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人，营业收入为</w:t>
      </w:r>
      <w:r>
        <w:rPr>
          <w:rFonts w:ascii="宋体" w:hAnsi="宋体" w:eastAsia="宋体" w:cs="宋体"/>
          <w:spacing w:val="-1"/>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pacing w:val="-1"/>
          <w:sz w:val="21"/>
          <w:szCs w:val="21"/>
          <w:highlight w:val="none"/>
        </w:rPr>
        <w:t>万元，</w:t>
      </w:r>
      <w:r>
        <w:rPr>
          <w:rFonts w:ascii="宋体" w:hAnsi="宋体" w:eastAsia="宋体" w:cs="宋体"/>
          <w:sz w:val="21"/>
          <w:szCs w:val="21"/>
          <w:highlight w:val="none"/>
        </w:rPr>
        <w:t>资产总额为</w:t>
      </w:r>
      <w:r>
        <w:rPr>
          <w:rFonts w:ascii="宋体" w:hAnsi="宋体" w:eastAsia="宋体" w:cs="宋体"/>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z w:val="21"/>
          <w:szCs w:val="21"/>
          <w:highlight w:val="none"/>
        </w:rPr>
        <w:t>万元，属于</w:t>
      </w:r>
      <w:r>
        <w:rPr>
          <w:rFonts w:ascii="宋体" w:hAnsi="宋体" w:eastAsia="宋体" w:cs="宋体"/>
          <w:sz w:val="21"/>
          <w:szCs w:val="21"/>
          <w:highlight w:val="none"/>
          <w:u w:val="single" w:color="auto"/>
        </w:rPr>
        <w:t xml:space="preserve">   中型</w:t>
      </w:r>
      <w:r>
        <w:rPr>
          <w:rFonts w:ascii="宋体" w:hAnsi="宋体" w:eastAsia="宋体" w:cs="宋体"/>
          <w:spacing w:val="-1"/>
          <w:sz w:val="21"/>
          <w:szCs w:val="21"/>
          <w:highlight w:val="none"/>
          <w:u w:val="single" w:color="auto"/>
        </w:rPr>
        <w:t xml:space="preserve">企业／小型企业／微型企业 </w:t>
      </w:r>
      <w:r>
        <w:rPr>
          <w:rFonts w:ascii="宋体" w:hAnsi="宋体" w:eastAsia="宋体" w:cs="宋体"/>
          <w:spacing w:val="-1"/>
          <w:sz w:val="21"/>
          <w:szCs w:val="21"/>
          <w:highlight w:val="none"/>
        </w:rPr>
        <w:t>；</w:t>
      </w:r>
    </w:p>
    <w:p w14:paraId="10FCD483">
      <w:pPr>
        <w:spacing w:before="11" w:line="344" w:lineRule="auto"/>
        <w:ind w:left="23" w:firstLine="423"/>
        <w:rPr>
          <w:rFonts w:ascii="宋体" w:hAnsi="宋体" w:eastAsia="宋体" w:cs="宋体"/>
          <w:sz w:val="21"/>
          <w:szCs w:val="21"/>
          <w:highlight w:val="none"/>
        </w:rPr>
      </w:pPr>
      <w:r>
        <w:rPr>
          <w:rFonts w:ascii="宋体" w:hAnsi="宋体" w:eastAsia="宋体" w:cs="宋体"/>
          <w:spacing w:val="-7"/>
          <w:sz w:val="21"/>
          <w:szCs w:val="21"/>
          <w:highlight w:val="none"/>
        </w:rPr>
        <w:t>2.</w:t>
      </w:r>
      <w:r>
        <w:rPr>
          <w:rFonts w:ascii="宋体" w:hAnsi="宋体" w:eastAsia="宋体" w:cs="宋体"/>
          <w:spacing w:val="-7"/>
          <w:sz w:val="21"/>
          <w:szCs w:val="21"/>
          <w:highlight w:val="none"/>
          <w:u w:val="single" w:color="auto"/>
        </w:rPr>
        <w:t xml:space="preserve">         </w:t>
      </w:r>
      <w:r>
        <w:rPr>
          <w:rFonts w:ascii="宋体" w:hAnsi="宋体" w:eastAsia="宋体" w:cs="宋体"/>
          <w:spacing w:val="-7"/>
          <w:sz w:val="21"/>
          <w:szCs w:val="21"/>
          <w:highlight w:val="none"/>
        </w:rPr>
        <w:t>（工作内容名称</w:t>
      </w:r>
      <w:r>
        <w:rPr>
          <w:rFonts w:ascii="宋体" w:hAnsi="宋体" w:eastAsia="宋体" w:cs="宋体"/>
          <w:spacing w:val="-19"/>
          <w:sz w:val="21"/>
          <w:szCs w:val="21"/>
          <w:highlight w:val="none"/>
        </w:rPr>
        <w:t>）</w:t>
      </w:r>
      <w:r>
        <w:rPr>
          <w:rFonts w:ascii="宋体" w:hAnsi="宋体" w:eastAsia="宋体" w:cs="宋体"/>
          <w:spacing w:val="-44"/>
          <w:sz w:val="21"/>
          <w:szCs w:val="21"/>
          <w:highlight w:val="none"/>
        </w:rPr>
        <w:t xml:space="preserve"> </w:t>
      </w:r>
      <w:r>
        <w:rPr>
          <w:rFonts w:ascii="宋体" w:hAnsi="宋体" w:eastAsia="宋体" w:cs="宋体"/>
          <w:spacing w:val="-19"/>
          <w:sz w:val="21"/>
          <w:szCs w:val="21"/>
          <w:highlight w:val="none"/>
        </w:rPr>
        <w:t>，</w:t>
      </w:r>
      <w:r>
        <w:rPr>
          <w:rFonts w:ascii="宋体" w:hAnsi="宋体" w:eastAsia="宋体" w:cs="宋体"/>
          <w:spacing w:val="-7"/>
          <w:sz w:val="21"/>
          <w:szCs w:val="21"/>
          <w:highlight w:val="none"/>
        </w:rPr>
        <w:t>属于</w:t>
      </w:r>
      <w:r>
        <w:rPr>
          <w:rFonts w:ascii="宋体" w:hAnsi="宋体" w:eastAsia="宋体" w:cs="宋体"/>
          <w:spacing w:val="-105"/>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7"/>
          <w:sz w:val="21"/>
          <w:szCs w:val="21"/>
          <w:highlight w:val="none"/>
        </w:rPr>
        <w:t>（招标文件中明确的所</w:t>
      </w:r>
      <w:r>
        <w:rPr>
          <w:rFonts w:ascii="宋体" w:hAnsi="宋体" w:eastAsia="宋体" w:cs="宋体"/>
          <w:spacing w:val="-8"/>
          <w:sz w:val="21"/>
          <w:szCs w:val="21"/>
          <w:highlight w:val="none"/>
        </w:rPr>
        <w:t>属行业</w:t>
      </w:r>
      <w:r>
        <w:rPr>
          <w:rFonts w:ascii="宋体" w:hAnsi="宋体" w:eastAsia="宋体" w:cs="宋体"/>
          <w:spacing w:val="-19"/>
          <w:sz w:val="21"/>
          <w:szCs w:val="21"/>
          <w:highlight w:val="none"/>
        </w:rPr>
        <w:t>）；</w:t>
      </w:r>
      <w:r>
        <w:rPr>
          <w:rFonts w:ascii="宋体" w:hAnsi="宋体" w:eastAsia="宋体" w:cs="宋体"/>
          <w:spacing w:val="-8"/>
          <w:sz w:val="21"/>
          <w:szCs w:val="21"/>
          <w:highlight w:val="none"/>
        </w:rPr>
        <w:t>承建（承</w:t>
      </w:r>
      <w:r>
        <w:rPr>
          <w:rFonts w:ascii="宋体" w:hAnsi="宋体" w:eastAsia="宋体" w:cs="宋体"/>
          <w:sz w:val="21"/>
          <w:szCs w:val="21"/>
          <w:highlight w:val="none"/>
        </w:rPr>
        <w:t>接）企业为</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（企业名称</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w:t>
      </w:r>
      <w:r>
        <w:rPr>
          <w:rFonts w:ascii="宋体" w:hAnsi="宋体" w:eastAsia="宋体" w:cs="宋体"/>
          <w:sz w:val="21"/>
          <w:szCs w:val="21"/>
          <w:highlight w:val="none"/>
        </w:rPr>
        <w:t>从业</w:t>
      </w:r>
      <w:r>
        <w:rPr>
          <w:rFonts w:ascii="宋体" w:hAnsi="宋体" w:eastAsia="宋体" w:cs="宋体"/>
          <w:spacing w:val="-1"/>
          <w:sz w:val="21"/>
          <w:szCs w:val="21"/>
          <w:highlight w:val="none"/>
        </w:rPr>
        <w:t>人员</w:t>
      </w:r>
      <w:r>
        <w:rPr>
          <w:rFonts w:ascii="宋体" w:hAnsi="宋体" w:eastAsia="宋体" w:cs="宋体"/>
          <w:spacing w:val="-76"/>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人，营业收入为</w:t>
      </w:r>
      <w:r>
        <w:rPr>
          <w:rFonts w:ascii="宋体" w:hAnsi="宋体" w:eastAsia="宋体" w:cs="宋体"/>
          <w:spacing w:val="-1"/>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pacing w:val="-1"/>
          <w:sz w:val="21"/>
          <w:szCs w:val="21"/>
          <w:highlight w:val="none"/>
        </w:rPr>
        <w:t>万元，</w:t>
      </w:r>
      <w:r>
        <w:rPr>
          <w:rFonts w:ascii="宋体" w:hAnsi="宋体" w:eastAsia="宋体" w:cs="宋体"/>
          <w:sz w:val="21"/>
          <w:szCs w:val="21"/>
          <w:highlight w:val="none"/>
        </w:rPr>
        <w:t>资产总额为</w:t>
      </w:r>
      <w:r>
        <w:rPr>
          <w:rFonts w:ascii="宋体" w:hAnsi="宋体" w:eastAsia="宋体" w:cs="宋体"/>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z w:val="21"/>
          <w:szCs w:val="21"/>
          <w:highlight w:val="none"/>
        </w:rPr>
        <w:t>万元，属于</w:t>
      </w:r>
      <w:r>
        <w:rPr>
          <w:rFonts w:ascii="宋体" w:hAnsi="宋体" w:eastAsia="宋体" w:cs="宋体"/>
          <w:sz w:val="21"/>
          <w:szCs w:val="21"/>
          <w:highlight w:val="none"/>
          <w:u w:val="single" w:color="auto"/>
        </w:rPr>
        <w:t xml:space="preserve">   中型</w:t>
      </w:r>
      <w:r>
        <w:rPr>
          <w:rFonts w:ascii="宋体" w:hAnsi="宋体" w:eastAsia="宋体" w:cs="宋体"/>
          <w:spacing w:val="-1"/>
          <w:sz w:val="21"/>
          <w:szCs w:val="21"/>
          <w:highlight w:val="none"/>
          <w:u w:val="single" w:color="auto"/>
        </w:rPr>
        <w:t xml:space="preserve">企业／小型企业／微型企业 </w:t>
      </w:r>
      <w:r>
        <w:rPr>
          <w:rFonts w:ascii="宋体" w:hAnsi="宋体" w:eastAsia="宋体" w:cs="宋体"/>
          <w:spacing w:val="-1"/>
          <w:sz w:val="21"/>
          <w:szCs w:val="21"/>
          <w:highlight w:val="none"/>
        </w:rPr>
        <w:t>；</w:t>
      </w:r>
    </w:p>
    <w:p w14:paraId="0A9D77F5">
      <w:pPr>
        <w:spacing w:before="11" w:line="331" w:lineRule="exact"/>
        <w:ind w:left="457"/>
        <w:rPr>
          <w:rFonts w:ascii="宋体" w:hAnsi="宋体" w:eastAsia="宋体" w:cs="宋体"/>
          <w:sz w:val="21"/>
          <w:szCs w:val="21"/>
          <w:highlight w:val="none"/>
        </w:rPr>
      </w:pPr>
      <w:r>
        <w:rPr>
          <w:rFonts w:ascii="宋体" w:hAnsi="宋体" w:eastAsia="宋体" w:cs="宋体"/>
          <w:spacing w:val="-6"/>
          <w:position w:val="2"/>
          <w:sz w:val="21"/>
          <w:szCs w:val="21"/>
          <w:highlight w:val="none"/>
        </w:rPr>
        <w:t>……</w:t>
      </w:r>
    </w:p>
    <w:p w14:paraId="656464C3">
      <w:pPr>
        <w:spacing w:before="60" w:line="343" w:lineRule="auto"/>
        <w:ind w:left="27" w:right="3" w:firstLine="440"/>
        <w:rPr>
          <w:rFonts w:ascii="宋体" w:hAnsi="宋体" w:eastAsia="宋体" w:cs="宋体"/>
          <w:sz w:val="21"/>
          <w:szCs w:val="21"/>
          <w:highlight w:val="none"/>
        </w:rPr>
      </w:pPr>
      <w:r>
        <w:rPr>
          <w:rFonts w:ascii="宋体" w:hAnsi="宋体" w:eastAsia="宋体" w:cs="宋体"/>
          <w:spacing w:val="-3"/>
          <w:sz w:val="21"/>
          <w:szCs w:val="21"/>
          <w:highlight w:val="none"/>
        </w:rPr>
        <w:t>以上企业，不属于大企业的分支机构，不存在控股股东为大企业的情形，也不存在与大企业的负责人为同一人的情形。</w:t>
      </w:r>
    </w:p>
    <w:p w14:paraId="637D6F5E">
      <w:pPr>
        <w:spacing w:line="218" w:lineRule="auto"/>
        <w:ind w:left="445"/>
        <w:rPr>
          <w:rFonts w:ascii="宋体" w:hAnsi="宋体" w:eastAsia="宋体" w:cs="宋体"/>
          <w:sz w:val="21"/>
          <w:szCs w:val="21"/>
          <w:highlight w:val="none"/>
        </w:rPr>
      </w:pPr>
      <w:r>
        <w:rPr>
          <w:rFonts w:ascii="宋体" w:hAnsi="宋体" w:eastAsia="宋体" w:cs="宋体"/>
          <w:spacing w:val="-1"/>
          <w:sz w:val="21"/>
          <w:szCs w:val="21"/>
          <w:highlight w:val="none"/>
        </w:rPr>
        <w:t>本企业对上述声明内容的真实性负责。如有虚假，将依法承担相应责任。</w:t>
      </w:r>
    </w:p>
    <w:p w14:paraId="70A1EBFF">
      <w:pPr>
        <w:spacing w:line="282" w:lineRule="auto"/>
        <w:rPr>
          <w:rFonts w:ascii="Arial"/>
          <w:sz w:val="21"/>
          <w:highlight w:val="none"/>
        </w:rPr>
      </w:pPr>
    </w:p>
    <w:p w14:paraId="4F0257AE">
      <w:pPr>
        <w:spacing w:line="282" w:lineRule="auto"/>
        <w:rPr>
          <w:rFonts w:ascii="Arial"/>
          <w:sz w:val="21"/>
          <w:highlight w:val="none"/>
        </w:rPr>
      </w:pPr>
    </w:p>
    <w:p w14:paraId="5EE46CB3">
      <w:pPr>
        <w:spacing w:before="69" w:line="219" w:lineRule="auto"/>
        <w:ind w:left="3601"/>
        <w:rPr>
          <w:rFonts w:ascii="宋体" w:hAnsi="宋体" w:eastAsia="宋体" w:cs="宋体"/>
          <w:sz w:val="21"/>
          <w:szCs w:val="21"/>
          <w:highlight w:val="none"/>
        </w:rPr>
      </w:pPr>
      <w:r>
        <w:rPr>
          <w:rFonts w:ascii="宋体" w:hAnsi="宋体" w:eastAsia="宋体" w:cs="宋体"/>
          <w:spacing w:val="-2"/>
          <w:sz w:val="21"/>
          <w:szCs w:val="21"/>
          <w:highlight w:val="none"/>
        </w:rPr>
        <w:t>投标人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盖单位章）</w:t>
      </w:r>
    </w:p>
    <w:p w14:paraId="5BC71864">
      <w:pPr>
        <w:spacing w:before="186" w:line="220" w:lineRule="auto"/>
        <w:ind w:left="3634"/>
        <w:rPr>
          <w:rFonts w:ascii="宋体" w:hAnsi="宋体" w:eastAsia="宋体" w:cs="宋体"/>
          <w:sz w:val="21"/>
          <w:szCs w:val="21"/>
          <w:highlight w:val="none"/>
        </w:rPr>
      </w:pPr>
      <w:r>
        <w:rPr>
          <w:rFonts w:ascii="宋体" w:hAnsi="宋体" w:eastAsia="宋体" w:cs="宋体"/>
          <w:spacing w:val="-13"/>
          <w:sz w:val="21"/>
          <w:szCs w:val="21"/>
          <w:highlight w:val="none"/>
        </w:rPr>
        <w:t>日</w:t>
      </w:r>
      <w:r>
        <w:rPr>
          <w:rFonts w:ascii="宋体" w:hAnsi="宋体" w:eastAsia="宋体" w:cs="宋体"/>
          <w:spacing w:val="5"/>
          <w:sz w:val="21"/>
          <w:szCs w:val="21"/>
          <w:highlight w:val="none"/>
        </w:rPr>
        <w:t xml:space="preserve">  </w:t>
      </w:r>
      <w:r>
        <w:rPr>
          <w:rFonts w:ascii="宋体" w:hAnsi="宋体" w:eastAsia="宋体" w:cs="宋体"/>
          <w:spacing w:val="-13"/>
          <w:sz w:val="21"/>
          <w:szCs w:val="21"/>
          <w:highlight w:val="none"/>
        </w:rPr>
        <w:t>期：</w:t>
      </w:r>
      <w:r>
        <w:rPr>
          <w:rFonts w:ascii="宋体" w:hAnsi="宋体" w:eastAsia="宋体" w:cs="宋体"/>
          <w:sz w:val="21"/>
          <w:szCs w:val="21"/>
          <w:highlight w:val="none"/>
          <w:u w:val="single" w:color="auto"/>
        </w:rPr>
        <w:t xml:space="preserve">    </w:t>
      </w:r>
      <w:r>
        <w:rPr>
          <w:rFonts w:ascii="宋体" w:hAnsi="宋体" w:eastAsia="宋体" w:cs="宋体"/>
          <w:spacing w:val="-95"/>
          <w:sz w:val="21"/>
          <w:szCs w:val="21"/>
          <w:highlight w:val="none"/>
        </w:rPr>
        <w:t xml:space="preserve"> </w:t>
      </w:r>
      <w:r>
        <w:rPr>
          <w:rFonts w:ascii="宋体" w:hAnsi="宋体" w:eastAsia="宋体" w:cs="宋体"/>
          <w:spacing w:val="-13"/>
          <w:sz w:val="21"/>
          <w:szCs w:val="21"/>
          <w:highlight w:val="none"/>
        </w:rPr>
        <w:t>年</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2"/>
          <w:sz w:val="21"/>
          <w:szCs w:val="21"/>
          <w:highlight w:val="none"/>
        </w:rPr>
        <w:t xml:space="preserve"> </w:t>
      </w:r>
      <w:r>
        <w:rPr>
          <w:rFonts w:ascii="宋体" w:hAnsi="宋体" w:eastAsia="宋体" w:cs="宋体"/>
          <w:spacing w:val="-13"/>
          <w:sz w:val="21"/>
          <w:szCs w:val="21"/>
          <w:highlight w:val="none"/>
        </w:rPr>
        <w:t>月</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13"/>
          <w:sz w:val="21"/>
          <w:szCs w:val="21"/>
          <w:highlight w:val="none"/>
        </w:rPr>
        <w:t>日</w:t>
      </w:r>
    </w:p>
    <w:p w14:paraId="7C32E202">
      <w:pPr>
        <w:spacing w:line="267" w:lineRule="auto"/>
        <w:rPr>
          <w:rFonts w:ascii="Arial"/>
          <w:sz w:val="21"/>
          <w:highlight w:val="none"/>
        </w:rPr>
      </w:pPr>
    </w:p>
    <w:p w14:paraId="3B23320C">
      <w:pPr>
        <w:spacing w:line="267" w:lineRule="auto"/>
        <w:rPr>
          <w:rFonts w:ascii="Arial"/>
          <w:sz w:val="21"/>
          <w:highlight w:val="none"/>
        </w:rPr>
      </w:pPr>
    </w:p>
    <w:p w14:paraId="5AFD2D08">
      <w:pPr>
        <w:spacing w:before="69" w:line="351" w:lineRule="auto"/>
        <w:ind w:left="863" w:right="3" w:hanging="837"/>
        <w:rPr>
          <w:rFonts w:ascii="宋体" w:hAnsi="宋体" w:eastAsia="宋体" w:cs="宋体"/>
          <w:sz w:val="21"/>
          <w:szCs w:val="21"/>
          <w:highlight w:val="none"/>
        </w:rPr>
      </w:pPr>
      <w:r>
        <w:rPr>
          <w:rFonts w:ascii="宋体" w:hAnsi="宋体" w:eastAsia="宋体" w:cs="宋体"/>
          <w:spacing w:val="-2"/>
          <w:sz w:val="21"/>
          <w:szCs w:val="21"/>
          <w:highlight w:val="none"/>
        </w:rPr>
        <w:t>备注：1.政府采购与工程建设有关的服务的投标人应当如实提供中小企业声明</w:t>
      </w:r>
      <w:r>
        <w:rPr>
          <w:rFonts w:ascii="宋体" w:hAnsi="宋体" w:eastAsia="宋体" w:cs="宋体"/>
          <w:spacing w:val="-3"/>
          <w:sz w:val="21"/>
          <w:szCs w:val="21"/>
          <w:highlight w:val="none"/>
        </w:rPr>
        <w:t>函，中小微企业划型按照《中小企业划型标准规定》（工信部联企业〔2011〕300 号）执行，非</w:t>
      </w:r>
      <w:r>
        <w:rPr>
          <w:rFonts w:ascii="宋体" w:hAnsi="宋体" w:eastAsia="宋体" w:cs="宋体"/>
          <w:spacing w:val="-1"/>
          <w:sz w:val="21"/>
          <w:szCs w:val="21"/>
          <w:highlight w:val="none"/>
        </w:rPr>
        <w:t>政府采购与工程建设有关的服务的无需提供中小企业声明函。</w:t>
      </w:r>
    </w:p>
    <w:p w14:paraId="3B8210BB">
      <w:pPr>
        <w:spacing w:before="4" w:line="351" w:lineRule="auto"/>
        <w:ind w:left="864" w:right="2" w:hanging="207"/>
        <w:rPr>
          <w:rFonts w:ascii="宋体" w:hAnsi="宋体" w:eastAsia="宋体" w:cs="宋体"/>
          <w:sz w:val="21"/>
          <w:szCs w:val="21"/>
          <w:highlight w:val="none"/>
        </w:rPr>
      </w:pPr>
      <w:r>
        <w:rPr>
          <w:rFonts w:ascii="宋体" w:hAnsi="宋体" w:eastAsia="宋体" w:cs="宋体"/>
          <w:spacing w:val="-2"/>
          <w:sz w:val="21"/>
          <w:szCs w:val="21"/>
          <w:highlight w:val="none"/>
        </w:rPr>
        <w:t>2.从业人员、营业收入、资产总额填报上一年度数据，无</w:t>
      </w:r>
      <w:r>
        <w:rPr>
          <w:rFonts w:ascii="宋体" w:hAnsi="宋体" w:eastAsia="宋体" w:cs="宋体"/>
          <w:spacing w:val="-3"/>
          <w:sz w:val="21"/>
          <w:szCs w:val="21"/>
          <w:highlight w:val="none"/>
        </w:rPr>
        <w:t>上一年度数据的新成立企业</w:t>
      </w:r>
      <w:r>
        <w:rPr>
          <w:rFonts w:ascii="宋体" w:hAnsi="宋体" w:eastAsia="宋体" w:cs="宋体"/>
          <w:spacing w:val="-2"/>
          <w:sz w:val="21"/>
          <w:szCs w:val="21"/>
          <w:highlight w:val="none"/>
        </w:rPr>
        <w:t>可不填报。投标截止日如在</w:t>
      </w:r>
      <w:r>
        <w:rPr>
          <w:rFonts w:ascii="宋体" w:hAnsi="宋体" w:eastAsia="宋体" w:cs="宋体"/>
          <w:spacing w:val="-37"/>
          <w:sz w:val="21"/>
          <w:szCs w:val="21"/>
          <w:highlight w:val="none"/>
        </w:rPr>
        <w:t xml:space="preserve"> </w:t>
      </w:r>
      <w:r>
        <w:rPr>
          <w:rFonts w:ascii="宋体" w:hAnsi="宋体" w:eastAsia="宋体" w:cs="宋体"/>
          <w:spacing w:val="-2"/>
          <w:sz w:val="21"/>
          <w:szCs w:val="21"/>
          <w:highlight w:val="none"/>
        </w:rPr>
        <w:t>6</w:t>
      </w:r>
      <w:r>
        <w:rPr>
          <w:rFonts w:ascii="宋体" w:hAnsi="宋体" w:eastAsia="宋体" w:cs="宋体"/>
          <w:spacing w:val="-32"/>
          <w:sz w:val="21"/>
          <w:szCs w:val="21"/>
          <w:highlight w:val="none"/>
        </w:rPr>
        <w:t xml:space="preserve"> </w:t>
      </w:r>
      <w:r>
        <w:rPr>
          <w:rFonts w:ascii="宋体" w:hAnsi="宋体" w:eastAsia="宋体" w:cs="宋体"/>
          <w:spacing w:val="-2"/>
          <w:sz w:val="21"/>
          <w:szCs w:val="21"/>
          <w:highlight w:val="none"/>
        </w:rPr>
        <w:t>月</w:t>
      </w:r>
      <w:r>
        <w:rPr>
          <w:rFonts w:ascii="宋体" w:hAnsi="宋体" w:eastAsia="宋体" w:cs="宋体"/>
          <w:spacing w:val="-32"/>
          <w:sz w:val="21"/>
          <w:szCs w:val="21"/>
          <w:highlight w:val="none"/>
        </w:rPr>
        <w:t xml:space="preserve"> </w:t>
      </w:r>
      <w:r>
        <w:rPr>
          <w:rFonts w:ascii="宋体" w:hAnsi="宋体" w:eastAsia="宋体" w:cs="宋体"/>
          <w:spacing w:val="-2"/>
          <w:sz w:val="21"/>
          <w:szCs w:val="21"/>
          <w:highlight w:val="none"/>
        </w:rPr>
        <w:t>30 日以前，则</w:t>
      </w:r>
      <w:r>
        <w:rPr>
          <w:rFonts w:ascii="宋体" w:hAnsi="宋体" w:eastAsia="宋体" w:cs="宋体"/>
          <w:spacing w:val="-3"/>
          <w:sz w:val="21"/>
          <w:szCs w:val="21"/>
          <w:highlight w:val="none"/>
        </w:rPr>
        <w:t>上一年度数据是指上上个年度的数据，例如投标截止日为</w:t>
      </w:r>
      <w:r>
        <w:rPr>
          <w:rFonts w:ascii="宋体" w:hAnsi="宋体" w:eastAsia="宋体" w:cs="宋体"/>
          <w:spacing w:val="-37"/>
          <w:sz w:val="21"/>
          <w:szCs w:val="21"/>
          <w:highlight w:val="none"/>
        </w:rPr>
        <w:t xml:space="preserve"> </w:t>
      </w:r>
      <w:r>
        <w:rPr>
          <w:rFonts w:ascii="宋体" w:hAnsi="宋体" w:eastAsia="宋体" w:cs="宋体"/>
          <w:spacing w:val="-3"/>
          <w:sz w:val="21"/>
          <w:szCs w:val="21"/>
          <w:highlight w:val="none"/>
        </w:rPr>
        <w:t>2022</w:t>
      </w:r>
      <w:r>
        <w:rPr>
          <w:rFonts w:ascii="宋体" w:hAnsi="宋体" w:eastAsia="宋体" w:cs="宋体"/>
          <w:spacing w:val="-36"/>
          <w:sz w:val="21"/>
          <w:szCs w:val="21"/>
          <w:highlight w:val="none"/>
        </w:rPr>
        <w:t xml:space="preserve"> </w:t>
      </w:r>
      <w:r>
        <w:rPr>
          <w:rFonts w:ascii="宋体" w:hAnsi="宋体" w:eastAsia="宋体" w:cs="宋体"/>
          <w:spacing w:val="-3"/>
          <w:sz w:val="21"/>
          <w:szCs w:val="21"/>
          <w:highlight w:val="none"/>
        </w:rPr>
        <w:t>年</w:t>
      </w:r>
      <w:r>
        <w:rPr>
          <w:rFonts w:ascii="宋体" w:hAnsi="宋体" w:eastAsia="宋体" w:cs="宋体"/>
          <w:spacing w:val="-49"/>
          <w:sz w:val="21"/>
          <w:szCs w:val="21"/>
          <w:highlight w:val="none"/>
        </w:rPr>
        <w:t xml:space="preserve"> </w:t>
      </w:r>
      <w:r>
        <w:rPr>
          <w:rFonts w:ascii="宋体" w:hAnsi="宋体" w:eastAsia="宋体" w:cs="宋体"/>
          <w:spacing w:val="-3"/>
          <w:sz w:val="21"/>
          <w:szCs w:val="21"/>
          <w:highlight w:val="none"/>
        </w:rPr>
        <w:t>6</w:t>
      </w:r>
      <w:r>
        <w:rPr>
          <w:rFonts w:ascii="宋体" w:hAnsi="宋体" w:eastAsia="宋体" w:cs="宋体"/>
          <w:spacing w:val="-32"/>
          <w:sz w:val="21"/>
          <w:szCs w:val="21"/>
          <w:highlight w:val="none"/>
        </w:rPr>
        <w:t xml:space="preserve"> </w:t>
      </w:r>
      <w:r>
        <w:rPr>
          <w:rFonts w:ascii="宋体" w:hAnsi="宋体" w:eastAsia="宋体" w:cs="宋体"/>
          <w:spacing w:val="-3"/>
          <w:sz w:val="21"/>
          <w:szCs w:val="21"/>
          <w:highlight w:val="none"/>
        </w:rPr>
        <w:t>月</w:t>
      </w:r>
      <w:r>
        <w:rPr>
          <w:rFonts w:ascii="宋体" w:hAnsi="宋体" w:eastAsia="宋体" w:cs="宋体"/>
          <w:spacing w:val="-32"/>
          <w:sz w:val="21"/>
          <w:szCs w:val="21"/>
          <w:highlight w:val="none"/>
        </w:rPr>
        <w:t xml:space="preserve"> </w:t>
      </w:r>
      <w:r>
        <w:rPr>
          <w:rFonts w:ascii="宋体" w:hAnsi="宋体" w:eastAsia="宋体" w:cs="宋体"/>
          <w:spacing w:val="-3"/>
          <w:sz w:val="21"/>
          <w:szCs w:val="21"/>
          <w:highlight w:val="none"/>
        </w:rPr>
        <w:t>30</w:t>
      </w:r>
      <w:r>
        <w:rPr>
          <w:rFonts w:ascii="宋体" w:hAnsi="宋体" w:eastAsia="宋体" w:cs="宋体"/>
          <w:spacing w:val="-4"/>
          <w:sz w:val="21"/>
          <w:szCs w:val="21"/>
          <w:highlight w:val="none"/>
        </w:rPr>
        <w:t xml:space="preserve"> 日，上一年度数据是指</w:t>
      </w:r>
      <w:r>
        <w:rPr>
          <w:rFonts w:ascii="宋体" w:hAnsi="宋体" w:eastAsia="宋体" w:cs="宋体"/>
          <w:spacing w:val="-36"/>
          <w:sz w:val="21"/>
          <w:szCs w:val="21"/>
          <w:highlight w:val="none"/>
        </w:rPr>
        <w:t xml:space="preserve"> </w:t>
      </w:r>
      <w:r>
        <w:rPr>
          <w:rFonts w:ascii="宋体" w:hAnsi="宋体" w:eastAsia="宋体" w:cs="宋体"/>
          <w:spacing w:val="-4"/>
          <w:sz w:val="21"/>
          <w:szCs w:val="21"/>
          <w:highlight w:val="none"/>
        </w:rPr>
        <w:t>2020</w:t>
      </w:r>
      <w:r>
        <w:rPr>
          <w:rFonts w:ascii="宋体" w:hAnsi="宋体" w:eastAsia="宋体" w:cs="宋体"/>
          <w:spacing w:val="-36"/>
          <w:sz w:val="21"/>
          <w:szCs w:val="21"/>
          <w:highlight w:val="none"/>
        </w:rPr>
        <w:t xml:space="preserve"> </w:t>
      </w:r>
      <w:r>
        <w:rPr>
          <w:rFonts w:ascii="宋体" w:hAnsi="宋体" w:eastAsia="宋体" w:cs="宋体"/>
          <w:spacing w:val="-4"/>
          <w:sz w:val="21"/>
          <w:szCs w:val="21"/>
          <w:highlight w:val="none"/>
        </w:rPr>
        <w:t>年度的数据。</w:t>
      </w:r>
      <w:r>
        <w:rPr>
          <w:rFonts w:ascii="宋体" w:hAnsi="宋体" w:eastAsia="宋体" w:cs="宋体"/>
          <w:spacing w:val="-2"/>
          <w:sz w:val="21"/>
          <w:szCs w:val="21"/>
          <w:highlight w:val="none"/>
        </w:rPr>
        <w:t>如投标截止日如在</w:t>
      </w:r>
      <w:r>
        <w:rPr>
          <w:rFonts w:ascii="宋体" w:hAnsi="宋体" w:eastAsia="宋体" w:cs="宋体"/>
          <w:spacing w:val="-36"/>
          <w:sz w:val="21"/>
          <w:szCs w:val="21"/>
          <w:highlight w:val="none"/>
        </w:rPr>
        <w:t xml:space="preserve"> </w:t>
      </w:r>
      <w:r>
        <w:rPr>
          <w:rFonts w:ascii="宋体" w:hAnsi="宋体" w:eastAsia="宋体" w:cs="宋体"/>
          <w:spacing w:val="-2"/>
          <w:sz w:val="21"/>
          <w:szCs w:val="21"/>
          <w:highlight w:val="none"/>
        </w:rPr>
        <w:t>6</w:t>
      </w:r>
      <w:r>
        <w:rPr>
          <w:rFonts w:ascii="宋体" w:hAnsi="宋体" w:eastAsia="宋体" w:cs="宋体"/>
          <w:spacing w:val="-32"/>
          <w:sz w:val="21"/>
          <w:szCs w:val="21"/>
          <w:highlight w:val="none"/>
        </w:rPr>
        <w:t xml:space="preserve"> </w:t>
      </w:r>
      <w:r>
        <w:rPr>
          <w:rFonts w:ascii="宋体" w:hAnsi="宋体" w:eastAsia="宋体" w:cs="宋体"/>
          <w:spacing w:val="-2"/>
          <w:sz w:val="21"/>
          <w:szCs w:val="21"/>
          <w:highlight w:val="none"/>
        </w:rPr>
        <w:t>月</w:t>
      </w:r>
      <w:r>
        <w:rPr>
          <w:rFonts w:ascii="宋体" w:hAnsi="宋体" w:eastAsia="宋体" w:cs="宋体"/>
          <w:spacing w:val="-32"/>
          <w:sz w:val="21"/>
          <w:szCs w:val="21"/>
          <w:highlight w:val="none"/>
        </w:rPr>
        <w:t xml:space="preserve"> </w:t>
      </w:r>
      <w:r>
        <w:rPr>
          <w:rFonts w:ascii="宋体" w:hAnsi="宋体" w:eastAsia="宋体" w:cs="宋体"/>
          <w:spacing w:val="-2"/>
          <w:sz w:val="21"/>
          <w:szCs w:val="21"/>
          <w:highlight w:val="none"/>
        </w:rPr>
        <w:t>30 日以后，则上一年度</w:t>
      </w:r>
      <w:r>
        <w:rPr>
          <w:rFonts w:ascii="宋体" w:hAnsi="宋体" w:eastAsia="宋体" w:cs="宋体"/>
          <w:spacing w:val="-3"/>
          <w:sz w:val="21"/>
          <w:szCs w:val="21"/>
          <w:highlight w:val="none"/>
        </w:rPr>
        <w:t>数据是指上个年度数据，例如投标</w:t>
      </w:r>
      <w:r>
        <w:rPr>
          <w:rFonts w:ascii="宋体" w:hAnsi="宋体" w:eastAsia="宋体" w:cs="宋体"/>
          <w:spacing w:val="-5"/>
          <w:sz w:val="21"/>
          <w:szCs w:val="21"/>
          <w:highlight w:val="none"/>
        </w:rPr>
        <w:t>截止日为</w:t>
      </w:r>
      <w:r>
        <w:rPr>
          <w:rFonts w:ascii="宋体" w:hAnsi="宋体" w:eastAsia="宋体" w:cs="宋体"/>
          <w:spacing w:val="-34"/>
          <w:sz w:val="21"/>
          <w:szCs w:val="21"/>
          <w:highlight w:val="none"/>
        </w:rPr>
        <w:t xml:space="preserve"> </w:t>
      </w:r>
      <w:r>
        <w:rPr>
          <w:rFonts w:ascii="宋体" w:hAnsi="宋体" w:eastAsia="宋体" w:cs="宋体"/>
          <w:spacing w:val="-5"/>
          <w:sz w:val="21"/>
          <w:szCs w:val="21"/>
          <w:highlight w:val="none"/>
        </w:rPr>
        <w:t>2022</w:t>
      </w:r>
      <w:r>
        <w:rPr>
          <w:rFonts w:ascii="宋体" w:hAnsi="宋体" w:eastAsia="宋体" w:cs="宋体"/>
          <w:spacing w:val="-36"/>
          <w:sz w:val="21"/>
          <w:szCs w:val="21"/>
          <w:highlight w:val="none"/>
        </w:rPr>
        <w:t xml:space="preserve"> </w:t>
      </w:r>
      <w:r>
        <w:rPr>
          <w:rFonts w:ascii="宋体" w:hAnsi="宋体" w:eastAsia="宋体" w:cs="宋体"/>
          <w:spacing w:val="-5"/>
          <w:sz w:val="21"/>
          <w:szCs w:val="21"/>
          <w:highlight w:val="none"/>
        </w:rPr>
        <w:t>年</w:t>
      </w:r>
      <w:r>
        <w:rPr>
          <w:rFonts w:ascii="宋体" w:hAnsi="宋体" w:eastAsia="宋体" w:cs="宋体"/>
          <w:spacing w:val="-31"/>
          <w:sz w:val="21"/>
          <w:szCs w:val="21"/>
          <w:highlight w:val="none"/>
        </w:rPr>
        <w:t xml:space="preserve"> </w:t>
      </w:r>
      <w:r>
        <w:rPr>
          <w:rFonts w:ascii="宋体" w:hAnsi="宋体" w:eastAsia="宋体" w:cs="宋体"/>
          <w:spacing w:val="-5"/>
          <w:sz w:val="21"/>
          <w:szCs w:val="21"/>
          <w:highlight w:val="none"/>
        </w:rPr>
        <w:t>7</w:t>
      </w:r>
      <w:r>
        <w:rPr>
          <w:rFonts w:ascii="宋体" w:hAnsi="宋体" w:eastAsia="宋体" w:cs="宋体"/>
          <w:spacing w:val="-32"/>
          <w:sz w:val="21"/>
          <w:szCs w:val="21"/>
          <w:highlight w:val="none"/>
        </w:rPr>
        <w:t xml:space="preserve"> </w:t>
      </w:r>
      <w:r>
        <w:rPr>
          <w:rFonts w:ascii="宋体" w:hAnsi="宋体" w:eastAsia="宋体" w:cs="宋体"/>
          <w:spacing w:val="-5"/>
          <w:sz w:val="21"/>
          <w:szCs w:val="21"/>
          <w:highlight w:val="none"/>
        </w:rPr>
        <w:t>月</w:t>
      </w:r>
      <w:r>
        <w:rPr>
          <w:rFonts w:ascii="宋体" w:hAnsi="宋体" w:eastAsia="宋体" w:cs="宋体"/>
          <w:spacing w:val="-20"/>
          <w:sz w:val="21"/>
          <w:szCs w:val="21"/>
          <w:highlight w:val="none"/>
        </w:rPr>
        <w:t xml:space="preserve"> </w:t>
      </w:r>
      <w:r>
        <w:rPr>
          <w:rFonts w:ascii="宋体" w:hAnsi="宋体" w:eastAsia="宋体" w:cs="宋体"/>
          <w:spacing w:val="-5"/>
          <w:sz w:val="21"/>
          <w:szCs w:val="21"/>
          <w:highlight w:val="none"/>
        </w:rPr>
        <w:t>1 日，上一年度数据是</w:t>
      </w:r>
      <w:r>
        <w:rPr>
          <w:rFonts w:ascii="宋体" w:hAnsi="宋体" w:eastAsia="宋体" w:cs="宋体"/>
          <w:spacing w:val="-36"/>
          <w:sz w:val="21"/>
          <w:szCs w:val="21"/>
          <w:highlight w:val="none"/>
        </w:rPr>
        <w:t xml:space="preserve"> </w:t>
      </w:r>
      <w:r>
        <w:rPr>
          <w:rFonts w:ascii="宋体" w:hAnsi="宋体" w:eastAsia="宋体" w:cs="宋体"/>
          <w:spacing w:val="-5"/>
          <w:sz w:val="21"/>
          <w:szCs w:val="21"/>
          <w:highlight w:val="none"/>
        </w:rPr>
        <w:t>2021</w:t>
      </w:r>
      <w:r>
        <w:rPr>
          <w:rFonts w:ascii="宋体" w:hAnsi="宋体" w:eastAsia="宋体" w:cs="宋体"/>
          <w:spacing w:val="-51"/>
          <w:sz w:val="21"/>
          <w:szCs w:val="21"/>
          <w:highlight w:val="none"/>
        </w:rPr>
        <w:t xml:space="preserve"> </w:t>
      </w:r>
      <w:r>
        <w:rPr>
          <w:rFonts w:ascii="宋体" w:hAnsi="宋体" w:eastAsia="宋体" w:cs="宋体"/>
          <w:spacing w:val="-5"/>
          <w:sz w:val="21"/>
          <w:szCs w:val="21"/>
          <w:highlight w:val="none"/>
        </w:rPr>
        <w:t>年度的数据。</w:t>
      </w:r>
    </w:p>
    <w:p w14:paraId="0656B5C5">
      <w:pPr>
        <w:spacing w:before="3" w:line="357" w:lineRule="auto"/>
        <w:ind w:left="863" w:right="9" w:hanging="205"/>
        <w:rPr>
          <w:rFonts w:ascii="宋体" w:hAnsi="宋体" w:eastAsia="宋体" w:cs="宋体"/>
          <w:sz w:val="21"/>
          <w:szCs w:val="21"/>
          <w:highlight w:val="none"/>
        </w:rPr>
      </w:pPr>
      <w:r>
        <w:rPr>
          <w:rFonts w:ascii="宋体" w:hAnsi="宋体" w:eastAsia="宋体" w:cs="宋体"/>
          <w:spacing w:val="-3"/>
          <w:sz w:val="21"/>
          <w:szCs w:val="21"/>
          <w:highlight w:val="none"/>
        </w:rPr>
        <w:t>3.监狱企业应当在本声明函后附由省级以上监狱管理局、戒毒管理局（含新疆生产建设兵团）出具的属于监狱企业的证明文件扫描件；残疾人福利性单位应当提供《残</w:t>
      </w:r>
      <w:r>
        <w:rPr>
          <w:rFonts w:ascii="宋体" w:hAnsi="宋体" w:eastAsia="宋体" w:cs="宋体"/>
          <w:spacing w:val="-2"/>
          <w:sz w:val="21"/>
          <w:szCs w:val="21"/>
          <w:highlight w:val="none"/>
        </w:rPr>
        <w:t>疾人福利性单位声明函》扫描件。</w:t>
      </w:r>
    </w:p>
    <w:p w14:paraId="1988BBA7">
      <w:pPr>
        <w:spacing w:line="357" w:lineRule="auto"/>
        <w:rPr>
          <w:rFonts w:ascii="宋体" w:hAnsi="宋体" w:eastAsia="宋体" w:cs="宋体"/>
          <w:sz w:val="21"/>
          <w:szCs w:val="21"/>
          <w:highlight w:val="none"/>
        </w:rPr>
        <w:sectPr>
          <w:footerReference r:id="rId75" w:type="default"/>
          <w:pgSz w:w="11910" w:h="16845"/>
          <w:pgMar w:top="400" w:right="1779" w:bottom="1065" w:left="1786" w:header="0" w:footer="839" w:gutter="0"/>
          <w:cols w:space="720" w:num="1"/>
        </w:sectPr>
      </w:pPr>
    </w:p>
    <w:p w14:paraId="24C7B11D">
      <w:pPr>
        <w:spacing w:line="244" w:lineRule="auto"/>
        <w:rPr>
          <w:rFonts w:ascii="Arial"/>
          <w:sz w:val="21"/>
          <w:highlight w:val="none"/>
        </w:rPr>
      </w:pPr>
    </w:p>
    <w:p w14:paraId="5BA706A7">
      <w:pPr>
        <w:spacing w:line="244" w:lineRule="auto"/>
        <w:rPr>
          <w:rFonts w:ascii="Arial"/>
          <w:sz w:val="21"/>
          <w:highlight w:val="none"/>
        </w:rPr>
      </w:pPr>
    </w:p>
    <w:p w14:paraId="61D63A36">
      <w:pPr>
        <w:spacing w:line="245" w:lineRule="auto"/>
        <w:rPr>
          <w:rFonts w:ascii="Arial"/>
          <w:sz w:val="21"/>
          <w:highlight w:val="none"/>
        </w:rPr>
      </w:pPr>
    </w:p>
    <w:p w14:paraId="0C39CAE8">
      <w:pPr>
        <w:spacing w:line="245" w:lineRule="auto"/>
        <w:rPr>
          <w:rFonts w:ascii="Arial"/>
          <w:sz w:val="21"/>
          <w:highlight w:val="none"/>
        </w:rPr>
      </w:pPr>
    </w:p>
    <w:p w14:paraId="2E419521">
      <w:pPr>
        <w:pStyle w:val="3"/>
        <w:spacing w:before="101" w:line="222" w:lineRule="auto"/>
        <w:ind w:left="27"/>
        <w:outlineLvl w:val="1"/>
        <w:rPr>
          <w:sz w:val="31"/>
          <w:szCs w:val="31"/>
          <w:highlight w:val="none"/>
        </w:rPr>
      </w:pPr>
      <w:bookmarkStart w:id="50" w:name="bookmark38"/>
      <w:bookmarkEnd w:id="50"/>
      <w:r>
        <w:rPr>
          <w:spacing w:val="13"/>
          <w:sz w:val="31"/>
          <w:szCs w:val="31"/>
          <w:highlight w:val="none"/>
        </w:rPr>
        <w:t>七、资格审查资料</w:t>
      </w:r>
    </w:p>
    <w:p w14:paraId="792CB3A9">
      <w:pPr>
        <w:spacing w:line="222" w:lineRule="auto"/>
        <w:rPr>
          <w:sz w:val="31"/>
          <w:szCs w:val="31"/>
          <w:highlight w:val="none"/>
        </w:rPr>
        <w:sectPr>
          <w:footerReference r:id="rId76" w:type="default"/>
          <w:pgSz w:w="11910" w:h="16845"/>
          <w:pgMar w:top="400" w:right="1786" w:bottom="1065" w:left="1786" w:header="0" w:footer="838" w:gutter="0"/>
          <w:cols w:space="720" w:num="1"/>
        </w:sectPr>
      </w:pPr>
    </w:p>
    <w:p w14:paraId="0FE7BBE8">
      <w:pPr>
        <w:spacing w:line="242" w:lineRule="auto"/>
        <w:rPr>
          <w:rFonts w:ascii="Arial"/>
          <w:sz w:val="21"/>
          <w:highlight w:val="none"/>
        </w:rPr>
      </w:pPr>
    </w:p>
    <w:p w14:paraId="551DE77F">
      <w:pPr>
        <w:spacing w:line="242" w:lineRule="auto"/>
        <w:rPr>
          <w:rFonts w:ascii="Arial"/>
          <w:sz w:val="21"/>
          <w:highlight w:val="none"/>
        </w:rPr>
      </w:pPr>
    </w:p>
    <w:p w14:paraId="0AB3B3D5">
      <w:pPr>
        <w:spacing w:line="242" w:lineRule="auto"/>
        <w:rPr>
          <w:rFonts w:ascii="Arial"/>
          <w:sz w:val="21"/>
          <w:highlight w:val="none"/>
        </w:rPr>
      </w:pPr>
    </w:p>
    <w:p w14:paraId="72F81B87">
      <w:pPr>
        <w:spacing w:line="243" w:lineRule="auto"/>
        <w:rPr>
          <w:rFonts w:ascii="Arial"/>
          <w:sz w:val="21"/>
          <w:highlight w:val="none"/>
        </w:rPr>
      </w:pPr>
    </w:p>
    <w:p w14:paraId="2E706388">
      <w:pPr>
        <w:pStyle w:val="3"/>
        <w:spacing w:before="91" w:line="221" w:lineRule="auto"/>
        <w:ind w:left="3383"/>
        <w:outlineLvl w:val="2"/>
        <w:rPr>
          <w:highlight w:val="none"/>
        </w:rPr>
      </w:pPr>
      <w:bookmarkStart w:id="51" w:name="bookmark39"/>
      <w:bookmarkEnd w:id="51"/>
      <w:r>
        <w:rPr>
          <w:spacing w:val="-1"/>
          <w:highlight w:val="none"/>
        </w:rPr>
        <w:t>(一)投标人基本情况表</w:t>
      </w:r>
    </w:p>
    <w:tbl>
      <w:tblPr>
        <w:tblStyle w:val="6"/>
        <w:tblW w:w="94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52"/>
        <w:gridCol w:w="1064"/>
        <w:gridCol w:w="1125"/>
        <w:gridCol w:w="1410"/>
        <w:gridCol w:w="450"/>
        <w:gridCol w:w="959"/>
        <w:gridCol w:w="900"/>
        <w:gridCol w:w="299"/>
        <w:gridCol w:w="1117"/>
      </w:tblGrid>
      <w:tr w14:paraId="5C0C5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152" w:type="dxa"/>
            <w:vAlign w:val="top"/>
          </w:tcPr>
          <w:p w14:paraId="1ADCFAAA">
            <w:pPr>
              <w:pStyle w:val="7"/>
              <w:spacing w:before="153" w:line="214" w:lineRule="auto"/>
              <w:ind w:left="492"/>
              <w:rPr>
                <w:sz w:val="24"/>
                <w:szCs w:val="24"/>
                <w:highlight w:val="none"/>
              </w:rPr>
            </w:pPr>
            <w:r>
              <w:rPr>
                <w:spacing w:val="-2"/>
                <w:sz w:val="24"/>
                <w:szCs w:val="24"/>
                <w:highlight w:val="none"/>
              </w:rPr>
              <w:t>投标人名称</w:t>
            </w:r>
          </w:p>
        </w:tc>
        <w:tc>
          <w:tcPr>
            <w:tcW w:w="7324" w:type="dxa"/>
            <w:gridSpan w:val="8"/>
            <w:vAlign w:val="top"/>
          </w:tcPr>
          <w:p w14:paraId="34C8FF8C">
            <w:pPr>
              <w:rPr>
                <w:rFonts w:ascii="Arial"/>
                <w:sz w:val="21"/>
                <w:highlight w:val="none"/>
              </w:rPr>
            </w:pPr>
          </w:p>
        </w:tc>
      </w:tr>
      <w:tr w14:paraId="7E55A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6434593B">
            <w:pPr>
              <w:pStyle w:val="7"/>
              <w:spacing w:before="148" w:line="213" w:lineRule="auto"/>
              <w:ind w:left="610"/>
              <w:rPr>
                <w:sz w:val="24"/>
                <w:szCs w:val="24"/>
                <w:highlight w:val="none"/>
              </w:rPr>
            </w:pPr>
            <w:r>
              <w:rPr>
                <w:spacing w:val="-2"/>
                <w:sz w:val="24"/>
                <w:szCs w:val="24"/>
                <w:highlight w:val="none"/>
              </w:rPr>
              <w:t>注册地址</w:t>
            </w:r>
          </w:p>
        </w:tc>
        <w:tc>
          <w:tcPr>
            <w:tcW w:w="3599" w:type="dxa"/>
            <w:gridSpan w:val="3"/>
            <w:vAlign w:val="top"/>
          </w:tcPr>
          <w:p w14:paraId="0BDC4691">
            <w:pPr>
              <w:rPr>
                <w:rFonts w:ascii="Arial"/>
                <w:sz w:val="21"/>
                <w:highlight w:val="none"/>
              </w:rPr>
            </w:pPr>
          </w:p>
        </w:tc>
        <w:tc>
          <w:tcPr>
            <w:tcW w:w="1409" w:type="dxa"/>
            <w:gridSpan w:val="2"/>
            <w:vAlign w:val="top"/>
          </w:tcPr>
          <w:p w14:paraId="2976F50F">
            <w:pPr>
              <w:pStyle w:val="7"/>
              <w:spacing w:before="148" w:line="213" w:lineRule="auto"/>
              <w:ind w:left="238"/>
              <w:rPr>
                <w:sz w:val="24"/>
                <w:szCs w:val="24"/>
                <w:highlight w:val="none"/>
              </w:rPr>
            </w:pPr>
            <w:r>
              <w:rPr>
                <w:spacing w:val="-5"/>
                <w:sz w:val="24"/>
                <w:szCs w:val="24"/>
                <w:highlight w:val="none"/>
              </w:rPr>
              <w:t>邮政编码</w:t>
            </w:r>
          </w:p>
        </w:tc>
        <w:tc>
          <w:tcPr>
            <w:tcW w:w="2316" w:type="dxa"/>
            <w:gridSpan w:val="3"/>
            <w:vAlign w:val="top"/>
          </w:tcPr>
          <w:p w14:paraId="6CD522C8">
            <w:pPr>
              <w:rPr>
                <w:rFonts w:ascii="Arial"/>
                <w:sz w:val="21"/>
                <w:highlight w:val="none"/>
              </w:rPr>
            </w:pPr>
          </w:p>
        </w:tc>
      </w:tr>
      <w:tr w14:paraId="19B16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Merge w:val="restart"/>
            <w:tcBorders>
              <w:bottom w:val="nil"/>
            </w:tcBorders>
            <w:vAlign w:val="top"/>
          </w:tcPr>
          <w:p w14:paraId="1B9AD896">
            <w:pPr>
              <w:spacing w:line="293" w:lineRule="auto"/>
              <w:rPr>
                <w:rFonts w:ascii="Arial"/>
                <w:sz w:val="21"/>
                <w:highlight w:val="none"/>
              </w:rPr>
            </w:pPr>
          </w:p>
          <w:p w14:paraId="58C40A63">
            <w:pPr>
              <w:pStyle w:val="7"/>
              <w:spacing w:before="78" w:line="221" w:lineRule="auto"/>
              <w:ind w:left="611"/>
              <w:rPr>
                <w:sz w:val="24"/>
                <w:szCs w:val="24"/>
                <w:highlight w:val="none"/>
              </w:rPr>
            </w:pPr>
            <w:r>
              <w:rPr>
                <w:spacing w:val="-2"/>
                <w:sz w:val="24"/>
                <w:szCs w:val="24"/>
                <w:highlight w:val="none"/>
              </w:rPr>
              <w:t>联系方式</w:t>
            </w:r>
          </w:p>
        </w:tc>
        <w:tc>
          <w:tcPr>
            <w:tcW w:w="1064" w:type="dxa"/>
            <w:vAlign w:val="top"/>
          </w:tcPr>
          <w:p w14:paraId="6E259013">
            <w:pPr>
              <w:pStyle w:val="7"/>
              <w:spacing w:before="148" w:line="213" w:lineRule="auto"/>
              <w:ind w:left="186"/>
              <w:rPr>
                <w:sz w:val="24"/>
                <w:szCs w:val="24"/>
                <w:highlight w:val="none"/>
              </w:rPr>
            </w:pPr>
            <w:r>
              <w:rPr>
                <w:spacing w:val="-3"/>
                <w:sz w:val="24"/>
                <w:szCs w:val="24"/>
                <w:highlight w:val="none"/>
              </w:rPr>
              <w:t>联系人</w:t>
            </w:r>
          </w:p>
        </w:tc>
        <w:tc>
          <w:tcPr>
            <w:tcW w:w="2535" w:type="dxa"/>
            <w:gridSpan w:val="2"/>
            <w:vAlign w:val="top"/>
          </w:tcPr>
          <w:p w14:paraId="00B21704">
            <w:pPr>
              <w:rPr>
                <w:rFonts w:ascii="Arial"/>
                <w:sz w:val="21"/>
                <w:highlight w:val="none"/>
              </w:rPr>
            </w:pPr>
          </w:p>
        </w:tc>
        <w:tc>
          <w:tcPr>
            <w:tcW w:w="1409" w:type="dxa"/>
            <w:gridSpan w:val="2"/>
            <w:vAlign w:val="top"/>
          </w:tcPr>
          <w:p w14:paraId="1DF0F1B2">
            <w:pPr>
              <w:pStyle w:val="7"/>
              <w:spacing w:before="148" w:line="213" w:lineRule="auto"/>
              <w:ind w:left="429"/>
              <w:rPr>
                <w:sz w:val="24"/>
                <w:szCs w:val="24"/>
                <w:highlight w:val="none"/>
              </w:rPr>
            </w:pPr>
            <w:r>
              <w:rPr>
                <w:spacing w:val="-19"/>
                <w:sz w:val="24"/>
                <w:szCs w:val="24"/>
                <w:highlight w:val="none"/>
              </w:rPr>
              <w:t>电</w:t>
            </w:r>
            <w:r>
              <w:rPr>
                <w:spacing w:val="9"/>
                <w:sz w:val="24"/>
                <w:szCs w:val="24"/>
                <w:highlight w:val="none"/>
              </w:rPr>
              <w:t xml:space="preserve"> </w:t>
            </w:r>
            <w:r>
              <w:rPr>
                <w:spacing w:val="-19"/>
                <w:sz w:val="24"/>
                <w:szCs w:val="24"/>
                <w:highlight w:val="none"/>
              </w:rPr>
              <w:t>话</w:t>
            </w:r>
          </w:p>
        </w:tc>
        <w:tc>
          <w:tcPr>
            <w:tcW w:w="2316" w:type="dxa"/>
            <w:gridSpan w:val="3"/>
            <w:vAlign w:val="top"/>
          </w:tcPr>
          <w:p w14:paraId="23D79D2B">
            <w:pPr>
              <w:rPr>
                <w:rFonts w:ascii="Arial"/>
                <w:sz w:val="21"/>
                <w:highlight w:val="none"/>
              </w:rPr>
            </w:pPr>
          </w:p>
        </w:tc>
      </w:tr>
      <w:tr w14:paraId="3A541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52" w:type="dxa"/>
            <w:vMerge w:val="continue"/>
            <w:tcBorders>
              <w:top w:val="nil"/>
            </w:tcBorders>
            <w:vAlign w:val="top"/>
          </w:tcPr>
          <w:p w14:paraId="04E9F53D">
            <w:pPr>
              <w:rPr>
                <w:rFonts w:ascii="Arial"/>
                <w:sz w:val="21"/>
                <w:highlight w:val="none"/>
              </w:rPr>
            </w:pPr>
          </w:p>
        </w:tc>
        <w:tc>
          <w:tcPr>
            <w:tcW w:w="1064" w:type="dxa"/>
            <w:vAlign w:val="top"/>
          </w:tcPr>
          <w:p w14:paraId="7271625F">
            <w:pPr>
              <w:pStyle w:val="7"/>
              <w:spacing w:before="148" w:line="212" w:lineRule="auto"/>
              <w:ind w:left="183"/>
              <w:rPr>
                <w:sz w:val="24"/>
                <w:szCs w:val="24"/>
                <w:highlight w:val="none"/>
              </w:rPr>
            </w:pPr>
            <w:r>
              <w:rPr>
                <w:spacing w:val="-4"/>
                <w:sz w:val="24"/>
                <w:szCs w:val="24"/>
                <w:highlight w:val="none"/>
              </w:rPr>
              <w:t>传</w:t>
            </w:r>
            <w:r>
              <w:rPr>
                <w:spacing w:val="6"/>
                <w:sz w:val="24"/>
                <w:szCs w:val="24"/>
                <w:highlight w:val="none"/>
              </w:rPr>
              <w:t xml:space="preserve">  </w:t>
            </w:r>
            <w:r>
              <w:rPr>
                <w:spacing w:val="-4"/>
                <w:sz w:val="24"/>
                <w:szCs w:val="24"/>
                <w:highlight w:val="none"/>
              </w:rPr>
              <w:t>真</w:t>
            </w:r>
          </w:p>
        </w:tc>
        <w:tc>
          <w:tcPr>
            <w:tcW w:w="2535" w:type="dxa"/>
            <w:gridSpan w:val="2"/>
            <w:vAlign w:val="top"/>
          </w:tcPr>
          <w:p w14:paraId="1A949B71">
            <w:pPr>
              <w:rPr>
                <w:rFonts w:ascii="Arial"/>
                <w:sz w:val="21"/>
                <w:highlight w:val="none"/>
              </w:rPr>
            </w:pPr>
          </w:p>
        </w:tc>
        <w:tc>
          <w:tcPr>
            <w:tcW w:w="1409" w:type="dxa"/>
            <w:gridSpan w:val="2"/>
            <w:vAlign w:val="top"/>
          </w:tcPr>
          <w:p w14:paraId="23146B2C">
            <w:pPr>
              <w:pStyle w:val="7"/>
              <w:spacing w:before="148" w:line="212" w:lineRule="auto"/>
              <w:ind w:left="248"/>
              <w:rPr>
                <w:sz w:val="24"/>
                <w:szCs w:val="24"/>
                <w:highlight w:val="none"/>
              </w:rPr>
            </w:pPr>
            <w:r>
              <w:rPr>
                <w:spacing w:val="-7"/>
                <w:sz w:val="24"/>
                <w:szCs w:val="24"/>
                <w:highlight w:val="none"/>
              </w:rPr>
              <w:t>电子邮件</w:t>
            </w:r>
          </w:p>
        </w:tc>
        <w:tc>
          <w:tcPr>
            <w:tcW w:w="2316" w:type="dxa"/>
            <w:gridSpan w:val="3"/>
            <w:vAlign w:val="top"/>
          </w:tcPr>
          <w:p w14:paraId="6E02DA20">
            <w:pPr>
              <w:rPr>
                <w:rFonts w:ascii="Arial"/>
                <w:sz w:val="21"/>
                <w:highlight w:val="none"/>
              </w:rPr>
            </w:pPr>
          </w:p>
        </w:tc>
      </w:tr>
      <w:tr w14:paraId="1DDB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52" w:type="dxa"/>
            <w:vAlign w:val="top"/>
          </w:tcPr>
          <w:p w14:paraId="7081B2B7">
            <w:pPr>
              <w:pStyle w:val="7"/>
              <w:spacing w:before="149" w:line="211" w:lineRule="auto"/>
              <w:ind w:left="490"/>
              <w:rPr>
                <w:sz w:val="24"/>
                <w:szCs w:val="24"/>
                <w:highlight w:val="none"/>
              </w:rPr>
            </w:pPr>
            <w:r>
              <w:rPr>
                <w:spacing w:val="-2"/>
                <w:sz w:val="24"/>
                <w:szCs w:val="24"/>
                <w:highlight w:val="none"/>
              </w:rPr>
              <w:t>法定代表人</w:t>
            </w:r>
          </w:p>
        </w:tc>
        <w:tc>
          <w:tcPr>
            <w:tcW w:w="1064" w:type="dxa"/>
            <w:vAlign w:val="top"/>
          </w:tcPr>
          <w:p w14:paraId="0023525E">
            <w:pPr>
              <w:pStyle w:val="7"/>
              <w:spacing w:before="149" w:line="211" w:lineRule="auto"/>
              <w:ind w:left="305"/>
              <w:rPr>
                <w:sz w:val="24"/>
                <w:szCs w:val="24"/>
                <w:highlight w:val="none"/>
              </w:rPr>
            </w:pPr>
            <w:r>
              <w:rPr>
                <w:spacing w:val="-3"/>
                <w:sz w:val="24"/>
                <w:szCs w:val="24"/>
                <w:highlight w:val="none"/>
              </w:rPr>
              <w:t>姓名</w:t>
            </w:r>
          </w:p>
        </w:tc>
        <w:tc>
          <w:tcPr>
            <w:tcW w:w="1125" w:type="dxa"/>
            <w:vAlign w:val="top"/>
          </w:tcPr>
          <w:p w14:paraId="500BD19E">
            <w:pPr>
              <w:rPr>
                <w:rFonts w:ascii="Arial"/>
                <w:sz w:val="21"/>
                <w:highlight w:val="none"/>
              </w:rPr>
            </w:pPr>
          </w:p>
        </w:tc>
        <w:tc>
          <w:tcPr>
            <w:tcW w:w="1410" w:type="dxa"/>
            <w:vAlign w:val="top"/>
          </w:tcPr>
          <w:p w14:paraId="4A0F9586">
            <w:pPr>
              <w:pStyle w:val="7"/>
              <w:spacing w:before="149" w:line="211" w:lineRule="auto"/>
              <w:ind w:left="220"/>
              <w:rPr>
                <w:sz w:val="24"/>
                <w:szCs w:val="24"/>
                <w:highlight w:val="none"/>
              </w:rPr>
            </w:pPr>
            <w:r>
              <w:rPr>
                <w:spacing w:val="-2"/>
                <w:sz w:val="24"/>
                <w:szCs w:val="24"/>
                <w:highlight w:val="none"/>
              </w:rPr>
              <w:t>技术职称</w:t>
            </w:r>
          </w:p>
        </w:tc>
        <w:tc>
          <w:tcPr>
            <w:tcW w:w="1409" w:type="dxa"/>
            <w:gridSpan w:val="2"/>
            <w:vAlign w:val="top"/>
          </w:tcPr>
          <w:p w14:paraId="29EE072F">
            <w:pPr>
              <w:rPr>
                <w:rFonts w:ascii="Arial"/>
                <w:sz w:val="21"/>
                <w:highlight w:val="none"/>
              </w:rPr>
            </w:pPr>
          </w:p>
        </w:tc>
        <w:tc>
          <w:tcPr>
            <w:tcW w:w="1199" w:type="dxa"/>
            <w:gridSpan w:val="2"/>
            <w:vAlign w:val="top"/>
          </w:tcPr>
          <w:p w14:paraId="7EC5629A">
            <w:pPr>
              <w:pStyle w:val="7"/>
              <w:spacing w:before="149" w:line="211" w:lineRule="auto"/>
              <w:ind w:left="401"/>
              <w:rPr>
                <w:sz w:val="24"/>
                <w:szCs w:val="24"/>
                <w:highlight w:val="none"/>
              </w:rPr>
            </w:pPr>
            <w:r>
              <w:rPr>
                <w:spacing w:val="-10"/>
                <w:sz w:val="24"/>
                <w:szCs w:val="24"/>
                <w:highlight w:val="none"/>
              </w:rPr>
              <w:t>电话</w:t>
            </w:r>
          </w:p>
        </w:tc>
        <w:tc>
          <w:tcPr>
            <w:tcW w:w="1117" w:type="dxa"/>
            <w:vAlign w:val="top"/>
          </w:tcPr>
          <w:p w14:paraId="20A9069B">
            <w:pPr>
              <w:rPr>
                <w:rFonts w:ascii="Arial"/>
                <w:sz w:val="21"/>
                <w:highlight w:val="none"/>
              </w:rPr>
            </w:pPr>
          </w:p>
        </w:tc>
      </w:tr>
      <w:tr w14:paraId="5B46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556BFC92">
            <w:pPr>
              <w:pStyle w:val="7"/>
              <w:spacing w:before="150" w:line="211" w:lineRule="auto"/>
              <w:ind w:left="490"/>
              <w:rPr>
                <w:sz w:val="24"/>
                <w:szCs w:val="24"/>
                <w:highlight w:val="none"/>
              </w:rPr>
            </w:pPr>
            <w:r>
              <w:rPr>
                <w:spacing w:val="-2"/>
                <w:sz w:val="24"/>
                <w:szCs w:val="24"/>
                <w:highlight w:val="none"/>
              </w:rPr>
              <w:t>技术负责人</w:t>
            </w:r>
          </w:p>
        </w:tc>
        <w:tc>
          <w:tcPr>
            <w:tcW w:w="1064" w:type="dxa"/>
            <w:vAlign w:val="top"/>
          </w:tcPr>
          <w:p w14:paraId="626EBF7D">
            <w:pPr>
              <w:pStyle w:val="7"/>
              <w:spacing w:before="150" w:line="211" w:lineRule="auto"/>
              <w:ind w:left="305"/>
              <w:rPr>
                <w:sz w:val="24"/>
                <w:szCs w:val="24"/>
                <w:highlight w:val="none"/>
              </w:rPr>
            </w:pPr>
            <w:r>
              <w:rPr>
                <w:spacing w:val="-3"/>
                <w:sz w:val="24"/>
                <w:szCs w:val="24"/>
                <w:highlight w:val="none"/>
              </w:rPr>
              <w:t>姓名</w:t>
            </w:r>
          </w:p>
        </w:tc>
        <w:tc>
          <w:tcPr>
            <w:tcW w:w="1125" w:type="dxa"/>
            <w:vAlign w:val="top"/>
          </w:tcPr>
          <w:p w14:paraId="37A8367D">
            <w:pPr>
              <w:rPr>
                <w:rFonts w:ascii="Arial"/>
                <w:sz w:val="21"/>
                <w:highlight w:val="none"/>
              </w:rPr>
            </w:pPr>
          </w:p>
        </w:tc>
        <w:tc>
          <w:tcPr>
            <w:tcW w:w="1410" w:type="dxa"/>
            <w:vAlign w:val="top"/>
          </w:tcPr>
          <w:p w14:paraId="3405AC75">
            <w:pPr>
              <w:pStyle w:val="7"/>
              <w:spacing w:before="150" w:line="211" w:lineRule="auto"/>
              <w:ind w:left="220"/>
              <w:rPr>
                <w:sz w:val="24"/>
                <w:szCs w:val="24"/>
                <w:highlight w:val="none"/>
              </w:rPr>
            </w:pPr>
            <w:r>
              <w:rPr>
                <w:spacing w:val="-2"/>
                <w:sz w:val="24"/>
                <w:szCs w:val="24"/>
                <w:highlight w:val="none"/>
              </w:rPr>
              <w:t>技术职称</w:t>
            </w:r>
          </w:p>
        </w:tc>
        <w:tc>
          <w:tcPr>
            <w:tcW w:w="1409" w:type="dxa"/>
            <w:gridSpan w:val="2"/>
            <w:vAlign w:val="top"/>
          </w:tcPr>
          <w:p w14:paraId="573818C6">
            <w:pPr>
              <w:rPr>
                <w:rFonts w:ascii="Arial"/>
                <w:sz w:val="21"/>
                <w:highlight w:val="none"/>
              </w:rPr>
            </w:pPr>
          </w:p>
        </w:tc>
        <w:tc>
          <w:tcPr>
            <w:tcW w:w="1199" w:type="dxa"/>
            <w:gridSpan w:val="2"/>
            <w:vAlign w:val="top"/>
          </w:tcPr>
          <w:p w14:paraId="0106236C">
            <w:pPr>
              <w:pStyle w:val="7"/>
              <w:spacing w:before="150" w:line="211" w:lineRule="auto"/>
              <w:ind w:left="401"/>
              <w:rPr>
                <w:sz w:val="24"/>
                <w:szCs w:val="24"/>
                <w:highlight w:val="none"/>
              </w:rPr>
            </w:pPr>
            <w:r>
              <w:rPr>
                <w:spacing w:val="-10"/>
                <w:sz w:val="24"/>
                <w:szCs w:val="24"/>
                <w:highlight w:val="none"/>
              </w:rPr>
              <w:t>电话</w:t>
            </w:r>
          </w:p>
        </w:tc>
        <w:tc>
          <w:tcPr>
            <w:tcW w:w="1117" w:type="dxa"/>
            <w:vAlign w:val="top"/>
          </w:tcPr>
          <w:p w14:paraId="41CBBCBD">
            <w:pPr>
              <w:rPr>
                <w:rFonts w:ascii="Arial"/>
                <w:sz w:val="21"/>
                <w:highlight w:val="none"/>
              </w:rPr>
            </w:pPr>
          </w:p>
        </w:tc>
      </w:tr>
      <w:tr w14:paraId="06900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52" w:type="dxa"/>
            <w:vAlign w:val="top"/>
          </w:tcPr>
          <w:p w14:paraId="5F2026C6">
            <w:pPr>
              <w:pStyle w:val="7"/>
              <w:spacing w:before="151" w:line="210" w:lineRule="auto"/>
              <w:ind w:left="373"/>
              <w:rPr>
                <w:sz w:val="24"/>
                <w:szCs w:val="24"/>
                <w:highlight w:val="none"/>
              </w:rPr>
            </w:pPr>
            <w:r>
              <w:rPr>
                <w:spacing w:val="-2"/>
                <w:sz w:val="24"/>
                <w:szCs w:val="24"/>
                <w:highlight w:val="none"/>
              </w:rPr>
              <w:t>企业资质证书</w:t>
            </w:r>
          </w:p>
        </w:tc>
        <w:tc>
          <w:tcPr>
            <w:tcW w:w="7324" w:type="dxa"/>
            <w:gridSpan w:val="8"/>
            <w:vAlign w:val="top"/>
          </w:tcPr>
          <w:p w14:paraId="4FF08C57">
            <w:pPr>
              <w:pStyle w:val="7"/>
              <w:spacing w:before="151" w:line="210" w:lineRule="auto"/>
              <w:ind w:left="245"/>
              <w:rPr>
                <w:sz w:val="24"/>
                <w:szCs w:val="24"/>
                <w:highlight w:val="none"/>
              </w:rPr>
            </w:pPr>
            <w:r>
              <w:rPr>
                <w:spacing w:val="-7"/>
                <w:sz w:val="24"/>
                <w:szCs w:val="24"/>
                <w:highlight w:val="none"/>
              </w:rPr>
              <w:t>类型：</w:t>
            </w:r>
            <w:r>
              <w:rPr>
                <w:spacing w:val="1"/>
                <w:sz w:val="24"/>
                <w:szCs w:val="24"/>
                <w:highlight w:val="none"/>
              </w:rPr>
              <w:t xml:space="preserve">                </w:t>
            </w:r>
            <w:r>
              <w:rPr>
                <w:spacing w:val="-7"/>
                <w:sz w:val="24"/>
                <w:szCs w:val="24"/>
                <w:highlight w:val="none"/>
              </w:rPr>
              <w:t>等级：</w:t>
            </w:r>
            <w:r>
              <w:rPr>
                <w:sz w:val="24"/>
                <w:szCs w:val="24"/>
                <w:highlight w:val="none"/>
              </w:rPr>
              <w:t xml:space="preserve">            </w:t>
            </w:r>
            <w:r>
              <w:rPr>
                <w:spacing w:val="-7"/>
                <w:sz w:val="24"/>
                <w:szCs w:val="24"/>
                <w:highlight w:val="none"/>
              </w:rPr>
              <w:t>证书号：</w:t>
            </w:r>
          </w:p>
        </w:tc>
      </w:tr>
      <w:tr w14:paraId="45444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52" w:type="dxa"/>
            <w:vAlign w:val="top"/>
          </w:tcPr>
          <w:p w14:paraId="070345A8">
            <w:pPr>
              <w:pStyle w:val="7"/>
              <w:spacing w:before="152" w:line="209" w:lineRule="auto"/>
              <w:ind w:left="135"/>
              <w:rPr>
                <w:sz w:val="24"/>
                <w:szCs w:val="24"/>
                <w:highlight w:val="none"/>
              </w:rPr>
            </w:pPr>
            <w:r>
              <w:rPr>
                <w:spacing w:val="-2"/>
                <w:sz w:val="24"/>
                <w:szCs w:val="24"/>
                <w:highlight w:val="none"/>
              </w:rPr>
              <w:t>统一社会信用代码</w:t>
            </w:r>
          </w:p>
        </w:tc>
        <w:tc>
          <w:tcPr>
            <w:tcW w:w="3599" w:type="dxa"/>
            <w:gridSpan w:val="3"/>
            <w:vAlign w:val="top"/>
          </w:tcPr>
          <w:p w14:paraId="6B6453A8">
            <w:pPr>
              <w:rPr>
                <w:rFonts w:ascii="Arial"/>
                <w:sz w:val="21"/>
                <w:highlight w:val="none"/>
              </w:rPr>
            </w:pPr>
          </w:p>
        </w:tc>
        <w:tc>
          <w:tcPr>
            <w:tcW w:w="3725" w:type="dxa"/>
            <w:gridSpan w:val="5"/>
            <w:vAlign w:val="top"/>
          </w:tcPr>
          <w:p w14:paraId="590B7A3C">
            <w:pPr>
              <w:pStyle w:val="7"/>
              <w:spacing w:before="152" w:line="209" w:lineRule="auto"/>
              <w:ind w:left="1161"/>
              <w:rPr>
                <w:sz w:val="24"/>
                <w:szCs w:val="24"/>
                <w:highlight w:val="none"/>
              </w:rPr>
            </w:pPr>
            <w:r>
              <w:rPr>
                <w:spacing w:val="-10"/>
                <w:sz w:val="24"/>
                <w:szCs w:val="24"/>
                <w:highlight w:val="none"/>
              </w:rPr>
              <w:t>员工总人数：</w:t>
            </w:r>
          </w:p>
        </w:tc>
      </w:tr>
      <w:tr w14:paraId="0062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5B9F4812">
            <w:pPr>
              <w:pStyle w:val="7"/>
              <w:spacing w:before="154" w:line="208" w:lineRule="auto"/>
              <w:ind w:left="610"/>
              <w:rPr>
                <w:sz w:val="24"/>
                <w:szCs w:val="24"/>
                <w:highlight w:val="none"/>
              </w:rPr>
            </w:pPr>
            <w:r>
              <w:rPr>
                <w:spacing w:val="-2"/>
                <w:sz w:val="24"/>
                <w:szCs w:val="24"/>
                <w:highlight w:val="none"/>
              </w:rPr>
              <w:t>注册资本</w:t>
            </w:r>
          </w:p>
        </w:tc>
        <w:tc>
          <w:tcPr>
            <w:tcW w:w="3599" w:type="dxa"/>
            <w:gridSpan w:val="3"/>
            <w:vAlign w:val="top"/>
          </w:tcPr>
          <w:p w14:paraId="3685B15E">
            <w:pPr>
              <w:rPr>
                <w:rFonts w:ascii="Arial"/>
                <w:sz w:val="21"/>
                <w:highlight w:val="none"/>
              </w:rPr>
            </w:pPr>
          </w:p>
        </w:tc>
        <w:tc>
          <w:tcPr>
            <w:tcW w:w="450" w:type="dxa"/>
            <w:vMerge w:val="restart"/>
            <w:tcBorders>
              <w:bottom w:val="nil"/>
            </w:tcBorders>
            <w:textDirection w:val="tbRlV"/>
            <w:vAlign w:val="top"/>
          </w:tcPr>
          <w:p w14:paraId="75F41110">
            <w:pPr>
              <w:pStyle w:val="7"/>
              <w:spacing w:before="88" w:line="208" w:lineRule="auto"/>
              <w:ind w:left="604"/>
              <w:rPr>
                <w:sz w:val="24"/>
                <w:szCs w:val="24"/>
                <w:highlight w:val="none"/>
              </w:rPr>
            </w:pPr>
            <w:r>
              <w:rPr>
                <w:sz w:val="24"/>
                <w:szCs w:val="24"/>
                <w:highlight w:val="none"/>
              </w:rPr>
              <w:t>其</w:t>
            </w:r>
            <w:r>
              <w:rPr>
                <w:spacing w:val="90"/>
                <w:sz w:val="24"/>
                <w:szCs w:val="24"/>
                <w:highlight w:val="none"/>
              </w:rPr>
              <w:t xml:space="preserve"> </w:t>
            </w:r>
            <w:r>
              <w:rPr>
                <w:sz w:val="24"/>
                <w:szCs w:val="24"/>
                <w:highlight w:val="none"/>
              </w:rPr>
              <w:t>中</w:t>
            </w:r>
          </w:p>
        </w:tc>
        <w:tc>
          <w:tcPr>
            <w:tcW w:w="1859" w:type="dxa"/>
            <w:gridSpan w:val="2"/>
            <w:vAlign w:val="top"/>
          </w:tcPr>
          <w:p w14:paraId="64704FB8">
            <w:pPr>
              <w:pStyle w:val="7"/>
              <w:spacing w:before="154" w:line="208" w:lineRule="auto"/>
              <w:ind w:left="212"/>
              <w:rPr>
                <w:sz w:val="24"/>
                <w:szCs w:val="24"/>
                <w:highlight w:val="none"/>
              </w:rPr>
            </w:pPr>
            <w:r>
              <w:rPr>
                <w:spacing w:val="-2"/>
                <w:sz w:val="24"/>
                <w:szCs w:val="24"/>
                <w:highlight w:val="none"/>
              </w:rPr>
              <w:t>高级职称人员</w:t>
            </w:r>
          </w:p>
        </w:tc>
        <w:tc>
          <w:tcPr>
            <w:tcW w:w="1416" w:type="dxa"/>
            <w:gridSpan w:val="2"/>
            <w:vAlign w:val="top"/>
          </w:tcPr>
          <w:p w14:paraId="41FF780F">
            <w:pPr>
              <w:rPr>
                <w:rFonts w:ascii="Arial"/>
                <w:sz w:val="21"/>
                <w:highlight w:val="none"/>
              </w:rPr>
            </w:pPr>
          </w:p>
        </w:tc>
      </w:tr>
      <w:tr w14:paraId="4352D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5921BA16">
            <w:pPr>
              <w:pStyle w:val="7"/>
              <w:spacing w:before="154" w:line="208" w:lineRule="auto"/>
              <w:ind w:left="612"/>
              <w:rPr>
                <w:sz w:val="24"/>
                <w:szCs w:val="24"/>
                <w:highlight w:val="none"/>
              </w:rPr>
            </w:pPr>
            <w:r>
              <w:rPr>
                <w:spacing w:val="-2"/>
                <w:sz w:val="24"/>
                <w:szCs w:val="24"/>
                <w:highlight w:val="none"/>
              </w:rPr>
              <w:t>成立日期</w:t>
            </w:r>
          </w:p>
        </w:tc>
        <w:tc>
          <w:tcPr>
            <w:tcW w:w="3599" w:type="dxa"/>
            <w:gridSpan w:val="3"/>
            <w:vAlign w:val="top"/>
          </w:tcPr>
          <w:p w14:paraId="5A8D3D69">
            <w:pPr>
              <w:rPr>
                <w:rFonts w:ascii="Arial"/>
                <w:sz w:val="21"/>
                <w:highlight w:val="none"/>
              </w:rPr>
            </w:pPr>
          </w:p>
        </w:tc>
        <w:tc>
          <w:tcPr>
            <w:tcW w:w="450" w:type="dxa"/>
            <w:vMerge w:val="continue"/>
            <w:tcBorders>
              <w:top w:val="nil"/>
              <w:bottom w:val="nil"/>
            </w:tcBorders>
            <w:textDirection w:val="tbRlV"/>
            <w:vAlign w:val="top"/>
          </w:tcPr>
          <w:p w14:paraId="01172548">
            <w:pPr>
              <w:rPr>
                <w:rFonts w:ascii="Arial"/>
                <w:sz w:val="21"/>
                <w:highlight w:val="none"/>
              </w:rPr>
            </w:pPr>
          </w:p>
        </w:tc>
        <w:tc>
          <w:tcPr>
            <w:tcW w:w="1859" w:type="dxa"/>
            <w:gridSpan w:val="2"/>
            <w:vAlign w:val="top"/>
          </w:tcPr>
          <w:p w14:paraId="182A932E">
            <w:pPr>
              <w:pStyle w:val="7"/>
              <w:spacing w:before="154" w:line="208" w:lineRule="auto"/>
              <w:ind w:left="228"/>
              <w:rPr>
                <w:sz w:val="24"/>
                <w:szCs w:val="24"/>
                <w:highlight w:val="none"/>
              </w:rPr>
            </w:pPr>
            <w:r>
              <w:rPr>
                <w:spacing w:val="-5"/>
                <w:sz w:val="24"/>
                <w:szCs w:val="24"/>
                <w:highlight w:val="none"/>
              </w:rPr>
              <w:t>中级职称人员</w:t>
            </w:r>
          </w:p>
        </w:tc>
        <w:tc>
          <w:tcPr>
            <w:tcW w:w="1416" w:type="dxa"/>
            <w:gridSpan w:val="2"/>
            <w:vAlign w:val="top"/>
          </w:tcPr>
          <w:p w14:paraId="4D1F54F7">
            <w:pPr>
              <w:rPr>
                <w:rFonts w:ascii="Arial"/>
                <w:sz w:val="21"/>
                <w:highlight w:val="none"/>
              </w:rPr>
            </w:pPr>
          </w:p>
        </w:tc>
      </w:tr>
      <w:tr w14:paraId="4D6C6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4112C344">
            <w:pPr>
              <w:pStyle w:val="7"/>
              <w:spacing w:before="154" w:line="208" w:lineRule="auto"/>
              <w:ind w:left="129"/>
              <w:rPr>
                <w:sz w:val="24"/>
                <w:szCs w:val="24"/>
                <w:highlight w:val="none"/>
              </w:rPr>
            </w:pPr>
            <w:r>
              <w:rPr>
                <w:spacing w:val="-1"/>
                <w:sz w:val="24"/>
                <w:szCs w:val="24"/>
                <w:highlight w:val="none"/>
              </w:rPr>
              <w:t>基本账户开户银行</w:t>
            </w:r>
          </w:p>
        </w:tc>
        <w:tc>
          <w:tcPr>
            <w:tcW w:w="3599" w:type="dxa"/>
            <w:gridSpan w:val="3"/>
            <w:vAlign w:val="top"/>
          </w:tcPr>
          <w:p w14:paraId="3984AF8A">
            <w:pPr>
              <w:rPr>
                <w:rFonts w:ascii="Arial"/>
                <w:sz w:val="21"/>
                <w:highlight w:val="none"/>
              </w:rPr>
            </w:pPr>
          </w:p>
        </w:tc>
        <w:tc>
          <w:tcPr>
            <w:tcW w:w="450" w:type="dxa"/>
            <w:vMerge w:val="continue"/>
            <w:tcBorders>
              <w:top w:val="nil"/>
              <w:bottom w:val="nil"/>
            </w:tcBorders>
            <w:textDirection w:val="tbRlV"/>
            <w:vAlign w:val="top"/>
          </w:tcPr>
          <w:p w14:paraId="1A1B1348">
            <w:pPr>
              <w:rPr>
                <w:rFonts w:ascii="Arial"/>
                <w:sz w:val="21"/>
                <w:highlight w:val="none"/>
              </w:rPr>
            </w:pPr>
          </w:p>
        </w:tc>
        <w:tc>
          <w:tcPr>
            <w:tcW w:w="1859" w:type="dxa"/>
            <w:gridSpan w:val="2"/>
            <w:vAlign w:val="top"/>
          </w:tcPr>
          <w:p w14:paraId="1928A0DE">
            <w:pPr>
              <w:pStyle w:val="7"/>
              <w:spacing w:before="154" w:line="208" w:lineRule="auto"/>
              <w:ind w:left="207"/>
              <w:rPr>
                <w:sz w:val="24"/>
                <w:szCs w:val="24"/>
                <w:highlight w:val="none"/>
              </w:rPr>
            </w:pPr>
            <w:r>
              <w:rPr>
                <w:spacing w:val="-2"/>
                <w:sz w:val="24"/>
                <w:szCs w:val="24"/>
                <w:highlight w:val="none"/>
              </w:rPr>
              <w:t>技术人员数量</w:t>
            </w:r>
          </w:p>
        </w:tc>
        <w:tc>
          <w:tcPr>
            <w:tcW w:w="1416" w:type="dxa"/>
            <w:gridSpan w:val="2"/>
            <w:vAlign w:val="top"/>
          </w:tcPr>
          <w:p w14:paraId="7406BF32">
            <w:pPr>
              <w:rPr>
                <w:rFonts w:ascii="Arial"/>
                <w:sz w:val="21"/>
                <w:highlight w:val="none"/>
              </w:rPr>
            </w:pPr>
          </w:p>
        </w:tc>
      </w:tr>
      <w:tr w14:paraId="7AF7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52" w:type="dxa"/>
            <w:vAlign w:val="top"/>
          </w:tcPr>
          <w:p w14:paraId="2645732A">
            <w:pPr>
              <w:pStyle w:val="7"/>
              <w:spacing w:before="154" w:line="208" w:lineRule="auto"/>
              <w:ind w:left="129"/>
              <w:rPr>
                <w:sz w:val="24"/>
                <w:szCs w:val="24"/>
                <w:highlight w:val="none"/>
              </w:rPr>
            </w:pPr>
            <w:r>
              <w:rPr>
                <w:spacing w:val="-1"/>
                <w:sz w:val="24"/>
                <w:szCs w:val="24"/>
                <w:highlight w:val="none"/>
              </w:rPr>
              <w:t>基本账户银行账号</w:t>
            </w:r>
          </w:p>
        </w:tc>
        <w:tc>
          <w:tcPr>
            <w:tcW w:w="3599" w:type="dxa"/>
            <w:gridSpan w:val="3"/>
            <w:vAlign w:val="top"/>
          </w:tcPr>
          <w:p w14:paraId="16E9AF95">
            <w:pPr>
              <w:rPr>
                <w:rFonts w:ascii="Arial"/>
                <w:sz w:val="21"/>
                <w:highlight w:val="none"/>
              </w:rPr>
            </w:pPr>
          </w:p>
        </w:tc>
        <w:tc>
          <w:tcPr>
            <w:tcW w:w="450" w:type="dxa"/>
            <w:vMerge w:val="continue"/>
            <w:tcBorders>
              <w:top w:val="nil"/>
            </w:tcBorders>
            <w:textDirection w:val="tbRlV"/>
            <w:vAlign w:val="top"/>
          </w:tcPr>
          <w:p w14:paraId="6D37F5B5">
            <w:pPr>
              <w:rPr>
                <w:rFonts w:ascii="Arial"/>
                <w:sz w:val="21"/>
                <w:highlight w:val="none"/>
              </w:rPr>
            </w:pPr>
          </w:p>
        </w:tc>
        <w:tc>
          <w:tcPr>
            <w:tcW w:w="1859" w:type="dxa"/>
            <w:gridSpan w:val="2"/>
            <w:vAlign w:val="top"/>
          </w:tcPr>
          <w:p w14:paraId="6C85B593">
            <w:pPr>
              <w:pStyle w:val="7"/>
              <w:spacing w:before="154" w:line="208" w:lineRule="auto"/>
              <w:ind w:left="209"/>
              <w:rPr>
                <w:sz w:val="24"/>
                <w:szCs w:val="24"/>
                <w:highlight w:val="none"/>
              </w:rPr>
            </w:pPr>
            <w:r>
              <w:rPr>
                <w:spacing w:val="-2"/>
                <w:sz w:val="24"/>
                <w:szCs w:val="24"/>
                <w:highlight w:val="none"/>
              </w:rPr>
              <w:t>各类注册人员</w:t>
            </w:r>
          </w:p>
        </w:tc>
        <w:tc>
          <w:tcPr>
            <w:tcW w:w="1416" w:type="dxa"/>
            <w:gridSpan w:val="2"/>
            <w:vAlign w:val="top"/>
          </w:tcPr>
          <w:p w14:paraId="5062AD7E">
            <w:pPr>
              <w:rPr>
                <w:rFonts w:ascii="Arial"/>
                <w:sz w:val="21"/>
                <w:highlight w:val="none"/>
              </w:rPr>
            </w:pPr>
          </w:p>
        </w:tc>
      </w:tr>
      <w:tr w14:paraId="4FED7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9" w:hRule="atLeast"/>
        </w:trPr>
        <w:tc>
          <w:tcPr>
            <w:tcW w:w="2152" w:type="dxa"/>
            <w:vAlign w:val="top"/>
          </w:tcPr>
          <w:p w14:paraId="69CD1C96">
            <w:pPr>
              <w:spacing w:line="376" w:lineRule="auto"/>
              <w:rPr>
                <w:rFonts w:ascii="Arial"/>
                <w:sz w:val="21"/>
                <w:highlight w:val="none"/>
              </w:rPr>
            </w:pPr>
          </w:p>
          <w:p w14:paraId="18F4B1FF">
            <w:pPr>
              <w:pStyle w:val="7"/>
              <w:spacing w:before="78" w:line="220" w:lineRule="auto"/>
              <w:ind w:left="612"/>
              <w:rPr>
                <w:sz w:val="24"/>
                <w:szCs w:val="24"/>
                <w:highlight w:val="none"/>
              </w:rPr>
            </w:pPr>
            <w:r>
              <w:rPr>
                <w:spacing w:val="-3"/>
                <w:sz w:val="24"/>
                <w:szCs w:val="24"/>
                <w:highlight w:val="none"/>
              </w:rPr>
              <w:t>经营范围</w:t>
            </w:r>
          </w:p>
        </w:tc>
        <w:tc>
          <w:tcPr>
            <w:tcW w:w="7324" w:type="dxa"/>
            <w:gridSpan w:val="8"/>
            <w:vAlign w:val="top"/>
          </w:tcPr>
          <w:p w14:paraId="55D2B27D">
            <w:pPr>
              <w:rPr>
                <w:rFonts w:ascii="Arial"/>
                <w:sz w:val="21"/>
                <w:highlight w:val="none"/>
              </w:rPr>
            </w:pPr>
          </w:p>
        </w:tc>
      </w:tr>
      <w:tr w14:paraId="6835C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5" w:hRule="atLeast"/>
        </w:trPr>
        <w:tc>
          <w:tcPr>
            <w:tcW w:w="2152" w:type="dxa"/>
            <w:vAlign w:val="top"/>
          </w:tcPr>
          <w:p w14:paraId="13020089">
            <w:pPr>
              <w:spacing w:line="244" w:lineRule="auto"/>
              <w:rPr>
                <w:rFonts w:ascii="Arial"/>
                <w:sz w:val="21"/>
                <w:highlight w:val="none"/>
              </w:rPr>
            </w:pPr>
          </w:p>
          <w:p w14:paraId="355A4C09">
            <w:pPr>
              <w:spacing w:line="245" w:lineRule="auto"/>
              <w:rPr>
                <w:rFonts w:ascii="Arial"/>
                <w:sz w:val="21"/>
                <w:highlight w:val="none"/>
              </w:rPr>
            </w:pPr>
          </w:p>
          <w:p w14:paraId="5F758F9F">
            <w:pPr>
              <w:spacing w:line="245" w:lineRule="auto"/>
              <w:rPr>
                <w:rFonts w:ascii="Arial"/>
                <w:sz w:val="21"/>
                <w:highlight w:val="none"/>
              </w:rPr>
            </w:pPr>
          </w:p>
          <w:p w14:paraId="2913D2D0">
            <w:pPr>
              <w:pStyle w:val="7"/>
              <w:spacing w:before="78" w:line="407" w:lineRule="auto"/>
              <w:ind w:left="761" w:right="303" w:hanging="599"/>
              <w:rPr>
                <w:sz w:val="24"/>
                <w:szCs w:val="24"/>
                <w:highlight w:val="none"/>
              </w:rPr>
            </w:pPr>
            <w:r>
              <w:rPr>
                <w:spacing w:val="-2"/>
                <w:sz w:val="24"/>
                <w:szCs w:val="24"/>
                <w:highlight w:val="none"/>
              </w:rPr>
              <w:t>投标人关联企业</w:t>
            </w:r>
            <w:r>
              <w:rPr>
                <w:spacing w:val="-3"/>
                <w:sz w:val="24"/>
                <w:szCs w:val="24"/>
                <w:highlight w:val="none"/>
              </w:rPr>
              <w:t>情况</w:t>
            </w:r>
          </w:p>
        </w:tc>
        <w:tc>
          <w:tcPr>
            <w:tcW w:w="7324" w:type="dxa"/>
            <w:gridSpan w:val="8"/>
            <w:vAlign w:val="top"/>
          </w:tcPr>
          <w:p w14:paraId="40E174EF">
            <w:pPr>
              <w:rPr>
                <w:rFonts w:ascii="Arial"/>
                <w:sz w:val="21"/>
                <w:highlight w:val="none"/>
              </w:rPr>
            </w:pPr>
          </w:p>
        </w:tc>
      </w:tr>
    </w:tbl>
    <w:p w14:paraId="1CADE028">
      <w:pPr>
        <w:spacing w:before="149" w:line="233" w:lineRule="auto"/>
        <w:ind w:left="611"/>
        <w:rPr>
          <w:rFonts w:ascii="宋体" w:hAnsi="宋体" w:eastAsia="宋体" w:cs="宋体"/>
          <w:sz w:val="21"/>
          <w:szCs w:val="21"/>
          <w:highlight w:val="none"/>
        </w:rPr>
      </w:pPr>
      <w:r>
        <w:rPr>
          <w:rFonts w:ascii="宋体" w:hAnsi="宋体" w:eastAsia="宋体" w:cs="宋体"/>
          <w:sz w:val="21"/>
          <w:szCs w:val="21"/>
          <w:highlight w:val="none"/>
        </w:rPr>
        <w:t>备注：</w:t>
      </w:r>
      <w:r>
        <w:rPr>
          <w:rFonts w:ascii="Times New Roman" w:hAnsi="Times New Roman" w:eastAsia="Times New Roman" w:cs="Times New Roman"/>
          <w:sz w:val="21"/>
          <w:szCs w:val="21"/>
          <w:highlight w:val="none"/>
        </w:rPr>
        <w:t xml:space="preserve">1.  </w:t>
      </w:r>
      <w:r>
        <w:rPr>
          <w:rFonts w:ascii="宋体" w:hAnsi="宋体" w:eastAsia="宋体" w:cs="宋体"/>
          <w:sz w:val="21"/>
          <w:szCs w:val="21"/>
          <w:highlight w:val="none"/>
        </w:rPr>
        <w:t xml:space="preserve">投标人应根据投标人须知第 </w:t>
      </w:r>
      <w:r>
        <w:rPr>
          <w:rFonts w:ascii="Times New Roman" w:hAnsi="Times New Roman" w:eastAsia="Times New Roman" w:cs="Times New Roman"/>
          <w:sz w:val="21"/>
          <w:szCs w:val="21"/>
          <w:highlight w:val="none"/>
        </w:rPr>
        <w:t>3.5</w:t>
      </w:r>
      <w:r>
        <w:rPr>
          <w:rFonts w:ascii="Times New Roman" w:hAnsi="Times New Roman" w:eastAsia="Times New Roman" w:cs="Times New Roman"/>
          <w:spacing w:val="-1"/>
          <w:sz w:val="21"/>
          <w:szCs w:val="21"/>
          <w:highlight w:val="none"/>
        </w:rPr>
        <w:t xml:space="preserve">.1  </w:t>
      </w:r>
      <w:r>
        <w:rPr>
          <w:rFonts w:ascii="宋体" w:hAnsi="宋体" w:eastAsia="宋体" w:cs="宋体"/>
          <w:spacing w:val="-1"/>
          <w:sz w:val="21"/>
          <w:szCs w:val="21"/>
          <w:highlight w:val="none"/>
        </w:rPr>
        <w:t>项的要求在本表后附相关证明材料。</w:t>
      </w:r>
    </w:p>
    <w:p w14:paraId="4DDB632A">
      <w:pPr>
        <w:spacing w:before="125" w:line="348" w:lineRule="auto"/>
        <w:ind w:left="609" w:right="583" w:firstLine="626"/>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2.  “</w:t>
      </w:r>
      <w:r>
        <w:rPr>
          <w:rFonts w:ascii="宋体" w:hAnsi="宋体" w:eastAsia="宋体" w:cs="宋体"/>
          <w:spacing w:val="5"/>
          <w:sz w:val="21"/>
          <w:szCs w:val="21"/>
          <w:highlight w:val="none"/>
        </w:rPr>
        <w:t>投标人关联企业情况</w:t>
      </w:r>
      <w:r>
        <w:rPr>
          <w:rFonts w:ascii="Times New Roman" w:hAnsi="Times New Roman" w:eastAsia="Times New Roman" w:cs="Times New Roman"/>
          <w:spacing w:val="5"/>
          <w:sz w:val="21"/>
          <w:szCs w:val="21"/>
          <w:highlight w:val="none"/>
        </w:rPr>
        <w:t xml:space="preserve">”  </w:t>
      </w:r>
      <w:r>
        <w:rPr>
          <w:rFonts w:ascii="宋体" w:hAnsi="宋体" w:eastAsia="宋体" w:cs="宋体"/>
          <w:spacing w:val="5"/>
          <w:sz w:val="21"/>
          <w:szCs w:val="21"/>
          <w:highlight w:val="none"/>
        </w:rPr>
        <w:t>包括但不限于</w:t>
      </w:r>
      <w:r>
        <w:rPr>
          <w:rFonts w:ascii="宋体" w:hAnsi="宋体" w:eastAsia="宋体" w:cs="宋体"/>
          <w:spacing w:val="4"/>
          <w:sz w:val="21"/>
          <w:szCs w:val="21"/>
          <w:highlight w:val="none"/>
        </w:rPr>
        <w:t>与投标人法定代表人为同一人或者存在控</w:t>
      </w:r>
      <w:r>
        <w:rPr>
          <w:rFonts w:ascii="宋体" w:hAnsi="宋体" w:eastAsia="宋体" w:cs="宋体"/>
          <w:spacing w:val="-2"/>
          <w:sz w:val="21"/>
          <w:szCs w:val="21"/>
          <w:highlight w:val="none"/>
        </w:rPr>
        <w:t>股、管理关系的不同单位，投标人应当如实填写。</w:t>
      </w:r>
    </w:p>
    <w:p w14:paraId="524ABD6C">
      <w:pPr>
        <w:spacing w:before="19" w:line="234" w:lineRule="auto"/>
        <w:ind w:left="12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  </w:t>
      </w:r>
      <w:r>
        <w:rPr>
          <w:rFonts w:ascii="宋体" w:hAnsi="宋体" w:eastAsia="宋体" w:cs="宋体"/>
          <w:spacing w:val="-1"/>
          <w:sz w:val="21"/>
          <w:szCs w:val="21"/>
          <w:highlight w:val="none"/>
        </w:rPr>
        <w:t>联合体投标的，联合体各成员应分别填写。</w:t>
      </w:r>
    </w:p>
    <w:p w14:paraId="3F0BB213">
      <w:pPr>
        <w:spacing w:line="234" w:lineRule="auto"/>
        <w:rPr>
          <w:rFonts w:ascii="宋体" w:hAnsi="宋体" w:eastAsia="宋体" w:cs="宋体"/>
          <w:sz w:val="21"/>
          <w:szCs w:val="21"/>
          <w:highlight w:val="none"/>
        </w:rPr>
        <w:sectPr>
          <w:footerReference r:id="rId77" w:type="default"/>
          <w:pgSz w:w="11910" w:h="16845"/>
          <w:pgMar w:top="400" w:right="1216" w:bottom="1065" w:left="1201" w:header="0" w:footer="838" w:gutter="0"/>
          <w:cols w:space="720" w:num="1"/>
        </w:sectPr>
      </w:pPr>
    </w:p>
    <w:p w14:paraId="431A088B">
      <w:pPr>
        <w:spacing w:line="242" w:lineRule="auto"/>
        <w:rPr>
          <w:rFonts w:ascii="Arial"/>
          <w:sz w:val="21"/>
          <w:highlight w:val="none"/>
        </w:rPr>
      </w:pPr>
    </w:p>
    <w:p w14:paraId="1F03C779">
      <w:pPr>
        <w:spacing w:line="242" w:lineRule="auto"/>
        <w:rPr>
          <w:rFonts w:ascii="Arial"/>
          <w:sz w:val="21"/>
          <w:highlight w:val="none"/>
        </w:rPr>
      </w:pPr>
    </w:p>
    <w:p w14:paraId="6F0FD5B3">
      <w:pPr>
        <w:spacing w:line="243" w:lineRule="auto"/>
        <w:rPr>
          <w:rFonts w:ascii="Arial"/>
          <w:sz w:val="21"/>
          <w:highlight w:val="none"/>
        </w:rPr>
      </w:pPr>
    </w:p>
    <w:p w14:paraId="1BB00424">
      <w:pPr>
        <w:spacing w:line="243" w:lineRule="auto"/>
        <w:rPr>
          <w:rFonts w:ascii="Arial"/>
          <w:sz w:val="21"/>
          <w:highlight w:val="none"/>
        </w:rPr>
      </w:pPr>
    </w:p>
    <w:p w14:paraId="14E3F749">
      <w:pPr>
        <w:pStyle w:val="3"/>
        <w:spacing w:before="91" w:line="221" w:lineRule="auto"/>
        <w:ind w:left="2949"/>
        <w:outlineLvl w:val="2"/>
        <w:rPr>
          <w:highlight w:val="none"/>
        </w:rPr>
      </w:pPr>
      <w:bookmarkStart w:id="52" w:name="bookmark40"/>
      <w:bookmarkEnd w:id="52"/>
      <w:bookmarkStart w:id="53" w:name="bookmark41"/>
      <w:bookmarkEnd w:id="53"/>
      <w:r>
        <w:rPr>
          <w:spacing w:val="-1"/>
          <w:highlight w:val="none"/>
        </w:rPr>
        <w:t>(二)近年财务状况表</w:t>
      </w:r>
    </w:p>
    <w:p w14:paraId="585DA083">
      <w:pPr>
        <w:pStyle w:val="3"/>
        <w:spacing w:before="168" w:line="218" w:lineRule="auto"/>
        <w:ind w:left="2984"/>
        <w:rPr>
          <w:sz w:val="24"/>
          <w:szCs w:val="24"/>
          <w:highlight w:val="none"/>
        </w:rPr>
      </w:pPr>
      <w:r>
        <w:rPr>
          <w:spacing w:val="-3"/>
          <w:sz w:val="24"/>
          <w:szCs w:val="24"/>
          <w:highlight w:val="none"/>
        </w:rPr>
        <w:t>（二）近年财务状况表</w:t>
      </w:r>
    </w:p>
    <w:p w14:paraId="3BC3EBB5">
      <w:pPr>
        <w:spacing w:before="11"/>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75"/>
        <w:gridCol w:w="855"/>
        <w:gridCol w:w="1169"/>
        <w:gridCol w:w="1154"/>
        <w:gridCol w:w="1177"/>
      </w:tblGrid>
      <w:tr w14:paraId="734CB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3875" w:type="dxa"/>
            <w:vAlign w:val="top"/>
          </w:tcPr>
          <w:p w14:paraId="478D72D0">
            <w:pPr>
              <w:pStyle w:val="7"/>
              <w:spacing w:before="194" w:line="205" w:lineRule="auto"/>
              <w:ind w:left="1408"/>
              <w:rPr>
                <w:highlight w:val="none"/>
              </w:rPr>
            </w:pPr>
            <w:r>
              <w:rPr>
                <w:b/>
                <w:bCs/>
                <w:spacing w:val="4"/>
                <w:highlight w:val="none"/>
              </w:rPr>
              <w:t>项目或指标</w:t>
            </w:r>
          </w:p>
        </w:tc>
        <w:tc>
          <w:tcPr>
            <w:tcW w:w="855" w:type="dxa"/>
            <w:vAlign w:val="top"/>
          </w:tcPr>
          <w:p w14:paraId="2D456761">
            <w:pPr>
              <w:pStyle w:val="7"/>
              <w:spacing w:before="194" w:line="205" w:lineRule="auto"/>
              <w:ind w:left="219"/>
              <w:rPr>
                <w:highlight w:val="none"/>
              </w:rPr>
            </w:pPr>
            <w:r>
              <w:rPr>
                <w:b/>
                <w:bCs/>
                <w:highlight w:val="none"/>
              </w:rPr>
              <w:t>单位</w:t>
            </w:r>
          </w:p>
        </w:tc>
        <w:tc>
          <w:tcPr>
            <w:tcW w:w="1169" w:type="dxa"/>
            <w:vAlign w:val="top"/>
          </w:tcPr>
          <w:p w14:paraId="7521B8A6">
            <w:pPr>
              <w:pStyle w:val="7"/>
              <w:spacing w:before="194" w:line="205" w:lineRule="auto"/>
              <w:ind w:left="820"/>
              <w:rPr>
                <w:highlight w:val="none"/>
              </w:rPr>
            </w:pPr>
            <w:r>
              <w:rPr>
                <w:b/>
                <w:bCs/>
                <w:spacing w:val="-3"/>
                <w:highlight w:val="none"/>
              </w:rPr>
              <w:t>年</w:t>
            </w:r>
          </w:p>
        </w:tc>
        <w:tc>
          <w:tcPr>
            <w:tcW w:w="1154" w:type="dxa"/>
            <w:vAlign w:val="top"/>
          </w:tcPr>
          <w:p w14:paraId="3866F86F">
            <w:pPr>
              <w:pStyle w:val="7"/>
              <w:spacing w:before="194" w:line="205" w:lineRule="auto"/>
              <w:ind w:left="808"/>
              <w:rPr>
                <w:highlight w:val="none"/>
              </w:rPr>
            </w:pPr>
            <w:r>
              <w:rPr>
                <w:b/>
                <w:bCs/>
                <w:spacing w:val="-3"/>
                <w:highlight w:val="none"/>
              </w:rPr>
              <w:t>年</w:t>
            </w:r>
          </w:p>
        </w:tc>
        <w:tc>
          <w:tcPr>
            <w:tcW w:w="1177" w:type="dxa"/>
            <w:vAlign w:val="top"/>
          </w:tcPr>
          <w:p w14:paraId="16B45312">
            <w:pPr>
              <w:pStyle w:val="7"/>
              <w:spacing w:before="194" w:line="205" w:lineRule="auto"/>
              <w:ind w:left="796"/>
              <w:rPr>
                <w:highlight w:val="none"/>
              </w:rPr>
            </w:pPr>
            <w:r>
              <w:rPr>
                <w:b/>
                <w:bCs/>
                <w:spacing w:val="-3"/>
                <w:highlight w:val="none"/>
              </w:rPr>
              <w:t>年</w:t>
            </w:r>
          </w:p>
        </w:tc>
      </w:tr>
      <w:tr w14:paraId="0079B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085BC27D">
            <w:pPr>
              <w:pStyle w:val="7"/>
              <w:spacing w:before="207" w:line="206" w:lineRule="auto"/>
              <w:ind w:left="1378"/>
              <w:rPr>
                <w:highlight w:val="none"/>
              </w:rPr>
            </w:pPr>
            <w:r>
              <w:rPr>
                <w:spacing w:val="-4"/>
                <w:highlight w:val="none"/>
              </w:rPr>
              <w:t>一</w:t>
            </w:r>
            <w:r>
              <w:rPr>
                <w:spacing w:val="11"/>
                <w:highlight w:val="none"/>
              </w:rPr>
              <w:t xml:space="preserve"> </w:t>
            </w:r>
            <w:r>
              <w:rPr>
                <w:spacing w:val="-4"/>
                <w:highlight w:val="none"/>
              </w:rPr>
              <w:t>注册资本</w:t>
            </w:r>
          </w:p>
        </w:tc>
        <w:tc>
          <w:tcPr>
            <w:tcW w:w="855" w:type="dxa"/>
            <w:vAlign w:val="top"/>
          </w:tcPr>
          <w:p w14:paraId="15FC8DE9">
            <w:pPr>
              <w:pStyle w:val="7"/>
              <w:spacing w:before="207" w:line="206" w:lineRule="auto"/>
              <w:ind w:left="238"/>
              <w:rPr>
                <w:highlight w:val="none"/>
              </w:rPr>
            </w:pPr>
            <w:r>
              <w:rPr>
                <w:spacing w:val="-4"/>
                <w:highlight w:val="none"/>
              </w:rPr>
              <w:t>万元</w:t>
            </w:r>
          </w:p>
        </w:tc>
        <w:tc>
          <w:tcPr>
            <w:tcW w:w="1169" w:type="dxa"/>
            <w:vAlign w:val="top"/>
          </w:tcPr>
          <w:p w14:paraId="4CF0FC3C">
            <w:pPr>
              <w:rPr>
                <w:rFonts w:ascii="Arial"/>
                <w:sz w:val="21"/>
                <w:highlight w:val="none"/>
              </w:rPr>
            </w:pPr>
          </w:p>
        </w:tc>
        <w:tc>
          <w:tcPr>
            <w:tcW w:w="1154" w:type="dxa"/>
            <w:vAlign w:val="top"/>
          </w:tcPr>
          <w:p w14:paraId="41058276">
            <w:pPr>
              <w:rPr>
                <w:rFonts w:ascii="Arial"/>
                <w:sz w:val="21"/>
                <w:highlight w:val="none"/>
              </w:rPr>
            </w:pPr>
          </w:p>
        </w:tc>
        <w:tc>
          <w:tcPr>
            <w:tcW w:w="1177" w:type="dxa"/>
            <w:vAlign w:val="top"/>
          </w:tcPr>
          <w:p w14:paraId="731D424B">
            <w:pPr>
              <w:rPr>
                <w:rFonts w:ascii="Arial"/>
                <w:sz w:val="21"/>
                <w:highlight w:val="none"/>
              </w:rPr>
            </w:pPr>
          </w:p>
        </w:tc>
      </w:tr>
      <w:tr w14:paraId="41BB8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3875" w:type="dxa"/>
            <w:vAlign w:val="top"/>
          </w:tcPr>
          <w:p w14:paraId="561660BB">
            <w:pPr>
              <w:pStyle w:val="7"/>
              <w:spacing w:before="205" w:line="207" w:lineRule="auto"/>
              <w:ind w:left="1483"/>
              <w:rPr>
                <w:highlight w:val="none"/>
              </w:rPr>
            </w:pPr>
            <w:r>
              <w:rPr>
                <w:spacing w:val="-5"/>
                <w:highlight w:val="none"/>
              </w:rPr>
              <w:t>二</w:t>
            </w:r>
            <w:r>
              <w:rPr>
                <w:spacing w:val="12"/>
                <w:highlight w:val="none"/>
              </w:rPr>
              <w:t xml:space="preserve"> </w:t>
            </w:r>
            <w:r>
              <w:rPr>
                <w:spacing w:val="-5"/>
                <w:highlight w:val="none"/>
              </w:rPr>
              <w:t>净资产</w:t>
            </w:r>
          </w:p>
        </w:tc>
        <w:tc>
          <w:tcPr>
            <w:tcW w:w="855" w:type="dxa"/>
            <w:vAlign w:val="top"/>
          </w:tcPr>
          <w:p w14:paraId="4ED119F5">
            <w:pPr>
              <w:pStyle w:val="7"/>
              <w:spacing w:before="205" w:line="207" w:lineRule="auto"/>
              <w:ind w:left="238"/>
              <w:rPr>
                <w:highlight w:val="none"/>
              </w:rPr>
            </w:pPr>
            <w:r>
              <w:rPr>
                <w:spacing w:val="-4"/>
                <w:highlight w:val="none"/>
              </w:rPr>
              <w:t>万元</w:t>
            </w:r>
          </w:p>
        </w:tc>
        <w:tc>
          <w:tcPr>
            <w:tcW w:w="1169" w:type="dxa"/>
            <w:vAlign w:val="top"/>
          </w:tcPr>
          <w:p w14:paraId="76900870">
            <w:pPr>
              <w:rPr>
                <w:rFonts w:ascii="Arial"/>
                <w:sz w:val="21"/>
                <w:highlight w:val="none"/>
              </w:rPr>
            </w:pPr>
          </w:p>
        </w:tc>
        <w:tc>
          <w:tcPr>
            <w:tcW w:w="1154" w:type="dxa"/>
            <w:vAlign w:val="top"/>
          </w:tcPr>
          <w:p w14:paraId="12D92622">
            <w:pPr>
              <w:rPr>
                <w:rFonts w:ascii="Arial"/>
                <w:sz w:val="21"/>
                <w:highlight w:val="none"/>
              </w:rPr>
            </w:pPr>
          </w:p>
        </w:tc>
        <w:tc>
          <w:tcPr>
            <w:tcW w:w="1177" w:type="dxa"/>
            <w:vAlign w:val="top"/>
          </w:tcPr>
          <w:p w14:paraId="345C505D">
            <w:pPr>
              <w:rPr>
                <w:rFonts w:ascii="Arial"/>
                <w:sz w:val="21"/>
                <w:highlight w:val="none"/>
              </w:rPr>
            </w:pPr>
          </w:p>
        </w:tc>
      </w:tr>
      <w:tr w14:paraId="4A2A5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30F53060">
            <w:pPr>
              <w:pStyle w:val="7"/>
              <w:spacing w:before="220" w:line="195" w:lineRule="auto"/>
              <w:ind w:left="1479"/>
              <w:rPr>
                <w:highlight w:val="none"/>
              </w:rPr>
            </w:pPr>
            <w:r>
              <w:rPr>
                <w:spacing w:val="-5"/>
                <w:highlight w:val="none"/>
              </w:rPr>
              <w:t>三</w:t>
            </w:r>
            <w:r>
              <w:rPr>
                <w:spacing w:val="16"/>
                <w:highlight w:val="none"/>
              </w:rPr>
              <w:t xml:space="preserve"> </w:t>
            </w:r>
            <w:r>
              <w:rPr>
                <w:spacing w:val="-5"/>
                <w:highlight w:val="none"/>
              </w:rPr>
              <w:t>总资产</w:t>
            </w:r>
          </w:p>
        </w:tc>
        <w:tc>
          <w:tcPr>
            <w:tcW w:w="855" w:type="dxa"/>
            <w:vAlign w:val="top"/>
          </w:tcPr>
          <w:p w14:paraId="0D823180">
            <w:pPr>
              <w:pStyle w:val="7"/>
              <w:spacing w:before="220" w:line="195" w:lineRule="auto"/>
              <w:ind w:left="238"/>
              <w:rPr>
                <w:highlight w:val="none"/>
              </w:rPr>
            </w:pPr>
            <w:r>
              <w:rPr>
                <w:spacing w:val="-4"/>
                <w:highlight w:val="none"/>
              </w:rPr>
              <w:t>万元</w:t>
            </w:r>
          </w:p>
        </w:tc>
        <w:tc>
          <w:tcPr>
            <w:tcW w:w="1169" w:type="dxa"/>
            <w:vAlign w:val="top"/>
          </w:tcPr>
          <w:p w14:paraId="24E67F3E">
            <w:pPr>
              <w:rPr>
                <w:rFonts w:ascii="Arial"/>
                <w:sz w:val="21"/>
                <w:highlight w:val="none"/>
              </w:rPr>
            </w:pPr>
          </w:p>
        </w:tc>
        <w:tc>
          <w:tcPr>
            <w:tcW w:w="1154" w:type="dxa"/>
            <w:vAlign w:val="top"/>
          </w:tcPr>
          <w:p w14:paraId="3BE26255">
            <w:pPr>
              <w:rPr>
                <w:rFonts w:ascii="Arial"/>
                <w:sz w:val="21"/>
                <w:highlight w:val="none"/>
              </w:rPr>
            </w:pPr>
          </w:p>
        </w:tc>
        <w:tc>
          <w:tcPr>
            <w:tcW w:w="1177" w:type="dxa"/>
            <w:vAlign w:val="top"/>
          </w:tcPr>
          <w:p w14:paraId="4CBCC9DB">
            <w:pPr>
              <w:rPr>
                <w:rFonts w:ascii="Arial"/>
                <w:sz w:val="21"/>
                <w:highlight w:val="none"/>
              </w:rPr>
            </w:pPr>
          </w:p>
        </w:tc>
      </w:tr>
      <w:tr w14:paraId="78BC4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3875" w:type="dxa"/>
            <w:vAlign w:val="top"/>
          </w:tcPr>
          <w:p w14:paraId="44585C75">
            <w:pPr>
              <w:pStyle w:val="7"/>
              <w:spacing w:before="218" w:line="209" w:lineRule="auto"/>
              <w:ind w:left="1439"/>
              <w:rPr>
                <w:highlight w:val="none"/>
              </w:rPr>
            </w:pPr>
            <w:r>
              <w:rPr>
                <w:spacing w:val="-10"/>
                <w:highlight w:val="none"/>
              </w:rPr>
              <w:t>四</w:t>
            </w:r>
            <w:r>
              <w:rPr>
                <w:spacing w:val="29"/>
                <w:highlight w:val="none"/>
              </w:rPr>
              <w:t xml:space="preserve"> </w:t>
            </w:r>
            <w:r>
              <w:rPr>
                <w:spacing w:val="-10"/>
                <w:highlight w:val="none"/>
              </w:rPr>
              <w:t>固定资产</w:t>
            </w:r>
          </w:p>
        </w:tc>
        <w:tc>
          <w:tcPr>
            <w:tcW w:w="855" w:type="dxa"/>
            <w:vAlign w:val="top"/>
          </w:tcPr>
          <w:p w14:paraId="0B665F84">
            <w:pPr>
              <w:pStyle w:val="7"/>
              <w:spacing w:before="218" w:line="209" w:lineRule="auto"/>
              <w:ind w:left="238"/>
              <w:rPr>
                <w:highlight w:val="none"/>
              </w:rPr>
            </w:pPr>
            <w:r>
              <w:rPr>
                <w:spacing w:val="-4"/>
                <w:highlight w:val="none"/>
              </w:rPr>
              <w:t>万元</w:t>
            </w:r>
          </w:p>
        </w:tc>
        <w:tc>
          <w:tcPr>
            <w:tcW w:w="1169" w:type="dxa"/>
            <w:vAlign w:val="top"/>
          </w:tcPr>
          <w:p w14:paraId="7BD078C0">
            <w:pPr>
              <w:rPr>
                <w:rFonts w:ascii="Arial"/>
                <w:sz w:val="21"/>
                <w:highlight w:val="none"/>
              </w:rPr>
            </w:pPr>
          </w:p>
        </w:tc>
        <w:tc>
          <w:tcPr>
            <w:tcW w:w="1154" w:type="dxa"/>
            <w:vAlign w:val="top"/>
          </w:tcPr>
          <w:p w14:paraId="013C78C0">
            <w:pPr>
              <w:rPr>
                <w:rFonts w:ascii="Arial"/>
                <w:sz w:val="21"/>
                <w:highlight w:val="none"/>
              </w:rPr>
            </w:pPr>
          </w:p>
        </w:tc>
        <w:tc>
          <w:tcPr>
            <w:tcW w:w="1177" w:type="dxa"/>
            <w:vAlign w:val="top"/>
          </w:tcPr>
          <w:p w14:paraId="67818929">
            <w:pPr>
              <w:rPr>
                <w:rFonts w:ascii="Arial"/>
                <w:sz w:val="21"/>
                <w:highlight w:val="none"/>
              </w:rPr>
            </w:pPr>
          </w:p>
        </w:tc>
      </w:tr>
      <w:tr w14:paraId="061B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3875" w:type="dxa"/>
            <w:vAlign w:val="top"/>
          </w:tcPr>
          <w:p w14:paraId="0AF5DF26">
            <w:pPr>
              <w:pStyle w:val="7"/>
              <w:spacing w:before="203" w:line="209" w:lineRule="auto"/>
              <w:ind w:left="1378"/>
              <w:rPr>
                <w:highlight w:val="none"/>
              </w:rPr>
            </w:pPr>
            <w:r>
              <w:rPr>
                <w:spacing w:val="-4"/>
                <w:highlight w:val="none"/>
              </w:rPr>
              <w:t>五</w:t>
            </w:r>
            <w:r>
              <w:rPr>
                <w:spacing w:val="11"/>
                <w:highlight w:val="none"/>
              </w:rPr>
              <w:t xml:space="preserve"> </w:t>
            </w:r>
            <w:r>
              <w:rPr>
                <w:spacing w:val="-4"/>
                <w:highlight w:val="none"/>
              </w:rPr>
              <w:t>流动资产</w:t>
            </w:r>
          </w:p>
        </w:tc>
        <w:tc>
          <w:tcPr>
            <w:tcW w:w="855" w:type="dxa"/>
            <w:vAlign w:val="top"/>
          </w:tcPr>
          <w:p w14:paraId="402EBABF">
            <w:pPr>
              <w:pStyle w:val="7"/>
              <w:spacing w:before="203" w:line="209" w:lineRule="auto"/>
              <w:ind w:left="238"/>
              <w:rPr>
                <w:highlight w:val="none"/>
              </w:rPr>
            </w:pPr>
            <w:r>
              <w:rPr>
                <w:spacing w:val="-4"/>
                <w:highlight w:val="none"/>
              </w:rPr>
              <w:t>万元</w:t>
            </w:r>
          </w:p>
        </w:tc>
        <w:tc>
          <w:tcPr>
            <w:tcW w:w="1169" w:type="dxa"/>
            <w:vAlign w:val="top"/>
          </w:tcPr>
          <w:p w14:paraId="1FB581B6">
            <w:pPr>
              <w:rPr>
                <w:rFonts w:ascii="Arial"/>
                <w:sz w:val="21"/>
                <w:highlight w:val="none"/>
              </w:rPr>
            </w:pPr>
          </w:p>
        </w:tc>
        <w:tc>
          <w:tcPr>
            <w:tcW w:w="1154" w:type="dxa"/>
            <w:vAlign w:val="top"/>
          </w:tcPr>
          <w:p w14:paraId="3F28E220">
            <w:pPr>
              <w:rPr>
                <w:rFonts w:ascii="Arial"/>
                <w:sz w:val="21"/>
                <w:highlight w:val="none"/>
              </w:rPr>
            </w:pPr>
          </w:p>
        </w:tc>
        <w:tc>
          <w:tcPr>
            <w:tcW w:w="1177" w:type="dxa"/>
            <w:vAlign w:val="top"/>
          </w:tcPr>
          <w:p w14:paraId="620161A2">
            <w:pPr>
              <w:rPr>
                <w:rFonts w:ascii="Arial"/>
                <w:sz w:val="21"/>
                <w:highlight w:val="none"/>
              </w:rPr>
            </w:pPr>
          </w:p>
        </w:tc>
      </w:tr>
      <w:tr w14:paraId="25381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5FCF3E9E">
            <w:pPr>
              <w:pStyle w:val="7"/>
              <w:spacing w:before="203" w:line="210" w:lineRule="auto"/>
              <w:ind w:left="1376"/>
              <w:rPr>
                <w:highlight w:val="none"/>
              </w:rPr>
            </w:pPr>
            <w:r>
              <w:rPr>
                <w:spacing w:val="-4"/>
                <w:highlight w:val="none"/>
              </w:rPr>
              <w:t>六</w:t>
            </w:r>
            <w:r>
              <w:rPr>
                <w:spacing w:val="13"/>
                <w:highlight w:val="none"/>
              </w:rPr>
              <w:t xml:space="preserve"> </w:t>
            </w:r>
            <w:r>
              <w:rPr>
                <w:spacing w:val="-4"/>
                <w:highlight w:val="none"/>
              </w:rPr>
              <w:t>流动负债</w:t>
            </w:r>
          </w:p>
        </w:tc>
        <w:tc>
          <w:tcPr>
            <w:tcW w:w="855" w:type="dxa"/>
            <w:vAlign w:val="top"/>
          </w:tcPr>
          <w:p w14:paraId="19709001">
            <w:pPr>
              <w:pStyle w:val="7"/>
              <w:spacing w:before="203" w:line="210" w:lineRule="auto"/>
              <w:ind w:left="238"/>
              <w:rPr>
                <w:highlight w:val="none"/>
              </w:rPr>
            </w:pPr>
            <w:r>
              <w:rPr>
                <w:spacing w:val="-4"/>
                <w:highlight w:val="none"/>
              </w:rPr>
              <w:t>万元</w:t>
            </w:r>
          </w:p>
        </w:tc>
        <w:tc>
          <w:tcPr>
            <w:tcW w:w="1169" w:type="dxa"/>
            <w:vAlign w:val="top"/>
          </w:tcPr>
          <w:p w14:paraId="01A38BC8">
            <w:pPr>
              <w:rPr>
                <w:rFonts w:ascii="Arial"/>
                <w:sz w:val="21"/>
                <w:highlight w:val="none"/>
              </w:rPr>
            </w:pPr>
          </w:p>
        </w:tc>
        <w:tc>
          <w:tcPr>
            <w:tcW w:w="1154" w:type="dxa"/>
            <w:vAlign w:val="top"/>
          </w:tcPr>
          <w:p w14:paraId="168B9B15">
            <w:pPr>
              <w:rPr>
                <w:rFonts w:ascii="Arial"/>
                <w:sz w:val="21"/>
                <w:highlight w:val="none"/>
              </w:rPr>
            </w:pPr>
          </w:p>
        </w:tc>
        <w:tc>
          <w:tcPr>
            <w:tcW w:w="1177" w:type="dxa"/>
            <w:vAlign w:val="top"/>
          </w:tcPr>
          <w:p w14:paraId="3BD31845">
            <w:pPr>
              <w:rPr>
                <w:rFonts w:ascii="Arial"/>
                <w:sz w:val="21"/>
                <w:highlight w:val="none"/>
              </w:rPr>
            </w:pPr>
          </w:p>
        </w:tc>
      </w:tr>
      <w:tr w14:paraId="3F47D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15EEC99D">
            <w:pPr>
              <w:pStyle w:val="7"/>
              <w:spacing w:before="216" w:line="198" w:lineRule="auto"/>
              <w:ind w:left="1373"/>
              <w:rPr>
                <w:highlight w:val="none"/>
              </w:rPr>
            </w:pPr>
            <w:r>
              <w:rPr>
                <w:spacing w:val="-4"/>
                <w:highlight w:val="none"/>
              </w:rPr>
              <w:t>七</w:t>
            </w:r>
            <w:r>
              <w:rPr>
                <w:spacing w:val="17"/>
                <w:highlight w:val="none"/>
              </w:rPr>
              <w:t xml:space="preserve"> </w:t>
            </w:r>
            <w:r>
              <w:rPr>
                <w:spacing w:val="-4"/>
                <w:highlight w:val="none"/>
              </w:rPr>
              <w:t>负债合计</w:t>
            </w:r>
          </w:p>
        </w:tc>
        <w:tc>
          <w:tcPr>
            <w:tcW w:w="855" w:type="dxa"/>
            <w:vAlign w:val="top"/>
          </w:tcPr>
          <w:p w14:paraId="2C58FED1">
            <w:pPr>
              <w:pStyle w:val="7"/>
              <w:spacing w:before="216" w:line="198" w:lineRule="auto"/>
              <w:ind w:left="238"/>
              <w:rPr>
                <w:highlight w:val="none"/>
              </w:rPr>
            </w:pPr>
            <w:r>
              <w:rPr>
                <w:spacing w:val="-4"/>
                <w:highlight w:val="none"/>
              </w:rPr>
              <w:t>万元</w:t>
            </w:r>
          </w:p>
        </w:tc>
        <w:tc>
          <w:tcPr>
            <w:tcW w:w="1169" w:type="dxa"/>
            <w:vAlign w:val="top"/>
          </w:tcPr>
          <w:p w14:paraId="42424476">
            <w:pPr>
              <w:rPr>
                <w:rFonts w:ascii="Arial"/>
                <w:sz w:val="21"/>
                <w:highlight w:val="none"/>
              </w:rPr>
            </w:pPr>
          </w:p>
        </w:tc>
        <w:tc>
          <w:tcPr>
            <w:tcW w:w="1154" w:type="dxa"/>
            <w:vAlign w:val="top"/>
          </w:tcPr>
          <w:p w14:paraId="25D07638">
            <w:pPr>
              <w:rPr>
                <w:rFonts w:ascii="Arial"/>
                <w:sz w:val="21"/>
                <w:highlight w:val="none"/>
              </w:rPr>
            </w:pPr>
          </w:p>
        </w:tc>
        <w:tc>
          <w:tcPr>
            <w:tcW w:w="1177" w:type="dxa"/>
            <w:vAlign w:val="top"/>
          </w:tcPr>
          <w:p w14:paraId="6B2090CC">
            <w:pPr>
              <w:rPr>
                <w:rFonts w:ascii="Arial"/>
                <w:sz w:val="21"/>
                <w:highlight w:val="none"/>
              </w:rPr>
            </w:pPr>
          </w:p>
        </w:tc>
      </w:tr>
      <w:tr w14:paraId="0821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3875" w:type="dxa"/>
            <w:vAlign w:val="top"/>
          </w:tcPr>
          <w:p w14:paraId="7DACEC3E">
            <w:pPr>
              <w:pStyle w:val="7"/>
              <w:spacing w:before="214" w:line="213" w:lineRule="auto"/>
              <w:ind w:left="1378"/>
              <w:rPr>
                <w:highlight w:val="none"/>
              </w:rPr>
            </w:pPr>
            <w:r>
              <w:rPr>
                <w:spacing w:val="-5"/>
                <w:highlight w:val="none"/>
              </w:rPr>
              <w:t>八</w:t>
            </w:r>
            <w:r>
              <w:rPr>
                <w:spacing w:val="17"/>
                <w:highlight w:val="none"/>
              </w:rPr>
              <w:t xml:space="preserve"> </w:t>
            </w:r>
            <w:r>
              <w:rPr>
                <w:spacing w:val="-5"/>
                <w:highlight w:val="none"/>
              </w:rPr>
              <w:t>营业收入</w:t>
            </w:r>
          </w:p>
        </w:tc>
        <w:tc>
          <w:tcPr>
            <w:tcW w:w="855" w:type="dxa"/>
            <w:vAlign w:val="top"/>
          </w:tcPr>
          <w:p w14:paraId="33DFFB2A">
            <w:pPr>
              <w:pStyle w:val="7"/>
              <w:spacing w:before="214" w:line="213" w:lineRule="auto"/>
              <w:ind w:left="238"/>
              <w:rPr>
                <w:highlight w:val="none"/>
              </w:rPr>
            </w:pPr>
            <w:r>
              <w:rPr>
                <w:spacing w:val="-4"/>
                <w:highlight w:val="none"/>
              </w:rPr>
              <w:t>万元</w:t>
            </w:r>
          </w:p>
        </w:tc>
        <w:tc>
          <w:tcPr>
            <w:tcW w:w="1169" w:type="dxa"/>
            <w:vAlign w:val="top"/>
          </w:tcPr>
          <w:p w14:paraId="0E2C2A12">
            <w:pPr>
              <w:rPr>
                <w:rFonts w:ascii="Arial"/>
                <w:sz w:val="21"/>
                <w:highlight w:val="none"/>
              </w:rPr>
            </w:pPr>
          </w:p>
        </w:tc>
        <w:tc>
          <w:tcPr>
            <w:tcW w:w="1154" w:type="dxa"/>
            <w:vAlign w:val="top"/>
          </w:tcPr>
          <w:p w14:paraId="204ACE6E">
            <w:pPr>
              <w:rPr>
                <w:rFonts w:ascii="Arial"/>
                <w:sz w:val="21"/>
                <w:highlight w:val="none"/>
              </w:rPr>
            </w:pPr>
          </w:p>
        </w:tc>
        <w:tc>
          <w:tcPr>
            <w:tcW w:w="1177" w:type="dxa"/>
            <w:vAlign w:val="top"/>
          </w:tcPr>
          <w:p w14:paraId="35E70348">
            <w:pPr>
              <w:rPr>
                <w:rFonts w:ascii="Arial"/>
                <w:sz w:val="21"/>
                <w:highlight w:val="none"/>
              </w:rPr>
            </w:pPr>
          </w:p>
        </w:tc>
      </w:tr>
      <w:tr w14:paraId="4AA19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36BE80F7">
            <w:pPr>
              <w:pStyle w:val="7"/>
              <w:spacing w:before="197" w:line="215" w:lineRule="auto"/>
              <w:ind w:left="1484"/>
              <w:rPr>
                <w:highlight w:val="none"/>
              </w:rPr>
            </w:pPr>
            <w:r>
              <w:rPr>
                <w:spacing w:val="-5"/>
                <w:highlight w:val="none"/>
              </w:rPr>
              <w:t>九</w:t>
            </w:r>
            <w:r>
              <w:rPr>
                <w:spacing w:val="11"/>
                <w:highlight w:val="none"/>
              </w:rPr>
              <w:t xml:space="preserve"> </w:t>
            </w:r>
            <w:r>
              <w:rPr>
                <w:spacing w:val="-5"/>
                <w:highlight w:val="none"/>
              </w:rPr>
              <w:t>净利润</w:t>
            </w:r>
          </w:p>
        </w:tc>
        <w:tc>
          <w:tcPr>
            <w:tcW w:w="855" w:type="dxa"/>
            <w:vAlign w:val="top"/>
          </w:tcPr>
          <w:p w14:paraId="4810CE50">
            <w:pPr>
              <w:pStyle w:val="7"/>
              <w:spacing w:before="197" w:line="215" w:lineRule="auto"/>
              <w:ind w:left="238"/>
              <w:rPr>
                <w:highlight w:val="none"/>
              </w:rPr>
            </w:pPr>
            <w:r>
              <w:rPr>
                <w:spacing w:val="-4"/>
                <w:highlight w:val="none"/>
              </w:rPr>
              <w:t>万元</w:t>
            </w:r>
          </w:p>
        </w:tc>
        <w:tc>
          <w:tcPr>
            <w:tcW w:w="1169" w:type="dxa"/>
            <w:vAlign w:val="top"/>
          </w:tcPr>
          <w:p w14:paraId="72B221F0">
            <w:pPr>
              <w:rPr>
                <w:rFonts w:ascii="Arial"/>
                <w:sz w:val="21"/>
                <w:highlight w:val="none"/>
              </w:rPr>
            </w:pPr>
          </w:p>
        </w:tc>
        <w:tc>
          <w:tcPr>
            <w:tcW w:w="1154" w:type="dxa"/>
            <w:vAlign w:val="top"/>
          </w:tcPr>
          <w:p w14:paraId="6D1E657A">
            <w:pPr>
              <w:rPr>
                <w:rFonts w:ascii="Arial"/>
                <w:sz w:val="21"/>
                <w:highlight w:val="none"/>
              </w:rPr>
            </w:pPr>
          </w:p>
        </w:tc>
        <w:tc>
          <w:tcPr>
            <w:tcW w:w="1177" w:type="dxa"/>
            <w:vAlign w:val="top"/>
          </w:tcPr>
          <w:p w14:paraId="730DD7A6">
            <w:pPr>
              <w:rPr>
                <w:rFonts w:ascii="Arial"/>
                <w:sz w:val="21"/>
                <w:highlight w:val="none"/>
              </w:rPr>
            </w:pPr>
          </w:p>
        </w:tc>
      </w:tr>
      <w:tr w14:paraId="394D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3875" w:type="dxa"/>
            <w:vAlign w:val="top"/>
          </w:tcPr>
          <w:p w14:paraId="47F8DCCC">
            <w:pPr>
              <w:pStyle w:val="7"/>
              <w:spacing w:before="196" w:line="215" w:lineRule="auto"/>
              <w:ind w:left="1165"/>
              <w:rPr>
                <w:highlight w:val="none"/>
              </w:rPr>
            </w:pPr>
            <w:r>
              <w:rPr>
                <w:spacing w:val="-1"/>
                <w:highlight w:val="none"/>
              </w:rPr>
              <w:t>十 现金流量净额</w:t>
            </w:r>
          </w:p>
        </w:tc>
        <w:tc>
          <w:tcPr>
            <w:tcW w:w="855" w:type="dxa"/>
            <w:vAlign w:val="top"/>
          </w:tcPr>
          <w:p w14:paraId="1AFC038C">
            <w:pPr>
              <w:pStyle w:val="7"/>
              <w:spacing w:before="196" w:line="215" w:lineRule="auto"/>
              <w:ind w:left="238"/>
              <w:rPr>
                <w:highlight w:val="none"/>
              </w:rPr>
            </w:pPr>
            <w:r>
              <w:rPr>
                <w:spacing w:val="-4"/>
                <w:highlight w:val="none"/>
              </w:rPr>
              <w:t>万元</w:t>
            </w:r>
          </w:p>
        </w:tc>
        <w:tc>
          <w:tcPr>
            <w:tcW w:w="1169" w:type="dxa"/>
            <w:vAlign w:val="top"/>
          </w:tcPr>
          <w:p w14:paraId="66783108">
            <w:pPr>
              <w:rPr>
                <w:rFonts w:ascii="Arial"/>
                <w:sz w:val="21"/>
                <w:highlight w:val="none"/>
              </w:rPr>
            </w:pPr>
          </w:p>
        </w:tc>
        <w:tc>
          <w:tcPr>
            <w:tcW w:w="1154" w:type="dxa"/>
            <w:vAlign w:val="top"/>
          </w:tcPr>
          <w:p w14:paraId="3FE9D601">
            <w:pPr>
              <w:rPr>
                <w:rFonts w:ascii="Arial"/>
                <w:sz w:val="21"/>
                <w:highlight w:val="none"/>
              </w:rPr>
            </w:pPr>
          </w:p>
        </w:tc>
        <w:tc>
          <w:tcPr>
            <w:tcW w:w="1177" w:type="dxa"/>
            <w:vAlign w:val="top"/>
          </w:tcPr>
          <w:p w14:paraId="69226490">
            <w:pPr>
              <w:rPr>
                <w:rFonts w:ascii="Arial"/>
                <w:sz w:val="21"/>
                <w:highlight w:val="none"/>
              </w:rPr>
            </w:pPr>
          </w:p>
        </w:tc>
      </w:tr>
      <w:tr w14:paraId="5E594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3875" w:type="dxa"/>
            <w:vAlign w:val="top"/>
          </w:tcPr>
          <w:p w14:paraId="6A86AA6D">
            <w:pPr>
              <w:pStyle w:val="7"/>
              <w:spacing w:before="210" w:line="216" w:lineRule="auto"/>
              <w:ind w:left="1060"/>
              <w:rPr>
                <w:highlight w:val="none"/>
              </w:rPr>
            </w:pPr>
            <w:r>
              <w:rPr>
                <w:spacing w:val="-1"/>
                <w:highlight w:val="none"/>
              </w:rPr>
              <w:t>十一 主要财务指标</w:t>
            </w:r>
          </w:p>
        </w:tc>
        <w:tc>
          <w:tcPr>
            <w:tcW w:w="855" w:type="dxa"/>
            <w:vAlign w:val="top"/>
          </w:tcPr>
          <w:p w14:paraId="49E2C4F1">
            <w:pPr>
              <w:rPr>
                <w:rFonts w:ascii="Arial"/>
                <w:sz w:val="21"/>
                <w:highlight w:val="none"/>
              </w:rPr>
            </w:pPr>
          </w:p>
        </w:tc>
        <w:tc>
          <w:tcPr>
            <w:tcW w:w="1169" w:type="dxa"/>
            <w:vAlign w:val="top"/>
          </w:tcPr>
          <w:p w14:paraId="4931AD95">
            <w:pPr>
              <w:rPr>
                <w:rFonts w:ascii="Arial"/>
                <w:sz w:val="21"/>
                <w:highlight w:val="none"/>
              </w:rPr>
            </w:pPr>
          </w:p>
        </w:tc>
        <w:tc>
          <w:tcPr>
            <w:tcW w:w="1154" w:type="dxa"/>
            <w:vAlign w:val="top"/>
          </w:tcPr>
          <w:p w14:paraId="7B71C735">
            <w:pPr>
              <w:rPr>
                <w:rFonts w:ascii="Arial"/>
                <w:sz w:val="21"/>
                <w:highlight w:val="none"/>
              </w:rPr>
            </w:pPr>
          </w:p>
        </w:tc>
        <w:tc>
          <w:tcPr>
            <w:tcW w:w="1177" w:type="dxa"/>
            <w:vAlign w:val="top"/>
          </w:tcPr>
          <w:p w14:paraId="520B037D">
            <w:pPr>
              <w:rPr>
                <w:rFonts w:ascii="Arial"/>
                <w:sz w:val="21"/>
                <w:highlight w:val="none"/>
              </w:rPr>
            </w:pPr>
          </w:p>
        </w:tc>
      </w:tr>
      <w:tr w14:paraId="6FFB5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3875" w:type="dxa"/>
            <w:vAlign w:val="top"/>
          </w:tcPr>
          <w:p w14:paraId="68A0683E">
            <w:pPr>
              <w:pStyle w:val="7"/>
              <w:spacing w:before="195" w:line="216" w:lineRule="auto"/>
              <w:ind w:left="1196"/>
              <w:rPr>
                <w:highlight w:val="none"/>
              </w:rPr>
            </w:pPr>
            <w:r>
              <w:rPr>
                <w:rFonts w:ascii="Times New Roman" w:hAnsi="Times New Roman" w:eastAsia="Times New Roman" w:cs="Times New Roman"/>
                <w:spacing w:val="-4"/>
                <w:highlight w:val="none"/>
              </w:rPr>
              <w:t>1.</w:t>
            </w:r>
            <w:r>
              <w:rPr>
                <w:rFonts w:ascii="Times New Roman" w:hAnsi="Times New Roman" w:eastAsia="Times New Roman" w:cs="Times New Roman"/>
                <w:spacing w:val="9"/>
                <w:highlight w:val="none"/>
              </w:rPr>
              <w:t xml:space="preserve">  </w:t>
            </w:r>
            <w:r>
              <w:rPr>
                <w:spacing w:val="-4"/>
                <w:highlight w:val="none"/>
              </w:rPr>
              <w:t>净资产收益率</w:t>
            </w:r>
          </w:p>
        </w:tc>
        <w:tc>
          <w:tcPr>
            <w:tcW w:w="855" w:type="dxa"/>
            <w:vAlign w:val="top"/>
          </w:tcPr>
          <w:p w14:paraId="54CFAA02">
            <w:pPr>
              <w:spacing w:before="229" w:line="210"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5104FC83">
            <w:pPr>
              <w:rPr>
                <w:rFonts w:ascii="Arial"/>
                <w:sz w:val="21"/>
                <w:highlight w:val="none"/>
              </w:rPr>
            </w:pPr>
          </w:p>
        </w:tc>
        <w:tc>
          <w:tcPr>
            <w:tcW w:w="1154" w:type="dxa"/>
            <w:vAlign w:val="top"/>
          </w:tcPr>
          <w:p w14:paraId="200E8A4D">
            <w:pPr>
              <w:rPr>
                <w:rFonts w:ascii="Arial"/>
                <w:sz w:val="21"/>
                <w:highlight w:val="none"/>
              </w:rPr>
            </w:pPr>
          </w:p>
        </w:tc>
        <w:tc>
          <w:tcPr>
            <w:tcW w:w="1177" w:type="dxa"/>
            <w:vAlign w:val="top"/>
          </w:tcPr>
          <w:p w14:paraId="4FF58A5D">
            <w:pPr>
              <w:rPr>
                <w:rFonts w:ascii="Arial"/>
                <w:sz w:val="21"/>
                <w:highlight w:val="none"/>
              </w:rPr>
            </w:pPr>
          </w:p>
        </w:tc>
      </w:tr>
      <w:tr w14:paraId="6BFD5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299577A8">
            <w:pPr>
              <w:pStyle w:val="7"/>
              <w:spacing w:before="195" w:line="217" w:lineRule="auto"/>
              <w:ind w:left="1175"/>
              <w:rPr>
                <w:highlight w:val="none"/>
              </w:rPr>
            </w:pPr>
            <w:r>
              <w:rPr>
                <w:rFonts w:ascii="Times New Roman" w:hAnsi="Times New Roman" w:eastAsia="Times New Roman" w:cs="Times New Roman"/>
                <w:spacing w:val="-2"/>
                <w:highlight w:val="none"/>
              </w:rPr>
              <w:t>2.</w:t>
            </w:r>
            <w:r>
              <w:rPr>
                <w:rFonts w:ascii="Times New Roman" w:hAnsi="Times New Roman" w:eastAsia="Times New Roman" w:cs="Times New Roman"/>
                <w:spacing w:val="11"/>
                <w:highlight w:val="none"/>
              </w:rPr>
              <w:t xml:space="preserve">  </w:t>
            </w:r>
            <w:r>
              <w:rPr>
                <w:spacing w:val="-2"/>
                <w:highlight w:val="none"/>
              </w:rPr>
              <w:t>总资产报酬率</w:t>
            </w:r>
          </w:p>
        </w:tc>
        <w:tc>
          <w:tcPr>
            <w:tcW w:w="855" w:type="dxa"/>
            <w:vAlign w:val="top"/>
          </w:tcPr>
          <w:p w14:paraId="54D4F5F6">
            <w:pPr>
              <w:spacing w:before="229" w:line="211"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71B9B250">
            <w:pPr>
              <w:rPr>
                <w:rFonts w:ascii="Arial"/>
                <w:sz w:val="21"/>
                <w:highlight w:val="none"/>
              </w:rPr>
            </w:pPr>
          </w:p>
        </w:tc>
        <w:tc>
          <w:tcPr>
            <w:tcW w:w="1154" w:type="dxa"/>
            <w:vAlign w:val="top"/>
          </w:tcPr>
          <w:p w14:paraId="6D4D0077">
            <w:pPr>
              <w:rPr>
                <w:rFonts w:ascii="Arial"/>
                <w:sz w:val="21"/>
                <w:highlight w:val="none"/>
              </w:rPr>
            </w:pPr>
          </w:p>
        </w:tc>
        <w:tc>
          <w:tcPr>
            <w:tcW w:w="1177" w:type="dxa"/>
            <w:vAlign w:val="top"/>
          </w:tcPr>
          <w:p w14:paraId="271D0A75">
            <w:pPr>
              <w:rPr>
                <w:rFonts w:ascii="Arial"/>
                <w:sz w:val="21"/>
                <w:highlight w:val="none"/>
              </w:rPr>
            </w:pPr>
          </w:p>
        </w:tc>
      </w:tr>
      <w:tr w14:paraId="5E580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3875" w:type="dxa"/>
            <w:vAlign w:val="top"/>
          </w:tcPr>
          <w:p w14:paraId="3778741B">
            <w:pPr>
              <w:pStyle w:val="7"/>
              <w:spacing w:before="207" w:line="206" w:lineRule="auto"/>
              <w:ind w:left="1074"/>
              <w:rPr>
                <w:highlight w:val="none"/>
              </w:rPr>
            </w:pPr>
            <w:r>
              <w:rPr>
                <w:rFonts w:ascii="Times New Roman" w:hAnsi="Times New Roman" w:eastAsia="Times New Roman" w:cs="Times New Roman"/>
                <w:spacing w:val="-2"/>
                <w:highlight w:val="none"/>
              </w:rPr>
              <w:t>3.</w:t>
            </w:r>
            <w:r>
              <w:rPr>
                <w:rFonts w:ascii="Times New Roman" w:hAnsi="Times New Roman" w:eastAsia="Times New Roman" w:cs="Times New Roman"/>
                <w:spacing w:val="10"/>
                <w:highlight w:val="none"/>
              </w:rPr>
              <w:t xml:space="preserve">  </w:t>
            </w:r>
            <w:r>
              <w:rPr>
                <w:spacing w:val="-2"/>
                <w:highlight w:val="none"/>
              </w:rPr>
              <w:t>主营业务利润率</w:t>
            </w:r>
          </w:p>
        </w:tc>
        <w:tc>
          <w:tcPr>
            <w:tcW w:w="855" w:type="dxa"/>
            <w:vAlign w:val="top"/>
          </w:tcPr>
          <w:p w14:paraId="1B6962D3">
            <w:pPr>
              <w:spacing w:before="242" w:line="198"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076210E0">
            <w:pPr>
              <w:rPr>
                <w:rFonts w:ascii="Arial"/>
                <w:sz w:val="21"/>
                <w:highlight w:val="none"/>
              </w:rPr>
            </w:pPr>
          </w:p>
        </w:tc>
        <w:tc>
          <w:tcPr>
            <w:tcW w:w="1154" w:type="dxa"/>
            <w:vAlign w:val="top"/>
          </w:tcPr>
          <w:p w14:paraId="20A7B553">
            <w:pPr>
              <w:rPr>
                <w:rFonts w:ascii="Arial"/>
                <w:sz w:val="21"/>
                <w:highlight w:val="none"/>
              </w:rPr>
            </w:pPr>
          </w:p>
        </w:tc>
        <w:tc>
          <w:tcPr>
            <w:tcW w:w="1177" w:type="dxa"/>
            <w:vAlign w:val="top"/>
          </w:tcPr>
          <w:p w14:paraId="0A6E15C5">
            <w:pPr>
              <w:rPr>
                <w:rFonts w:ascii="Arial"/>
                <w:sz w:val="21"/>
                <w:highlight w:val="none"/>
              </w:rPr>
            </w:pPr>
          </w:p>
        </w:tc>
      </w:tr>
      <w:tr w14:paraId="37E28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3875" w:type="dxa"/>
            <w:vAlign w:val="top"/>
          </w:tcPr>
          <w:p w14:paraId="62BD4F9B">
            <w:pPr>
              <w:pStyle w:val="7"/>
              <w:spacing w:before="206" w:line="220" w:lineRule="auto"/>
              <w:ind w:left="1279"/>
              <w:rPr>
                <w:highlight w:val="none"/>
              </w:rPr>
            </w:pPr>
            <w:r>
              <w:rPr>
                <w:rFonts w:ascii="Times New Roman" w:hAnsi="Times New Roman" w:eastAsia="Times New Roman" w:cs="Times New Roman"/>
                <w:spacing w:val="-3"/>
                <w:highlight w:val="none"/>
              </w:rPr>
              <w:t>4.</w:t>
            </w:r>
            <w:r>
              <w:rPr>
                <w:rFonts w:ascii="Times New Roman" w:hAnsi="Times New Roman" w:eastAsia="Times New Roman" w:cs="Times New Roman"/>
                <w:spacing w:val="14"/>
                <w:w w:val="101"/>
                <w:highlight w:val="none"/>
              </w:rPr>
              <w:t xml:space="preserve">  </w:t>
            </w:r>
            <w:r>
              <w:rPr>
                <w:spacing w:val="-3"/>
                <w:highlight w:val="none"/>
              </w:rPr>
              <w:t>资产负债率</w:t>
            </w:r>
          </w:p>
        </w:tc>
        <w:tc>
          <w:tcPr>
            <w:tcW w:w="855" w:type="dxa"/>
            <w:vAlign w:val="top"/>
          </w:tcPr>
          <w:p w14:paraId="603EA94E">
            <w:pPr>
              <w:spacing w:before="240" w:line="215"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6289FA93">
            <w:pPr>
              <w:rPr>
                <w:rFonts w:ascii="Arial"/>
                <w:sz w:val="21"/>
                <w:highlight w:val="none"/>
              </w:rPr>
            </w:pPr>
          </w:p>
        </w:tc>
        <w:tc>
          <w:tcPr>
            <w:tcW w:w="1154" w:type="dxa"/>
            <w:vAlign w:val="top"/>
          </w:tcPr>
          <w:p w14:paraId="0C1850BC">
            <w:pPr>
              <w:rPr>
                <w:rFonts w:ascii="Arial"/>
                <w:sz w:val="21"/>
                <w:highlight w:val="none"/>
              </w:rPr>
            </w:pPr>
          </w:p>
        </w:tc>
        <w:tc>
          <w:tcPr>
            <w:tcW w:w="1177" w:type="dxa"/>
            <w:vAlign w:val="top"/>
          </w:tcPr>
          <w:p w14:paraId="0D1540A5">
            <w:pPr>
              <w:rPr>
                <w:rFonts w:ascii="Arial"/>
                <w:sz w:val="21"/>
                <w:highlight w:val="none"/>
              </w:rPr>
            </w:pPr>
          </w:p>
        </w:tc>
      </w:tr>
      <w:tr w14:paraId="195F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3875" w:type="dxa"/>
            <w:vAlign w:val="top"/>
          </w:tcPr>
          <w:p w14:paraId="1CBB11B7">
            <w:pPr>
              <w:pStyle w:val="7"/>
              <w:spacing w:before="189" w:line="221" w:lineRule="auto"/>
              <w:ind w:left="1391"/>
              <w:rPr>
                <w:highlight w:val="none"/>
              </w:rPr>
            </w:pPr>
            <w:r>
              <w:rPr>
                <w:rFonts w:ascii="Times New Roman" w:hAnsi="Times New Roman" w:eastAsia="Times New Roman" w:cs="Times New Roman"/>
                <w:spacing w:val="-3"/>
                <w:highlight w:val="none"/>
              </w:rPr>
              <w:t>5.</w:t>
            </w:r>
            <w:r>
              <w:rPr>
                <w:rFonts w:ascii="Times New Roman" w:hAnsi="Times New Roman" w:eastAsia="Times New Roman" w:cs="Times New Roman"/>
                <w:spacing w:val="9"/>
                <w:highlight w:val="none"/>
              </w:rPr>
              <w:t xml:space="preserve">  </w:t>
            </w:r>
            <w:r>
              <w:rPr>
                <w:spacing w:val="-3"/>
                <w:highlight w:val="none"/>
              </w:rPr>
              <w:t>流动比率</w:t>
            </w:r>
          </w:p>
        </w:tc>
        <w:tc>
          <w:tcPr>
            <w:tcW w:w="855" w:type="dxa"/>
            <w:vAlign w:val="top"/>
          </w:tcPr>
          <w:p w14:paraId="2169295B">
            <w:pPr>
              <w:spacing w:before="224" w:line="215"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228C5DFD">
            <w:pPr>
              <w:rPr>
                <w:rFonts w:ascii="Arial"/>
                <w:sz w:val="21"/>
                <w:highlight w:val="none"/>
              </w:rPr>
            </w:pPr>
          </w:p>
        </w:tc>
        <w:tc>
          <w:tcPr>
            <w:tcW w:w="1154" w:type="dxa"/>
            <w:vAlign w:val="top"/>
          </w:tcPr>
          <w:p w14:paraId="624EDB9A">
            <w:pPr>
              <w:rPr>
                <w:rFonts w:ascii="Arial"/>
                <w:sz w:val="21"/>
                <w:highlight w:val="none"/>
              </w:rPr>
            </w:pPr>
          </w:p>
        </w:tc>
        <w:tc>
          <w:tcPr>
            <w:tcW w:w="1177" w:type="dxa"/>
            <w:vAlign w:val="top"/>
          </w:tcPr>
          <w:p w14:paraId="776D8729">
            <w:pPr>
              <w:rPr>
                <w:rFonts w:ascii="Arial"/>
                <w:sz w:val="21"/>
                <w:highlight w:val="none"/>
              </w:rPr>
            </w:pPr>
          </w:p>
        </w:tc>
      </w:tr>
      <w:tr w14:paraId="7E6E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9" w:hRule="atLeast"/>
        </w:trPr>
        <w:tc>
          <w:tcPr>
            <w:tcW w:w="3875" w:type="dxa"/>
            <w:vAlign w:val="top"/>
          </w:tcPr>
          <w:p w14:paraId="437958E9">
            <w:pPr>
              <w:pStyle w:val="7"/>
              <w:spacing w:before="189" w:line="228" w:lineRule="auto"/>
              <w:ind w:left="1390"/>
              <w:rPr>
                <w:highlight w:val="none"/>
              </w:rPr>
            </w:pPr>
            <w:r>
              <w:rPr>
                <w:rFonts w:ascii="Times New Roman" w:hAnsi="Times New Roman" w:eastAsia="Times New Roman" w:cs="Times New Roman"/>
                <w:spacing w:val="-3"/>
                <w:highlight w:val="none"/>
              </w:rPr>
              <w:t>6.</w:t>
            </w:r>
            <w:r>
              <w:rPr>
                <w:rFonts w:ascii="Times New Roman" w:hAnsi="Times New Roman" w:eastAsia="Times New Roman" w:cs="Times New Roman"/>
                <w:spacing w:val="9"/>
                <w:highlight w:val="none"/>
              </w:rPr>
              <w:t xml:space="preserve">  </w:t>
            </w:r>
            <w:r>
              <w:rPr>
                <w:spacing w:val="-3"/>
                <w:highlight w:val="none"/>
              </w:rPr>
              <w:t>速动比率</w:t>
            </w:r>
          </w:p>
        </w:tc>
        <w:tc>
          <w:tcPr>
            <w:tcW w:w="855" w:type="dxa"/>
            <w:vAlign w:val="top"/>
          </w:tcPr>
          <w:p w14:paraId="2D5AC955">
            <w:pPr>
              <w:spacing w:before="223" w:line="224" w:lineRule="auto"/>
              <w:ind w:left="352"/>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w:t>
            </w:r>
          </w:p>
        </w:tc>
        <w:tc>
          <w:tcPr>
            <w:tcW w:w="1169" w:type="dxa"/>
            <w:vAlign w:val="top"/>
          </w:tcPr>
          <w:p w14:paraId="763B6C54">
            <w:pPr>
              <w:rPr>
                <w:rFonts w:ascii="Arial"/>
                <w:sz w:val="21"/>
                <w:highlight w:val="none"/>
              </w:rPr>
            </w:pPr>
          </w:p>
        </w:tc>
        <w:tc>
          <w:tcPr>
            <w:tcW w:w="1154" w:type="dxa"/>
            <w:vAlign w:val="top"/>
          </w:tcPr>
          <w:p w14:paraId="48E1213C">
            <w:pPr>
              <w:rPr>
                <w:rFonts w:ascii="Arial"/>
                <w:sz w:val="21"/>
                <w:highlight w:val="none"/>
              </w:rPr>
            </w:pPr>
          </w:p>
        </w:tc>
        <w:tc>
          <w:tcPr>
            <w:tcW w:w="1177" w:type="dxa"/>
            <w:vAlign w:val="top"/>
          </w:tcPr>
          <w:p w14:paraId="6A718764">
            <w:pPr>
              <w:rPr>
                <w:rFonts w:ascii="Arial"/>
                <w:sz w:val="21"/>
                <w:highlight w:val="none"/>
              </w:rPr>
            </w:pPr>
          </w:p>
        </w:tc>
      </w:tr>
    </w:tbl>
    <w:p w14:paraId="019CFBC2">
      <w:pPr>
        <w:spacing w:before="134" w:line="221" w:lineRule="auto"/>
        <w:ind w:left="447"/>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5560043E">
      <w:pPr>
        <w:spacing w:before="153" w:line="233" w:lineRule="auto"/>
        <w:ind w:left="461"/>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  </w:t>
      </w:r>
      <w:r>
        <w:rPr>
          <w:rFonts w:ascii="宋体" w:hAnsi="宋体" w:eastAsia="宋体" w:cs="宋体"/>
          <w:spacing w:val="-1"/>
          <w:sz w:val="21"/>
          <w:szCs w:val="21"/>
          <w:highlight w:val="none"/>
        </w:rPr>
        <w:t xml:space="preserve">投标人应根据投标人须知第 </w:t>
      </w:r>
      <w:r>
        <w:rPr>
          <w:rFonts w:ascii="Times New Roman" w:hAnsi="Times New Roman" w:eastAsia="Times New Roman" w:cs="Times New Roman"/>
          <w:spacing w:val="-1"/>
          <w:sz w:val="21"/>
          <w:szCs w:val="21"/>
          <w:highlight w:val="none"/>
        </w:rPr>
        <w:t xml:space="preserve">3.5.2  </w:t>
      </w:r>
      <w:r>
        <w:rPr>
          <w:rFonts w:ascii="宋体" w:hAnsi="宋体" w:eastAsia="宋体" w:cs="宋体"/>
          <w:spacing w:val="-1"/>
          <w:sz w:val="21"/>
          <w:szCs w:val="21"/>
          <w:highlight w:val="none"/>
        </w:rPr>
        <w:t>项的要求在本表后附相关证明材料。</w:t>
      </w:r>
    </w:p>
    <w:p w14:paraId="2FA14D33">
      <w:pPr>
        <w:spacing w:before="126" w:line="348" w:lineRule="auto"/>
        <w:ind w:left="25" w:right="11" w:firstLine="415"/>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Times New Roman" w:hAnsi="Times New Roman" w:eastAsia="Times New Roman" w:cs="Times New Roman"/>
          <w:spacing w:val="15"/>
          <w:w w:val="101"/>
          <w:sz w:val="21"/>
          <w:szCs w:val="21"/>
          <w:highlight w:val="none"/>
        </w:rPr>
        <w:t xml:space="preserve">  </w:t>
      </w:r>
      <w:r>
        <w:rPr>
          <w:rFonts w:ascii="宋体" w:hAnsi="宋体" w:eastAsia="宋体" w:cs="宋体"/>
          <w:spacing w:val="1"/>
          <w:sz w:val="21"/>
          <w:szCs w:val="21"/>
          <w:highlight w:val="none"/>
        </w:rPr>
        <w:t>本表所列数据必须与本表各附件中的数据相一致。如果有不一</w:t>
      </w:r>
      <w:r>
        <w:rPr>
          <w:rFonts w:ascii="宋体" w:hAnsi="宋体" w:eastAsia="宋体" w:cs="宋体"/>
          <w:sz w:val="21"/>
          <w:szCs w:val="21"/>
          <w:highlight w:val="none"/>
        </w:rPr>
        <w:t>致之处，以不利于投</w:t>
      </w:r>
      <w:r>
        <w:rPr>
          <w:rFonts w:ascii="宋体" w:hAnsi="宋体" w:eastAsia="宋体" w:cs="宋体"/>
          <w:spacing w:val="-4"/>
          <w:sz w:val="21"/>
          <w:szCs w:val="21"/>
          <w:highlight w:val="none"/>
        </w:rPr>
        <w:t>标人的数据为准。</w:t>
      </w:r>
    </w:p>
    <w:p w14:paraId="39C55E70">
      <w:pPr>
        <w:spacing w:before="19" w:line="234" w:lineRule="auto"/>
        <w:ind w:left="445"/>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3.</w:t>
      </w:r>
      <w:r>
        <w:rPr>
          <w:rFonts w:ascii="Times New Roman" w:hAnsi="Times New Roman" w:eastAsia="Times New Roman" w:cs="Times New Roman"/>
          <w:spacing w:val="26"/>
          <w:sz w:val="21"/>
          <w:szCs w:val="21"/>
          <w:highlight w:val="none"/>
        </w:rPr>
        <w:t xml:space="preserve">  </w:t>
      </w:r>
      <w:r>
        <w:rPr>
          <w:rFonts w:ascii="宋体" w:hAnsi="宋体" w:eastAsia="宋体" w:cs="宋体"/>
          <w:spacing w:val="-3"/>
          <w:sz w:val="21"/>
          <w:szCs w:val="21"/>
          <w:highlight w:val="none"/>
        </w:rPr>
        <w:t>以联合体形式投标的，联合体各成员应分别填写。</w:t>
      </w:r>
    </w:p>
    <w:p w14:paraId="3650E41A">
      <w:pPr>
        <w:spacing w:line="234" w:lineRule="auto"/>
        <w:rPr>
          <w:rFonts w:ascii="宋体" w:hAnsi="宋体" w:eastAsia="宋体" w:cs="宋体"/>
          <w:sz w:val="21"/>
          <w:szCs w:val="21"/>
          <w:highlight w:val="none"/>
        </w:rPr>
        <w:sectPr>
          <w:footerReference r:id="rId78" w:type="default"/>
          <w:pgSz w:w="11910" w:h="16845"/>
          <w:pgMar w:top="400" w:right="1786" w:bottom="1065" w:left="1786" w:header="0" w:footer="839" w:gutter="0"/>
          <w:cols w:space="720" w:num="1"/>
        </w:sectPr>
      </w:pPr>
    </w:p>
    <w:p w14:paraId="6B0FBF00">
      <w:pPr>
        <w:spacing w:line="242" w:lineRule="auto"/>
        <w:rPr>
          <w:rFonts w:ascii="Arial"/>
          <w:sz w:val="21"/>
          <w:highlight w:val="none"/>
        </w:rPr>
      </w:pPr>
    </w:p>
    <w:p w14:paraId="7CEE6575">
      <w:pPr>
        <w:spacing w:line="242" w:lineRule="auto"/>
        <w:rPr>
          <w:rFonts w:ascii="Arial"/>
          <w:sz w:val="21"/>
          <w:highlight w:val="none"/>
        </w:rPr>
      </w:pPr>
    </w:p>
    <w:p w14:paraId="025A69A6">
      <w:pPr>
        <w:spacing w:line="243" w:lineRule="auto"/>
        <w:rPr>
          <w:rFonts w:ascii="Arial"/>
          <w:sz w:val="21"/>
          <w:highlight w:val="none"/>
        </w:rPr>
      </w:pPr>
    </w:p>
    <w:p w14:paraId="133B6121">
      <w:pPr>
        <w:spacing w:line="243" w:lineRule="auto"/>
        <w:rPr>
          <w:rFonts w:ascii="Arial"/>
          <w:sz w:val="21"/>
          <w:highlight w:val="none"/>
        </w:rPr>
      </w:pPr>
    </w:p>
    <w:p w14:paraId="517A4FFA">
      <w:pPr>
        <w:pStyle w:val="3"/>
        <w:spacing w:before="91" w:line="221" w:lineRule="auto"/>
        <w:ind w:left="2243"/>
        <w:outlineLvl w:val="2"/>
        <w:rPr>
          <w:highlight w:val="none"/>
        </w:rPr>
      </w:pPr>
      <w:bookmarkStart w:id="54" w:name="bookmark42"/>
      <w:bookmarkEnd w:id="54"/>
      <w:r>
        <w:rPr>
          <w:spacing w:val="-1"/>
          <w:highlight w:val="none"/>
        </w:rPr>
        <w:t>(三)近年完成的类似项目情况表</w:t>
      </w:r>
    </w:p>
    <w:p w14:paraId="2B2C6A05">
      <w:pPr>
        <w:spacing w:before="12"/>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034"/>
      </w:tblGrid>
      <w:tr w14:paraId="1510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96" w:type="dxa"/>
            <w:vAlign w:val="top"/>
          </w:tcPr>
          <w:p w14:paraId="31E2E776">
            <w:pPr>
              <w:pStyle w:val="7"/>
              <w:spacing w:before="179" w:line="221" w:lineRule="auto"/>
              <w:ind w:left="878"/>
              <w:rPr>
                <w:highlight w:val="none"/>
              </w:rPr>
            </w:pPr>
            <w:r>
              <w:rPr>
                <w:b/>
                <w:bCs/>
                <w:spacing w:val="1"/>
                <w:highlight w:val="none"/>
              </w:rPr>
              <w:t>序号</w:t>
            </w:r>
          </w:p>
        </w:tc>
        <w:tc>
          <w:tcPr>
            <w:tcW w:w="6034" w:type="dxa"/>
            <w:vAlign w:val="top"/>
          </w:tcPr>
          <w:p w14:paraId="156E5C88">
            <w:pPr>
              <w:rPr>
                <w:rFonts w:ascii="Arial"/>
                <w:sz w:val="21"/>
                <w:highlight w:val="none"/>
              </w:rPr>
            </w:pPr>
          </w:p>
        </w:tc>
      </w:tr>
      <w:tr w14:paraId="1B175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1CA6DA2C">
            <w:pPr>
              <w:pStyle w:val="7"/>
              <w:spacing w:before="173" w:line="220" w:lineRule="auto"/>
              <w:ind w:left="657"/>
              <w:rPr>
                <w:highlight w:val="none"/>
              </w:rPr>
            </w:pPr>
            <w:r>
              <w:rPr>
                <w:b/>
                <w:bCs/>
                <w:spacing w:val="6"/>
                <w:highlight w:val="none"/>
              </w:rPr>
              <w:t>项目名称</w:t>
            </w:r>
          </w:p>
        </w:tc>
        <w:tc>
          <w:tcPr>
            <w:tcW w:w="6034" w:type="dxa"/>
            <w:vAlign w:val="top"/>
          </w:tcPr>
          <w:p w14:paraId="74E07040">
            <w:pPr>
              <w:rPr>
                <w:rFonts w:ascii="Arial"/>
                <w:sz w:val="21"/>
                <w:highlight w:val="none"/>
              </w:rPr>
            </w:pPr>
          </w:p>
        </w:tc>
      </w:tr>
      <w:tr w14:paraId="7BF3D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284F5319">
            <w:pPr>
              <w:pStyle w:val="7"/>
              <w:spacing w:before="173" w:line="220" w:lineRule="auto"/>
              <w:ind w:left="552"/>
              <w:rPr>
                <w:highlight w:val="none"/>
              </w:rPr>
            </w:pPr>
            <w:r>
              <w:rPr>
                <w:b/>
                <w:bCs/>
                <w:spacing w:val="4"/>
                <w:highlight w:val="none"/>
              </w:rPr>
              <w:t>项目所在地</w:t>
            </w:r>
          </w:p>
        </w:tc>
        <w:tc>
          <w:tcPr>
            <w:tcW w:w="6034" w:type="dxa"/>
            <w:vAlign w:val="top"/>
          </w:tcPr>
          <w:p w14:paraId="1BE30EE2">
            <w:pPr>
              <w:rPr>
                <w:rFonts w:ascii="Arial"/>
                <w:sz w:val="21"/>
                <w:highlight w:val="none"/>
              </w:rPr>
            </w:pPr>
          </w:p>
        </w:tc>
      </w:tr>
      <w:tr w14:paraId="4AB05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64B9FF2A">
            <w:pPr>
              <w:pStyle w:val="7"/>
              <w:spacing w:before="173" w:line="221" w:lineRule="auto"/>
              <w:ind w:left="652"/>
              <w:rPr>
                <w:highlight w:val="none"/>
              </w:rPr>
            </w:pPr>
            <w:r>
              <w:rPr>
                <w:b/>
                <w:bCs/>
                <w:spacing w:val="7"/>
                <w:highlight w:val="none"/>
              </w:rPr>
              <w:t>业主名称</w:t>
            </w:r>
          </w:p>
        </w:tc>
        <w:tc>
          <w:tcPr>
            <w:tcW w:w="6034" w:type="dxa"/>
            <w:vAlign w:val="top"/>
          </w:tcPr>
          <w:p w14:paraId="3B8C0D59">
            <w:pPr>
              <w:rPr>
                <w:rFonts w:ascii="Arial"/>
                <w:sz w:val="21"/>
                <w:highlight w:val="none"/>
              </w:rPr>
            </w:pPr>
          </w:p>
        </w:tc>
      </w:tr>
      <w:tr w14:paraId="7AB2E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63E6A6B1">
            <w:pPr>
              <w:pStyle w:val="7"/>
              <w:spacing w:before="173" w:line="221" w:lineRule="auto"/>
              <w:ind w:left="652"/>
              <w:rPr>
                <w:highlight w:val="none"/>
              </w:rPr>
            </w:pPr>
            <w:r>
              <w:rPr>
                <w:b/>
                <w:bCs/>
                <w:spacing w:val="7"/>
                <w:highlight w:val="none"/>
              </w:rPr>
              <w:t>业主地址</w:t>
            </w:r>
          </w:p>
        </w:tc>
        <w:tc>
          <w:tcPr>
            <w:tcW w:w="6034" w:type="dxa"/>
            <w:vAlign w:val="top"/>
          </w:tcPr>
          <w:p w14:paraId="4DD2D96D">
            <w:pPr>
              <w:rPr>
                <w:rFonts w:ascii="Arial"/>
                <w:sz w:val="21"/>
                <w:highlight w:val="none"/>
              </w:rPr>
            </w:pPr>
          </w:p>
        </w:tc>
      </w:tr>
      <w:tr w14:paraId="2F26C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196" w:type="dxa"/>
            <w:vAlign w:val="top"/>
          </w:tcPr>
          <w:p w14:paraId="6C372CC7">
            <w:pPr>
              <w:pStyle w:val="7"/>
              <w:spacing w:before="264" w:line="222" w:lineRule="auto"/>
              <w:ind w:left="652"/>
              <w:rPr>
                <w:highlight w:val="none"/>
              </w:rPr>
            </w:pPr>
            <w:r>
              <w:rPr>
                <w:b/>
                <w:bCs/>
                <w:spacing w:val="7"/>
                <w:highlight w:val="none"/>
              </w:rPr>
              <w:t>业主电话</w:t>
            </w:r>
          </w:p>
        </w:tc>
        <w:tc>
          <w:tcPr>
            <w:tcW w:w="6034" w:type="dxa"/>
            <w:vAlign w:val="top"/>
          </w:tcPr>
          <w:p w14:paraId="3FE147ED">
            <w:pPr>
              <w:rPr>
                <w:rFonts w:ascii="Arial"/>
                <w:sz w:val="21"/>
                <w:highlight w:val="none"/>
              </w:rPr>
            </w:pPr>
          </w:p>
        </w:tc>
      </w:tr>
      <w:tr w14:paraId="0A9EF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vAlign w:val="top"/>
          </w:tcPr>
          <w:p w14:paraId="3F690A9F">
            <w:pPr>
              <w:pStyle w:val="7"/>
              <w:spacing w:before="250" w:line="220" w:lineRule="auto"/>
              <w:ind w:left="654"/>
              <w:rPr>
                <w:highlight w:val="none"/>
              </w:rPr>
            </w:pPr>
            <w:r>
              <w:rPr>
                <w:b/>
                <w:bCs/>
                <w:spacing w:val="7"/>
                <w:highlight w:val="none"/>
              </w:rPr>
              <w:t>合同金额</w:t>
            </w:r>
          </w:p>
        </w:tc>
        <w:tc>
          <w:tcPr>
            <w:tcW w:w="6034" w:type="dxa"/>
            <w:vAlign w:val="top"/>
          </w:tcPr>
          <w:p w14:paraId="56C8E524">
            <w:pPr>
              <w:rPr>
                <w:rFonts w:ascii="Arial"/>
                <w:sz w:val="21"/>
                <w:highlight w:val="none"/>
              </w:rPr>
            </w:pPr>
          </w:p>
        </w:tc>
      </w:tr>
      <w:tr w14:paraId="518D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vAlign w:val="top"/>
          </w:tcPr>
          <w:p w14:paraId="41E1966A">
            <w:pPr>
              <w:pStyle w:val="7"/>
              <w:spacing w:before="266" w:line="220" w:lineRule="auto"/>
              <w:ind w:left="653"/>
              <w:rPr>
                <w:highlight w:val="none"/>
              </w:rPr>
            </w:pPr>
            <w:r>
              <w:rPr>
                <w:b/>
                <w:bCs/>
                <w:spacing w:val="7"/>
                <w:highlight w:val="none"/>
              </w:rPr>
              <w:t>服务内容</w:t>
            </w:r>
          </w:p>
        </w:tc>
        <w:tc>
          <w:tcPr>
            <w:tcW w:w="6034" w:type="dxa"/>
            <w:vAlign w:val="top"/>
          </w:tcPr>
          <w:p w14:paraId="533A2912">
            <w:pPr>
              <w:rPr>
                <w:rFonts w:ascii="Arial"/>
                <w:sz w:val="21"/>
                <w:highlight w:val="none"/>
              </w:rPr>
            </w:pPr>
          </w:p>
        </w:tc>
      </w:tr>
      <w:tr w14:paraId="2A99C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vAlign w:val="top"/>
          </w:tcPr>
          <w:p w14:paraId="4E2D8E6B">
            <w:pPr>
              <w:pStyle w:val="7"/>
              <w:spacing w:before="267" w:line="220" w:lineRule="auto"/>
              <w:ind w:left="653"/>
              <w:rPr>
                <w:highlight w:val="none"/>
              </w:rPr>
            </w:pPr>
            <w:r>
              <w:rPr>
                <w:b/>
                <w:bCs/>
                <w:spacing w:val="7"/>
                <w:highlight w:val="none"/>
              </w:rPr>
              <w:t>服务期限</w:t>
            </w:r>
          </w:p>
        </w:tc>
        <w:tc>
          <w:tcPr>
            <w:tcW w:w="6034" w:type="dxa"/>
            <w:vAlign w:val="top"/>
          </w:tcPr>
          <w:p w14:paraId="111593E2">
            <w:pPr>
              <w:rPr>
                <w:rFonts w:ascii="Arial"/>
                <w:sz w:val="21"/>
                <w:highlight w:val="none"/>
              </w:rPr>
            </w:pPr>
          </w:p>
        </w:tc>
      </w:tr>
      <w:tr w14:paraId="5F5A8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196" w:type="dxa"/>
            <w:vAlign w:val="top"/>
          </w:tcPr>
          <w:p w14:paraId="2CF4D762">
            <w:pPr>
              <w:pStyle w:val="7"/>
              <w:spacing w:before="268" w:line="220" w:lineRule="auto"/>
              <w:ind w:left="552"/>
              <w:rPr>
                <w:highlight w:val="none"/>
              </w:rPr>
            </w:pPr>
            <w:r>
              <w:rPr>
                <w:b/>
                <w:bCs/>
                <w:spacing w:val="4"/>
                <w:highlight w:val="none"/>
              </w:rPr>
              <w:t>项目负责人</w:t>
            </w:r>
          </w:p>
        </w:tc>
        <w:tc>
          <w:tcPr>
            <w:tcW w:w="6034" w:type="dxa"/>
            <w:vAlign w:val="top"/>
          </w:tcPr>
          <w:p w14:paraId="24315E9C">
            <w:pPr>
              <w:rPr>
                <w:rFonts w:ascii="Arial"/>
                <w:sz w:val="21"/>
                <w:highlight w:val="none"/>
              </w:rPr>
            </w:pPr>
          </w:p>
        </w:tc>
      </w:tr>
      <w:tr w14:paraId="234B1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vAlign w:val="top"/>
          </w:tcPr>
          <w:p w14:paraId="3CE555F3">
            <w:pPr>
              <w:pStyle w:val="7"/>
              <w:spacing w:before="255" w:line="220" w:lineRule="auto"/>
              <w:ind w:left="447"/>
              <w:rPr>
                <w:highlight w:val="none"/>
              </w:rPr>
            </w:pPr>
            <w:r>
              <w:rPr>
                <w:b/>
                <w:bCs/>
                <w:spacing w:val="3"/>
                <w:highlight w:val="none"/>
              </w:rPr>
              <w:t>项目完成情况</w:t>
            </w:r>
          </w:p>
        </w:tc>
        <w:tc>
          <w:tcPr>
            <w:tcW w:w="6034" w:type="dxa"/>
            <w:vAlign w:val="top"/>
          </w:tcPr>
          <w:p w14:paraId="4592271D">
            <w:pPr>
              <w:rPr>
                <w:rFonts w:ascii="Arial"/>
                <w:sz w:val="21"/>
                <w:highlight w:val="none"/>
              </w:rPr>
            </w:pPr>
          </w:p>
        </w:tc>
      </w:tr>
      <w:tr w14:paraId="3F55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8" w:hRule="atLeast"/>
        </w:trPr>
        <w:tc>
          <w:tcPr>
            <w:tcW w:w="2196" w:type="dxa"/>
            <w:vAlign w:val="top"/>
          </w:tcPr>
          <w:p w14:paraId="4B2B923D">
            <w:pPr>
              <w:rPr>
                <w:rFonts w:ascii="Arial"/>
                <w:sz w:val="21"/>
                <w:highlight w:val="none"/>
              </w:rPr>
            </w:pPr>
          </w:p>
          <w:p w14:paraId="1DA17928">
            <w:pPr>
              <w:rPr>
                <w:rFonts w:ascii="Arial"/>
                <w:sz w:val="21"/>
                <w:highlight w:val="none"/>
              </w:rPr>
            </w:pPr>
          </w:p>
          <w:p w14:paraId="07D83599">
            <w:pPr>
              <w:rPr>
                <w:rFonts w:ascii="Arial"/>
                <w:sz w:val="21"/>
                <w:highlight w:val="none"/>
              </w:rPr>
            </w:pPr>
          </w:p>
          <w:p w14:paraId="2785CDFF">
            <w:pPr>
              <w:spacing w:line="241" w:lineRule="auto"/>
              <w:rPr>
                <w:rFonts w:ascii="Arial"/>
                <w:sz w:val="21"/>
                <w:highlight w:val="none"/>
              </w:rPr>
            </w:pPr>
          </w:p>
          <w:p w14:paraId="1254E3BD">
            <w:pPr>
              <w:spacing w:line="241" w:lineRule="auto"/>
              <w:rPr>
                <w:rFonts w:ascii="Arial"/>
                <w:sz w:val="21"/>
                <w:highlight w:val="none"/>
              </w:rPr>
            </w:pPr>
          </w:p>
          <w:p w14:paraId="5B73065A">
            <w:pPr>
              <w:pStyle w:val="7"/>
              <w:spacing w:before="68" w:line="220" w:lineRule="auto"/>
              <w:ind w:left="657"/>
              <w:rPr>
                <w:highlight w:val="none"/>
              </w:rPr>
            </w:pPr>
            <w:r>
              <w:rPr>
                <w:b/>
                <w:bCs/>
                <w:spacing w:val="6"/>
                <w:highlight w:val="none"/>
              </w:rPr>
              <w:t>项目描述</w:t>
            </w:r>
          </w:p>
        </w:tc>
        <w:tc>
          <w:tcPr>
            <w:tcW w:w="6034" w:type="dxa"/>
            <w:vAlign w:val="top"/>
          </w:tcPr>
          <w:p w14:paraId="5C1DE44B">
            <w:pPr>
              <w:rPr>
                <w:rFonts w:ascii="Arial"/>
                <w:sz w:val="21"/>
                <w:highlight w:val="none"/>
              </w:rPr>
            </w:pPr>
          </w:p>
        </w:tc>
      </w:tr>
      <w:tr w14:paraId="671F8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2196" w:type="dxa"/>
            <w:vAlign w:val="top"/>
          </w:tcPr>
          <w:p w14:paraId="00DDB148">
            <w:pPr>
              <w:spacing w:line="326" w:lineRule="auto"/>
              <w:rPr>
                <w:rFonts w:ascii="Arial"/>
                <w:sz w:val="21"/>
                <w:highlight w:val="none"/>
              </w:rPr>
            </w:pPr>
          </w:p>
          <w:p w14:paraId="791F977E">
            <w:pPr>
              <w:pStyle w:val="7"/>
              <w:spacing w:before="68" w:line="221" w:lineRule="auto"/>
              <w:ind w:left="881"/>
              <w:rPr>
                <w:highlight w:val="none"/>
              </w:rPr>
            </w:pPr>
            <w:r>
              <w:rPr>
                <w:b/>
                <w:bCs/>
                <w:highlight w:val="none"/>
              </w:rPr>
              <w:t>备注</w:t>
            </w:r>
          </w:p>
        </w:tc>
        <w:tc>
          <w:tcPr>
            <w:tcW w:w="6034" w:type="dxa"/>
            <w:vAlign w:val="top"/>
          </w:tcPr>
          <w:p w14:paraId="6A9AB1DE">
            <w:pPr>
              <w:rPr>
                <w:rFonts w:ascii="Arial"/>
                <w:sz w:val="21"/>
                <w:highlight w:val="none"/>
              </w:rPr>
            </w:pPr>
          </w:p>
        </w:tc>
      </w:tr>
    </w:tbl>
    <w:p w14:paraId="34FC494E">
      <w:pPr>
        <w:spacing w:before="134" w:line="221" w:lineRule="auto"/>
        <w:ind w:left="447"/>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51015EE8">
      <w:pPr>
        <w:spacing w:before="139" w:line="233" w:lineRule="auto"/>
        <w:ind w:left="46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1.</w:t>
      </w:r>
      <w:r>
        <w:rPr>
          <w:rFonts w:ascii="宋体" w:hAnsi="宋体" w:eastAsia="宋体" w:cs="宋体"/>
          <w:spacing w:val="-2"/>
          <w:sz w:val="21"/>
          <w:szCs w:val="21"/>
          <w:highlight w:val="none"/>
        </w:rPr>
        <w:t>每张表格只填写一个项目，并标明序号。</w:t>
      </w:r>
    </w:p>
    <w:p w14:paraId="6EAE3BE5">
      <w:pPr>
        <w:spacing w:before="140" w:line="233" w:lineRule="auto"/>
        <w:ind w:left="440"/>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宋体" w:hAnsi="宋体" w:eastAsia="宋体" w:cs="宋体"/>
          <w:sz w:val="21"/>
          <w:szCs w:val="21"/>
          <w:highlight w:val="none"/>
        </w:rPr>
        <w:t xml:space="preserve">投标人应根据投标人须知第 </w:t>
      </w:r>
      <w:r>
        <w:rPr>
          <w:rFonts w:ascii="Times New Roman" w:hAnsi="Times New Roman" w:eastAsia="Times New Roman" w:cs="Times New Roman"/>
          <w:sz w:val="21"/>
          <w:szCs w:val="21"/>
          <w:highlight w:val="none"/>
        </w:rPr>
        <w:t xml:space="preserve">3.5.3  </w:t>
      </w:r>
      <w:r>
        <w:rPr>
          <w:rFonts w:ascii="宋体" w:hAnsi="宋体" w:eastAsia="宋体" w:cs="宋体"/>
          <w:sz w:val="21"/>
          <w:szCs w:val="21"/>
          <w:highlight w:val="none"/>
        </w:rPr>
        <w:t>项</w:t>
      </w:r>
      <w:r>
        <w:rPr>
          <w:rFonts w:ascii="宋体" w:hAnsi="宋体" w:eastAsia="宋体" w:cs="宋体"/>
          <w:spacing w:val="-1"/>
          <w:sz w:val="21"/>
          <w:szCs w:val="21"/>
          <w:highlight w:val="none"/>
        </w:rPr>
        <w:t>的要求在本表后附相关证明材料。</w:t>
      </w:r>
    </w:p>
    <w:p w14:paraId="482E8DB2">
      <w:pPr>
        <w:spacing w:before="141" w:line="234" w:lineRule="auto"/>
        <w:ind w:left="445"/>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宋体" w:hAnsi="宋体" w:eastAsia="宋体" w:cs="宋体"/>
          <w:spacing w:val="-1"/>
          <w:sz w:val="21"/>
          <w:szCs w:val="21"/>
          <w:highlight w:val="none"/>
        </w:rPr>
        <w:t>以联合体形式投标的，联合体各成员应分别填写。</w:t>
      </w:r>
    </w:p>
    <w:p w14:paraId="36BF52EB">
      <w:pPr>
        <w:spacing w:line="234" w:lineRule="auto"/>
        <w:rPr>
          <w:rFonts w:ascii="宋体" w:hAnsi="宋体" w:eastAsia="宋体" w:cs="宋体"/>
          <w:sz w:val="21"/>
          <w:szCs w:val="21"/>
          <w:highlight w:val="none"/>
        </w:rPr>
        <w:sectPr>
          <w:footerReference r:id="rId79" w:type="default"/>
          <w:pgSz w:w="11910" w:h="16845"/>
          <w:pgMar w:top="400" w:right="1786" w:bottom="1065" w:left="1786" w:header="0" w:footer="838" w:gutter="0"/>
          <w:cols w:space="720" w:num="1"/>
        </w:sectPr>
      </w:pPr>
    </w:p>
    <w:p w14:paraId="70BFF4BB">
      <w:pPr>
        <w:spacing w:line="242" w:lineRule="auto"/>
        <w:rPr>
          <w:rFonts w:ascii="Arial"/>
          <w:sz w:val="21"/>
          <w:highlight w:val="none"/>
        </w:rPr>
      </w:pPr>
    </w:p>
    <w:p w14:paraId="5300EF4D">
      <w:pPr>
        <w:spacing w:line="242" w:lineRule="auto"/>
        <w:rPr>
          <w:rFonts w:ascii="Arial"/>
          <w:sz w:val="21"/>
          <w:highlight w:val="none"/>
        </w:rPr>
      </w:pPr>
    </w:p>
    <w:p w14:paraId="4F2F069F">
      <w:pPr>
        <w:spacing w:line="243" w:lineRule="auto"/>
        <w:rPr>
          <w:rFonts w:ascii="Arial"/>
          <w:sz w:val="21"/>
          <w:highlight w:val="none"/>
        </w:rPr>
      </w:pPr>
    </w:p>
    <w:p w14:paraId="3DB6C2C4">
      <w:pPr>
        <w:spacing w:line="243" w:lineRule="auto"/>
        <w:rPr>
          <w:rFonts w:ascii="Arial"/>
          <w:sz w:val="21"/>
          <w:highlight w:val="none"/>
        </w:rPr>
      </w:pPr>
    </w:p>
    <w:p w14:paraId="6062A9FE">
      <w:pPr>
        <w:pStyle w:val="3"/>
        <w:spacing w:before="91" w:line="221" w:lineRule="auto"/>
        <w:ind w:left="1957"/>
        <w:outlineLvl w:val="2"/>
        <w:rPr>
          <w:highlight w:val="none"/>
        </w:rPr>
      </w:pPr>
      <w:bookmarkStart w:id="55" w:name="bookmark43"/>
      <w:bookmarkEnd w:id="55"/>
      <w:r>
        <w:rPr>
          <w:spacing w:val="-1"/>
          <w:highlight w:val="none"/>
        </w:rPr>
        <w:t>(四)正在服务和新承接的项目情况表</w:t>
      </w:r>
    </w:p>
    <w:p w14:paraId="32F4A20F">
      <w:pPr>
        <w:spacing w:before="12"/>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034"/>
      </w:tblGrid>
      <w:tr w14:paraId="62B9A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96" w:type="dxa"/>
            <w:vAlign w:val="top"/>
          </w:tcPr>
          <w:p w14:paraId="262F1E1D">
            <w:pPr>
              <w:pStyle w:val="7"/>
              <w:spacing w:before="179" w:line="221" w:lineRule="auto"/>
              <w:ind w:left="878"/>
              <w:rPr>
                <w:highlight w:val="none"/>
              </w:rPr>
            </w:pPr>
            <w:r>
              <w:rPr>
                <w:b/>
                <w:bCs/>
                <w:spacing w:val="1"/>
                <w:highlight w:val="none"/>
              </w:rPr>
              <w:t>序号</w:t>
            </w:r>
          </w:p>
        </w:tc>
        <w:tc>
          <w:tcPr>
            <w:tcW w:w="6034" w:type="dxa"/>
            <w:vAlign w:val="top"/>
          </w:tcPr>
          <w:p w14:paraId="57062865">
            <w:pPr>
              <w:rPr>
                <w:rFonts w:ascii="Arial"/>
                <w:sz w:val="21"/>
                <w:highlight w:val="none"/>
              </w:rPr>
            </w:pPr>
          </w:p>
        </w:tc>
      </w:tr>
      <w:tr w14:paraId="540F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534DBCCE">
            <w:pPr>
              <w:pStyle w:val="7"/>
              <w:spacing w:before="173" w:line="220" w:lineRule="auto"/>
              <w:ind w:left="657"/>
              <w:rPr>
                <w:highlight w:val="none"/>
              </w:rPr>
            </w:pPr>
            <w:r>
              <w:rPr>
                <w:b/>
                <w:bCs/>
                <w:spacing w:val="6"/>
                <w:highlight w:val="none"/>
              </w:rPr>
              <w:t>项目名称</w:t>
            </w:r>
          </w:p>
        </w:tc>
        <w:tc>
          <w:tcPr>
            <w:tcW w:w="6034" w:type="dxa"/>
            <w:vAlign w:val="top"/>
          </w:tcPr>
          <w:p w14:paraId="1B86CA01">
            <w:pPr>
              <w:rPr>
                <w:rFonts w:ascii="Arial"/>
                <w:sz w:val="21"/>
                <w:highlight w:val="none"/>
              </w:rPr>
            </w:pPr>
          </w:p>
        </w:tc>
      </w:tr>
      <w:tr w14:paraId="10E7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1FE43157">
            <w:pPr>
              <w:pStyle w:val="7"/>
              <w:spacing w:before="173" w:line="220" w:lineRule="auto"/>
              <w:ind w:left="552"/>
              <w:rPr>
                <w:highlight w:val="none"/>
              </w:rPr>
            </w:pPr>
            <w:r>
              <w:rPr>
                <w:b/>
                <w:bCs/>
                <w:spacing w:val="4"/>
                <w:highlight w:val="none"/>
              </w:rPr>
              <w:t>项目所在地</w:t>
            </w:r>
          </w:p>
        </w:tc>
        <w:tc>
          <w:tcPr>
            <w:tcW w:w="6034" w:type="dxa"/>
            <w:vAlign w:val="top"/>
          </w:tcPr>
          <w:p w14:paraId="73ADEF29">
            <w:pPr>
              <w:rPr>
                <w:rFonts w:ascii="Arial"/>
                <w:sz w:val="21"/>
                <w:highlight w:val="none"/>
              </w:rPr>
            </w:pPr>
          </w:p>
        </w:tc>
      </w:tr>
      <w:tr w14:paraId="173CD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1CE799DC">
            <w:pPr>
              <w:pStyle w:val="7"/>
              <w:spacing w:before="173" w:line="221" w:lineRule="auto"/>
              <w:ind w:left="652"/>
              <w:rPr>
                <w:highlight w:val="none"/>
              </w:rPr>
            </w:pPr>
            <w:r>
              <w:rPr>
                <w:b/>
                <w:bCs/>
                <w:spacing w:val="7"/>
                <w:highlight w:val="none"/>
              </w:rPr>
              <w:t>业主名称</w:t>
            </w:r>
          </w:p>
        </w:tc>
        <w:tc>
          <w:tcPr>
            <w:tcW w:w="6034" w:type="dxa"/>
            <w:vAlign w:val="top"/>
          </w:tcPr>
          <w:p w14:paraId="04DB7486">
            <w:pPr>
              <w:rPr>
                <w:rFonts w:ascii="Arial"/>
                <w:sz w:val="21"/>
                <w:highlight w:val="none"/>
              </w:rPr>
            </w:pPr>
          </w:p>
        </w:tc>
      </w:tr>
      <w:tr w14:paraId="1D59E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vAlign w:val="top"/>
          </w:tcPr>
          <w:p w14:paraId="24947B3A">
            <w:pPr>
              <w:pStyle w:val="7"/>
              <w:spacing w:before="173" w:line="221" w:lineRule="auto"/>
              <w:ind w:left="652"/>
              <w:rPr>
                <w:highlight w:val="none"/>
              </w:rPr>
            </w:pPr>
            <w:r>
              <w:rPr>
                <w:b/>
                <w:bCs/>
                <w:spacing w:val="7"/>
                <w:highlight w:val="none"/>
              </w:rPr>
              <w:t>业主地址</w:t>
            </w:r>
          </w:p>
        </w:tc>
        <w:tc>
          <w:tcPr>
            <w:tcW w:w="6034" w:type="dxa"/>
            <w:vAlign w:val="top"/>
          </w:tcPr>
          <w:p w14:paraId="36597F45">
            <w:pPr>
              <w:rPr>
                <w:rFonts w:ascii="Arial"/>
                <w:sz w:val="21"/>
                <w:highlight w:val="none"/>
              </w:rPr>
            </w:pPr>
          </w:p>
        </w:tc>
      </w:tr>
      <w:tr w14:paraId="32105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96" w:type="dxa"/>
            <w:vAlign w:val="top"/>
          </w:tcPr>
          <w:p w14:paraId="3BA914F9">
            <w:pPr>
              <w:pStyle w:val="7"/>
              <w:spacing w:before="174" w:line="219" w:lineRule="auto"/>
              <w:ind w:left="652"/>
              <w:rPr>
                <w:highlight w:val="none"/>
              </w:rPr>
            </w:pPr>
            <w:r>
              <w:rPr>
                <w:b/>
                <w:bCs/>
                <w:spacing w:val="7"/>
                <w:highlight w:val="none"/>
              </w:rPr>
              <w:t>业主电话</w:t>
            </w:r>
          </w:p>
        </w:tc>
        <w:tc>
          <w:tcPr>
            <w:tcW w:w="6034" w:type="dxa"/>
            <w:vAlign w:val="top"/>
          </w:tcPr>
          <w:p w14:paraId="28DF2123">
            <w:pPr>
              <w:rPr>
                <w:rFonts w:ascii="Arial"/>
                <w:sz w:val="21"/>
                <w:highlight w:val="none"/>
              </w:rPr>
            </w:pPr>
          </w:p>
        </w:tc>
      </w:tr>
      <w:tr w14:paraId="67102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196" w:type="dxa"/>
            <w:vAlign w:val="top"/>
          </w:tcPr>
          <w:p w14:paraId="4B609814">
            <w:pPr>
              <w:pStyle w:val="7"/>
              <w:spacing w:before="265" w:line="220" w:lineRule="auto"/>
              <w:ind w:left="654"/>
              <w:rPr>
                <w:highlight w:val="none"/>
              </w:rPr>
            </w:pPr>
            <w:r>
              <w:rPr>
                <w:b/>
                <w:bCs/>
                <w:spacing w:val="7"/>
                <w:highlight w:val="none"/>
              </w:rPr>
              <w:t>合同金额</w:t>
            </w:r>
          </w:p>
        </w:tc>
        <w:tc>
          <w:tcPr>
            <w:tcW w:w="6034" w:type="dxa"/>
            <w:vAlign w:val="top"/>
          </w:tcPr>
          <w:p w14:paraId="23B546B6">
            <w:pPr>
              <w:rPr>
                <w:rFonts w:ascii="Arial"/>
                <w:sz w:val="21"/>
                <w:highlight w:val="none"/>
              </w:rPr>
            </w:pPr>
          </w:p>
        </w:tc>
      </w:tr>
      <w:tr w14:paraId="0224F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vAlign w:val="top"/>
          </w:tcPr>
          <w:p w14:paraId="28E3098B">
            <w:pPr>
              <w:pStyle w:val="7"/>
              <w:spacing w:before="251" w:line="220" w:lineRule="auto"/>
              <w:ind w:left="653"/>
              <w:rPr>
                <w:highlight w:val="none"/>
              </w:rPr>
            </w:pPr>
            <w:r>
              <w:rPr>
                <w:b/>
                <w:bCs/>
                <w:spacing w:val="7"/>
                <w:highlight w:val="none"/>
              </w:rPr>
              <w:t>服务内容</w:t>
            </w:r>
          </w:p>
        </w:tc>
        <w:tc>
          <w:tcPr>
            <w:tcW w:w="6034" w:type="dxa"/>
            <w:vAlign w:val="top"/>
          </w:tcPr>
          <w:p w14:paraId="0B781621">
            <w:pPr>
              <w:rPr>
                <w:rFonts w:ascii="Arial"/>
                <w:sz w:val="21"/>
                <w:highlight w:val="none"/>
              </w:rPr>
            </w:pPr>
          </w:p>
        </w:tc>
      </w:tr>
      <w:tr w14:paraId="11B59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vAlign w:val="top"/>
          </w:tcPr>
          <w:p w14:paraId="210C34C0">
            <w:pPr>
              <w:pStyle w:val="7"/>
              <w:spacing w:before="266" w:line="220" w:lineRule="auto"/>
              <w:ind w:left="653"/>
              <w:rPr>
                <w:highlight w:val="none"/>
              </w:rPr>
            </w:pPr>
            <w:r>
              <w:rPr>
                <w:b/>
                <w:bCs/>
                <w:spacing w:val="7"/>
                <w:highlight w:val="none"/>
              </w:rPr>
              <w:t>服务期限</w:t>
            </w:r>
          </w:p>
        </w:tc>
        <w:tc>
          <w:tcPr>
            <w:tcW w:w="6034" w:type="dxa"/>
            <w:vAlign w:val="top"/>
          </w:tcPr>
          <w:p w14:paraId="67B7EFFF">
            <w:pPr>
              <w:rPr>
                <w:rFonts w:ascii="Arial"/>
                <w:sz w:val="21"/>
                <w:highlight w:val="none"/>
              </w:rPr>
            </w:pPr>
          </w:p>
        </w:tc>
      </w:tr>
      <w:tr w14:paraId="474F8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vAlign w:val="top"/>
          </w:tcPr>
          <w:p w14:paraId="1C21DA39">
            <w:pPr>
              <w:pStyle w:val="7"/>
              <w:spacing w:before="268" w:line="220" w:lineRule="auto"/>
              <w:ind w:left="552"/>
              <w:rPr>
                <w:highlight w:val="none"/>
              </w:rPr>
            </w:pPr>
            <w:r>
              <w:rPr>
                <w:b/>
                <w:bCs/>
                <w:spacing w:val="4"/>
                <w:highlight w:val="none"/>
              </w:rPr>
              <w:t>项目负责人</w:t>
            </w:r>
          </w:p>
        </w:tc>
        <w:tc>
          <w:tcPr>
            <w:tcW w:w="6034" w:type="dxa"/>
            <w:vAlign w:val="top"/>
          </w:tcPr>
          <w:p w14:paraId="29032BCD">
            <w:pPr>
              <w:rPr>
                <w:rFonts w:ascii="Arial"/>
                <w:sz w:val="21"/>
                <w:highlight w:val="none"/>
              </w:rPr>
            </w:pPr>
          </w:p>
        </w:tc>
      </w:tr>
      <w:tr w14:paraId="60E2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196" w:type="dxa"/>
            <w:vAlign w:val="top"/>
          </w:tcPr>
          <w:p w14:paraId="2E0FE1FE">
            <w:pPr>
              <w:pStyle w:val="7"/>
              <w:spacing w:before="270" w:line="220" w:lineRule="auto"/>
              <w:ind w:left="447"/>
              <w:rPr>
                <w:highlight w:val="none"/>
              </w:rPr>
            </w:pPr>
            <w:r>
              <w:rPr>
                <w:b/>
                <w:bCs/>
                <w:spacing w:val="3"/>
                <w:highlight w:val="none"/>
              </w:rPr>
              <w:t>项目进度情况</w:t>
            </w:r>
          </w:p>
        </w:tc>
        <w:tc>
          <w:tcPr>
            <w:tcW w:w="6034" w:type="dxa"/>
            <w:vAlign w:val="top"/>
          </w:tcPr>
          <w:p w14:paraId="73736F46">
            <w:pPr>
              <w:rPr>
                <w:rFonts w:ascii="Arial"/>
                <w:sz w:val="21"/>
                <w:highlight w:val="none"/>
              </w:rPr>
            </w:pPr>
          </w:p>
        </w:tc>
      </w:tr>
      <w:tr w14:paraId="25D6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3" w:hRule="atLeast"/>
        </w:trPr>
        <w:tc>
          <w:tcPr>
            <w:tcW w:w="2196" w:type="dxa"/>
            <w:vAlign w:val="top"/>
          </w:tcPr>
          <w:p w14:paraId="08B00C46">
            <w:pPr>
              <w:rPr>
                <w:rFonts w:ascii="Arial"/>
                <w:sz w:val="21"/>
                <w:highlight w:val="none"/>
              </w:rPr>
            </w:pPr>
          </w:p>
          <w:p w14:paraId="2B1412DE">
            <w:pPr>
              <w:rPr>
                <w:rFonts w:ascii="Arial"/>
                <w:sz w:val="21"/>
                <w:highlight w:val="none"/>
              </w:rPr>
            </w:pPr>
          </w:p>
          <w:p w14:paraId="283FBAE9">
            <w:pPr>
              <w:rPr>
                <w:rFonts w:ascii="Arial"/>
                <w:sz w:val="21"/>
                <w:highlight w:val="none"/>
              </w:rPr>
            </w:pPr>
          </w:p>
          <w:p w14:paraId="4EF288C0">
            <w:pPr>
              <w:spacing w:line="241" w:lineRule="auto"/>
              <w:rPr>
                <w:rFonts w:ascii="Arial"/>
                <w:sz w:val="21"/>
                <w:highlight w:val="none"/>
              </w:rPr>
            </w:pPr>
          </w:p>
          <w:p w14:paraId="3C0F8BD6">
            <w:pPr>
              <w:spacing w:line="241" w:lineRule="auto"/>
              <w:rPr>
                <w:rFonts w:ascii="Arial"/>
                <w:sz w:val="21"/>
                <w:highlight w:val="none"/>
              </w:rPr>
            </w:pPr>
          </w:p>
          <w:p w14:paraId="130EC391">
            <w:pPr>
              <w:pStyle w:val="7"/>
              <w:spacing w:before="68" w:line="220" w:lineRule="auto"/>
              <w:ind w:left="657"/>
              <w:rPr>
                <w:highlight w:val="none"/>
              </w:rPr>
            </w:pPr>
            <w:r>
              <w:rPr>
                <w:b/>
                <w:bCs/>
                <w:spacing w:val="6"/>
                <w:highlight w:val="none"/>
              </w:rPr>
              <w:t>项目描述</w:t>
            </w:r>
          </w:p>
        </w:tc>
        <w:tc>
          <w:tcPr>
            <w:tcW w:w="6034" w:type="dxa"/>
            <w:vAlign w:val="top"/>
          </w:tcPr>
          <w:p w14:paraId="7DBBD97A">
            <w:pPr>
              <w:rPr>
                <w:rFonts w:ascii="Arial"/>
                <w:sz w:val="21"/>
                <w:highlight w:val="none"/>
              </w:rPr>
            </w:pPr>
          </w:p>
        </w:tc>
      </w:tr>
      <w:tr w14:paraId="7D477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2196" w:type="dxa"/>
            <w:vAlign w:val="top"/>
          </w:tcPr>
          <w:p w14:paraId="1C7E3C43">
            <w:pPr>
              <w:spacing w:line="341" w:lineRule="auto"/>
              <w:rPr>
                <w:rFonts w:ascii="Arial"/>
                <w:sz w:val="21"/>
                <w:highlight w:val="none"/>
              </w:rPr>
            </w:pPr>
          </w:p>
          <w:p w14:paraId="1CCBEE03">
            <w:pPr>
              <w:pStyle w:val="7"/>
              <w:spacing w:before="68" w:line="221" w:lineRule="auto"/>
              <w:ind w:left="881"/>
              <w:rPr>
                <w:highlight w:val="none"/>
              </w:rPr>
            </w:pPr>
            <w:r>
              <w:rPr>
                <w:b/>
                <w:bCs/>
                <w:highlight w:val="none"/>
              </w:rPr>
              <w:t>备注</w:t>
            </w:r>
          </w:p>
        </w:tc>
        <w:tc>
          <w:tcPr>
            <w:tcW w:w="6034" w:type="dxa"/>
            <w:vAlign w:val="top"/>
          </w:tcPr>
          <w:p w14:paraId="5F6E9537">
            <w:pPr>
              <w:rPr>
                <w:rFonts w:ascii="Arial"/>
                <w:sz w:val="21"/>
                <w:highlight w:val="none"/>
              </w:rPr>
            </w:pPr>
          </w:p>
        </w:tc>
      </w:tr>
    </w:tbl>
    <w:p w14:paraId="362A7F3B">
      <w:pPr>
        <w:spacing w:before="135" w:line="221" w:lineRule="auto"/>
        <w:ind w:left="447"/>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64CB4E7E">
      <w:pPr>
        <w:spacing w:before="154" w:line="233" w:lineRule="auto"/>
        <w:ind w:left="46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1.</w:t>
      </w:r>
      <w:r>
        <w:rPr>
          <w:rFonts w:ascii="宋体" w:hAnsi="宋体" w:eastAsia="宋体" w:cs="宋体"/>
          <w:spacing w:val="-2"/>
          <w:sz w:val="21"/>
          <w:szCs w:val="21"/>
          <w:highlight w:val="none"/>
        </w:rPr>
        <w:t>每张表格只填写一个项目，并标明序号。</w:t>
      </w:r>
    </w:p>
    <w:p w14:paraId="32EEBF99">
      <w:pPr>
        <w:spacing w:before="139" w:line="233" w:lineRule="auto"/>
        <w:ind w:left="440"/>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宋体" w:hAnsi="宋体" w:eastAsia="宋体" w:cs="宋体"/>
          <w:sz w:val="21"/>
          <w:szCs w:val="21"/>
          <w:highlight w:val="none"/>
        </w:rPr>
        <w:t xml:space="preserve">投标人应根据投标人须知第 </w:t>
      </w:r>
      <w:r>
        <w:rPr>
          <w:rFonts w:ascii="Times New Roman" w:hAnsi="Times New Roman" w:eastAsia="Times New Roman" w:cs="Times New Roman"/>
          <w:sz w:val="21"/>
          <w:szCs w:val="21"/>
          <w:highlight w:val="none"/>
        </w:rPr>
        <w:t xml:space="preserve">3.5.4  </w:t>
      </w:r>
      <w:r>
        <w:rPr>
          <w:rFonts w:ascii="宋体" w:hAnsi="宋体" w:eastAsia="宋体" w:cs="宋体"/>
          <w:sz w:val="21"/>
          <w:szCs w:val="21"/>
          <w:highlight w:val="none"/>
        </w:rPr>
        <w:t>项</w:t>
      </w:r>
      <w:r>
        <w:rPr>
          <w:rFonts w:ascii="宋体" w:hAnsi="宋体" w:eastAsia="宋体" w:cs="宋体"/>
          <w:spacing w:val="-1"/>
          <w:sz w:val="21"/>
          <w:szCs w:val="21"/>
          <w:highlight w:val="none"/>
        </w:rPr>
        <w:t>的要求在本表后附相关证明材料。</w:t>
      </w:r>
    </w:p>
    <w:p w14:paraId="0B71A86D">
      <w:pPr>
        <w:spacing w:before="126" w:line="234" w:lineRule="auto"/>
        <w:ind w:left="445"/>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宋体" w:hAnsi="宋体" w:eastAsia="宋体" w:cs="宋体"/>
          <w:spacing w:val="-1"/>
          <w:sz w:val="21"/>
          <w:szCs w:val="21"/>
          <w:highlight w:val="none"/>
        </w:rPr>
        <w:t>以联合体形式投标的，联合体各成员应分别填写。</w:t>
      </w:r>
    </w:p>
    <w:p w14:paraId="4A3E2B07">
      <w:pPr>
        <w:spacing w:line="234" w:lineRule="auto"/>
        <w:rPr>
          <w:rFonts w:ascii="宋体" w:hAnsi="宋体" w:eastAsia="宋体" w:cs="宋体"/>
          <w:sz w:val="21"/>
          <w:szCs w:val="21"/>
          <w:highlight w:val="none"/>
        </w:rPr>
        <w:sectPr>
          <w:footerReference r:id="rId80" w:type="default"/>
          <w:pgSz w:w="11910" w:h="16845"/>
          <w:pgMar w:top="400" w:right="1786" w:bottom="1065" w:left="1786" w:header="0" w:footer="839" w:gutter="0"/>
          <w:cols w:space="720" w:num="1"/>
        </w:sectPr>
      </w:pPr>
    </w:p>
    <w:p w14:paraId="6D72DBD0">
      <w:pPr>
        <w:spacing w:line="242" w:lineRule="auto"/>
        <w:rPr>
          <w:rFonts w:ascii="Arial"/>
          <w:sz w:val="21"/>
          <w:highlight w:val="none"/>
        </w:rPr>
      </w:pPr>
    </w:p>
    <w:p w14:paraId="5A84CFB6">
      <w:pPr>
        <w:spacing w:line="242" w:lineRule="auto"/>
        <w:rPr>
          <w:rFonts w:ascii="Arial"/>
          <w:sz w:val="21"/>
          <w:highlight w:val="none"/>
        </w:rPr>
      </w:pPr>
    </w:p>
    <w:p w14:paraId="7C63F9A5">
      <w:pPr>
        <w:spacing w:line="242" w:lineRule="auto"/>
        <w:rPr>
          <w:rFonts w:ascii="Arial"/>
          <w:sz w:val="21"/>
          <w:highlight w:val="none"/>
        </w:rPr>
      </w:pPr>
    </w:p>
    <w:p w14:paraId="03466459">
      <w:pPr>
        <w:spacing w:line="243" w:lineRule="auto"/>
        <w:rPr>
          <w:rFonts w:ascii="Arial"/>
          <w:sz w:val="21"/>
          <w:highlight w:val="none"/>
        </w:rPr>
      </w:pPr>
    </w:p>
    <w:p w14:paraId="42382A93">
      <w:pPr>
        <w:pStyle w:val="3"/>
        <w:spacing w:before="91" w:line="221" w:lineRule="auto"/>
        <w:ind w:left="2347"/>
        <w:outlineLvl w:val="2"/>
        <w:rPr>
          <w:highlight w:val="none"/>
        </w:rPr>
      </w:pPr>
      <w:bookmarkStart w:id="56" w:name="bookmark44"/>
      <w:bookmarkEnd w:id="56"/>
      <w:r>
        <w:rPr>
          <w:spacing w:val="-1"/>
          <w:highlight w:val="none"/>
        </w:rPr>
        <w:t>(五)近年发生的诉讼及仲裁情况</w:t>
      </w:r>
    </w:p>
    <w:p w14:paraId="24AFAA73">
      <w:pPr>
        <w:spacing w:before="14"/>
        <w:rPr>
          <w:highlight w:val="none"/>
        </w:rPr>
      </w:pPr>
    </w:p>
    <w:tbl>
      <w:tblPr>
        <w:tblStyle w:val="6"/>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8"/>
        <w:gridCol w:w="944"/>
        <w:gridCol w:w="1229"/>
        <w:gridCol w:w="4094"/>
        <w:gridCol w:w="1701"/>
      </w:tblGrid>
      <w:tr w14:paraId="52745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38" w:type="dxa"/>
            <w:vAlign w:val="top"/>
          </w:tcPr>
          <w:p w14:paraId="17FA9CBC">
            <w:pPr>
              <w:pStyle w:val="7"/>
              <w:spacing w:before="164" w:line="220" w:lineRule="auto"/>
              <w:ind w:left="263"/>
              <w:rPr>
                <w:highlight w:val="none"/>
              </w:rPr>
            </w:pPr>
            <w:r>
              <w:rPr>
                <w:spacing w:val="-2"/>
                <w:highlight w:val="none"/>
              </w:rPr>
              <w:t>类别</w:t>
            </w:r>
          </w:p>
        </w:tc>
        <w:tc>
          <w:tcPr>
            <w:tcW w:w="944" w:type="dxa"/>
            <w:vAlign w:val="top"/>
          </w:tcPr>
          <w:p w14:paraId="1797F577">
            <w:pPr>
              <w:pStyle w:val="7"/>
              <w:spacing w:before="164" w:line="221" w:lineRule="auto"/>
              <w:ind w:left="270"/>
              <w:rPr>
                <w:highlight w:val="none"/>
              </w:rPr>
            </w:pPr>
            <w:r>
              <w:rPr>
                <w:spacing w:val="-2"/>
                <w:highlight w:val="none"/>
              </w:rPr>
              <w:t>序号</w:t>
            </w:r>
          </w:p>
        </w:tc>
        <w:tc>
          <w:tcPr>
            <w:tcW w:w="1229" w:type="dxa"/>
            <w:vAlign w:val="top"/>
          </w:tcPr>
          <w:p w14:paraId="3791C2E8">
            <w:pPr>
              <w:pStyle w:val="7"/>
              <w:spacing w:before="164" w:line="220" w:lineRule="auto"/>
              <w:ind w:left="202"/>
              <w:rPr>
                <w:highlight w:val="none"/>
              </w:rPr>
            </w:pPr>
            <w:r>
              <w:rPr>
                <w:spacing w:val="-2"/>
                <w:highlight w:val="none"/>
              </w:rPr>
              <w:t>发生时间</w:t>
            </w:r>
          </w:p>
        </w:tc>
        <w:tc>
          <w:tcPr>
            <w:tcW w:w="4094" w:type="dxa"/>
            <w:vAlign w:val="top"/>
          </w:tcPr>
          <w:p w14:paraId="6D431B33">
            <w:pPr>
              <w:pStyle w:val="7"/>
              <w:spacing w:before="164" w:line="219" w:lineRule="auto"/>
              <w:ind w:left="1644"/>
              <w:rPr>
                <w:highlight w:val="none"/>
              </w:rPr>
            </w:pPr>
            <w:r>
              <w:rPr>
                <w:spacing w:val="-2"/>
                <w:highlight w:val="none"/>
              </w:rPr>
              <w:t>情况简介</w:t>
            </w:r>
          </w:p>
        </w:tc>
        <w:tc>
          <w:tcPr>
            <w:tcW w:w="1701" w:type="dxa"/>
            <w:vAlign w:val="top"/>
          </w:tcPr>
          <w:p w14:paraId="640ED84A">
            <w:pPr>
              <w:pStyle w:val="7"/>
              <w:spacing w:before="164" w:line="219" w:lineRule="auto"/>
              <w:ind w:left="222"/>
              <w:rPr>
                <w:highlight w:val="none"/>
              </w:rPr>
            </w:pPr>
            <w:r>
              <w:rPr>
                <w:spacing w:val="-1"/>
                <w:highlight w:val="none"/>
              </w:rPr>
              <w:t>证明材料索引</w:t>
            </w:r>
          </w:p>
        </w:tc>
      </w:tr>
      <w:tr w14:paraId="09631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938" w:type="dxa"/>
            <w:vMerge w:val="restart"/>
            <w:tcBorders>
              <w:bottom w:val="nil"/>
            </w:tcBorders>
            <w:textDirection w:val="tbRlV"/>
            <w:vAlign w:val="top"/>
          </w:tcPr>
          <w:p w14:paraId="71C9F242">
            <w:pPr>
              <w:spacing w:line="274" w:lineRule="auto"/>
              <w:rPr>
                <w:rFonts w:ascii="Arial"/>
                <w:sz w:val="21"/>
                <w:highlight w:val="none"/>
              </w:rPr>
            </w:pPr>
          </w:p>
          <w:p w14:paraId="5D08830F">
            <w:pPr>
              <w:pStyle w:val="7"/>
              <w:spacing w:before="70" w:line="209" w:lineRule="auto"/>
              <w:ind w:left="1599"/>
              <w:rPr>
                <w:highlight w:val="none"/>
              </w:rPr>
            </w:pPr>
            <w:r>
              <w:rPr>
                <w:spacing w:val="22"/>
                <w:highlight w:val="none"/>
              </w:rPr>
              <w:t>诉讼情况</w:t>
            </w:r>
          </w:p>
        </w:tc>
        <w:tc>
          <w:tcPr>
            <w:tcW w:w="944" w:type="dxa"/>
            <w:vAlign w:val="top"/>
          </w:tcPr>
          <w:p w14:paraId="115B5805">
            <w:pPr>
              <w:rPr>
                <w:rFonts w:ascii="Arial"/>
                <w:sz w:val="21"/>
                <w:highlight w:val="none"/>
              </w:rPr>
            </w:pPr>
          </w:p>
        </w:tc>
        <w:tc>
          <w:tcPr>
            <w:tcW w:w="1229" w:type="dxa"/>
            <w:vAlign w:val="top"/>
          </w:tcPr>
          <w:p w14:paraId="4CA2B185">
            <w:pPr>
              <w:rPr>
                <w:rFonts w:ascii="Arial"/>
                <w:sz w:val="21"/>
                <w:highlight w:val="none"/>
              </w:rPr>
            </w:pPr>
          </w:p>
        </w:tc>
        <w:tc>
          <w:tcPr>
            <w:tcW w:w="4094" w:type="dxa"/>
            <w:vAlign w:val="top"/>
          </w:tcPr>
          <w:p w14:paraId="0838D6A2">
            <w:pPr>
              <w:rPr>
                <w:rFonts w:ascii="Arial"/>
                <w:sz w:val="21"/>
                <w:highlight w:val="none"/>
              </w:rPr>
            </w:pPr>
          </w:p>
        </w:tc>
        <w:tc>
          <w:tcPr>
            <w:tcW w:w="1701" w:type="dxa"/>
            <w:vAlign w:val="top"/>
          </w:tcPr>
          <w:p w14:paraId="19CAFD30">
            <w:pPr>
              <w:rPr>
                <w:rFonts w:ascii="Arial"/>
                <w:sz w:val="21"/>
                <w:highlight w:val="none"/>
              </w:rPr>
            </w:pPr>
          </w:p>
        </w:tc>
      </w:tr>
      <w:tr w14:paraId="20170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938" w:type="dxa"/>
            <w:vMerge w:val="continue"/>
            <w:tcBorders>
              <w:top w:val="nil"/>
              <w:bottom w:val="nil"/>
            </w:tcBorders>
            <w:textDirection w:val="tbRlV"/>
            <w:vAlign w:val="top"/>
          </w:tcPr>
          <w:p w14:paraId="62529BA7">
            <w:pPr>
              <w:rPr>
                <w:rFonts w:ascii="Arial"/>
                <w:sz w:val="21"/>
                <w:highlight w:val="none"/>
              </w:rPr>
            </w:pPr>
          </w:p>
        </w:tc>
        <w:tc>
          <w:tcPr>
            <w:tcW w:w="944" w:type="dxa"/>
            <w:vAlign w:val="top"/>
          </w:tcPr>
          <w:p w14:paraId="488B47A1">
            <w:pPr>
              <w:rPr>
                <w:rFonts w:ascii="Arial"/>
                <w:sz w:val="21"/>
                <w:highlight w:val="none"/>
              </w:rPr>
            </w:pPr>
          </w:p>
        </w:tc>
        <w:tc>
          <w:tcPr>
            <w:tcW w:w="1229" w:type="dxa"/>
            <w:vAlign w:val="top"/>
          </w:tcPr>
          <w:p w14:paraId="362677EF">
            <w:pPr>
              <w:rPr>
                <w:rFonts w:ascii="Arial"/>
                <w:sz w:val="21"/>
                <w:highlight w:val="none"/>
              </w:rPr>
            </w:pPr>
          </w:p>
        </w:tc>
        <w:tc>
          <w:tcPr>
            <w:tcW w:w="4094" w:type="dxa"/>
            <w:vAlign w:val="top"/>
          </w:tcPr>
          <w:p w14:paraId="7EBDB45A">
            <w:pPr>
              <w:rPr>
                <w:rFonts w:ascii="Arial"/>
                <w:sz w:val="21"/>
                <w:highlight w:val="none"/>
              </w:rPr>
            </w:pPr>
          </w:p>
        </w:tc>
        <w:tc>
          <w:tcPr>
            <w:tcW w:w="1701" w:type="dxa"/>
            <w:vAlign w:val="top"/>
          </w:tcPr>
          <w:p w14:paraId="43A2D832">
            <w:pPr>
              <w:rPr>
                <w:rFonts w:ascii="Arial"/>
                <w:sz w:val="21"/>
                <w:highlight w:val="none"/>
              </w:rPr>
            </w:pPr>
          </w:p>
        </w:tc>
      </w:tr>
      <w:tr w14:paraId="447A2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8" w:type="dxa"/>
            <w:vMerge w:val="continue"/>
            <w:tcBorders>
              <w:top w:val="nil"/>
              <w:bottom w:val="nil"/>
            </w:tcBorders>
            <w:textDirection w:val="tbRlV"/>
            <w:vAlign w:val="top"/>
          </w:tcPr>
          <w:p w14:paraId="7C33A697">
            <w:pPr>
              <w:rPr>
                <w:rFonts w:ascii="Arial"/>
                <w:sz w:val="21"/>
                <w:highlight w:val="none"/>
              </w:rPr>
            </w:pPr>
          </w:p>
        </w:tc>
        <w:tc>
          <w:tcPr>
            <w:tcW w:w="944" w:type="dxa"/>
            <w:vAlign w:val="top"/>
          </w:tcPr>
          <w:p w14:paraId="037B5258">
            <w:pPr>
              <w:rPr>
                <w:rFonts w:ascii="Arial"/>
                <w:sz w:val="21"/>
                <w:highlight w:val="none"/>
              </w:rPr>
            </w:pPr>
          </w:p>
        </w:tc>
        <w:tc>
          <w:tcPr>
            <w:tcW w:w="1229" w:type="dxa"/>
            <w:vAlign w:val="top"/>
          </w:tcPr>
          <w:p w14:paraId="102945DB">
            <w:pPr>
              <w:rPr>
                <w:rFonts w:ascii="Arial"/>
                <w:sz w:val="21"/>
                <w:highlight w:val="none"/>
              </w:rPr>
            </w:pPr>
          </w:p>
        </w:tc>
        <w:tc>
          <w:tcPr>
            <w:tcW w:w="4094" w:type="dxa"/>
            <w:vAlign w:val="top"/>
          </w:tcPr>
          <w:p w14:paraId="683372CD">
            <w:pPr>
              <w:rPr>
                <w:rFonts w:ascii="Arial"/>
                <w:sz w:val="21"/>
                <w:highlight w:val="none"/>
              </w:rPr>
            </w:pPr>
          </w:p>
        </w:tc>
        <w:tc>
          <w:tcPr>
            <w:tcW w:w="1701" w:type="dxa"/>
            <w:vAlign w:val="top"/>
          </w:tcPr>
          <w:p w14:paraId="2AC61DBB">
            <w:pPr>
              <w:rPr>
                <w:rFonts w:ascii="Arial"/>
                <w:sz w:val="21"/>
                <w:highlight w:val="none"/>
              </w:rPr>
            </w:pPr>
          </w:p>
        </w:tc>
      </w:tr>
      <w:tr w14:paraId="5B17D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8" w:type="dxa"/>
            <w:vMerge w:val="continue"/>
            <w:tcBorders>
              <w:top w:val="nil"/>
            </w:tcBorders>
            <w:textDirection w:val="tbRlV"/>
            <w:vAlign w:val="top"/>
          </w:tcPr>
          <w:p w14:paraId="710DDE89">
            <w:pPr>
              <w:rPr>
                <w:rFonts w:ascii="Arial"/>
                <w:sz w:val="21"/>
                <w:highlight w:val="none"/>
              </w:rPr>
            </w:pPr>
          </w:p>
        </w:tc>
        <w:tc>
          <w:tcPr>
            <w:tcW w:w="944" w:type="dxa"/>
            <w:vAlign w:val="top"/>
          </w:tcPr>
          <w:p w14:paraId="78EA4809">
            <w:pPr>
              <w:rPr>
                <w:rFonts w:ascii="Arial"/>
                <w:sz w:val="21"/>
                <w:highlight w:val="none"/>
              </w:rPr>
            </w:pPr>
          </w:p>
        </w:tc>
        <w:tc>
          <w:tcPr>
            <w:tcW w:w="1229" w:type="dxa"/>
            <w:vAlign w:val="top"/>
          </w:tcPr>
          <w:p w14:paraId="1989A4C3">
            <w:pPr>
              <w:rPr>
                <w:rFonts w:ascii="Arial"/>
                <w:sz w:val="21"/>
                <w:highlight w:val="none"/>
              </w:rPr>
            </w:pPr>
          </w:p>
        </w:tc>
        <w:tc>
          <w:tcPr>
            <w:tcW w:w="4094" w:type="dxa"/>
            <w:vAlign w:val="top"/>
          </w:tcPr>
          <w:p w14:paraId="69ADE84D">
            <w:pPr>
              <w:rPr>
                <w:rFonts w:ascii="Arial"/>
                <w:sz w:val="21"/>
                <w:highlight w:val="none"/>
              </w:rPr>
            </w:pPr>
          </w:p>
        </w:tc>
        <w:tc>
          <w:tcPr>
            <w:tcW w:w="1701" w:type="dxa"/>
            <w:vAlign w:val="top"/>
          </w:tcPr>
          <w:p w14:paraId="4736EB37">
            <w:pPr>
              <w:rPr>
                <w:rFonts w:ascii="Arial"/>
                <w:sz w:val="21"/>
                <w:highlight w:val="none"/>
              </w:rPr>
            </w:pPr>
          </w:p>
        </w:tc>
      </w:tr>
      <w:tr w14:paraId="2EB9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938" w:type="dxa"/>
            <w:vMerge w:val="restart"/>
            <w:tcBorders>
              <w:bottom w:val="nil"/>
            </w:tcBorders>
            <w:textDirection w:val="tbRlV"/>
            <w:vAlign w:val="top"/>
          </w:tcPr>
          <w:p w14:paraId="5D3EE55B">
            <w:pPr>
              <w:spacing w:line="273" w:lineRule="auto"/>
              <w:rPr>
                <w:rFonts w:ascii="Arial"/>
                <w:sz w:val="21"/>
                <w:highlight w:val="none"/>
              </w:rPr>
            </w:pPr>
          </w:p>
          <w:p w14:paraId="40DD877F">
            <w:pPr>
              <w:pStyle w:val="7"/>
              <w:spacing w:before="70" w:line="209" w:lineRule="auto"/>
              <w:ind w:left="1622"/>
              <w:rPr>
                <w:highlight w:val="none"/>
              </w:rPr>
            </w:pPr>
            <w:r>
              <w:rPr>
                <w:spacing w:val="22"/>
                <w:highlight w:val="none"/>
              </w:rPr>
              <w:t>仲裁情况</w:t>
            </w:r>
          </w:p>
        </w:tc>
        <w:tc>
          <w:tcPr>
            <w:tcW w:w="944" w:type="dxa"/>
            <w:vAlign w:val="top"/>
          </w:tcPr>
          <w:p w14:paraId="02AFDC9F">
            <w:pPr>
              <w:rPr>
                <w:rFonts w:ascii="Arial"/>
                <w:sz w:val="21"/>
                <w:highlight w:val="none"/>
              </w:rPr>
            </w:pPr>
          </w:p>
        </w:tc>
        <w:tc>
          <w:tcPr>
            <w:tcW w:w="1229" w:type="dxa"/>
            <w:vAlign w:val="top"/>
          </w:tcPr>
          <w:p w14:paraId="4BFA83B5">
            <w:pPr>
              <w:rPr>
                <w:rFonts w:ascii="Arial"/>
                <w:sz w:val="21"/>
                <w:highlight w:val="none"/>
              </w:rPr>
            </w:pPr>
          </w:p>
        </w:tc>
        <w:tc>
          <w:tcPr>
            <w:tcW w:w="4094" w:type="dxa"/>
            <w:vAlign w:val="top"/>
          </w:tcPr>
          <w:p w14:paraId="0204267A">
            <w:pPr>
              <w:rPr>
                <w:rFonts w:ascii="Arial"/>
                <w:sz w:val="21"/>
                <w:highlight w:val="none"/>
              </w:rPr>
            </w:pPr>
          </w:p>
        </w:tc>
        <w:tc>
          <w:tcPr>
            <w:tcW w:w="1701" w:type="dxa"/>
            <w:vAlign w:val="top"/>
          </w:tcPr>
          <w:p w14:paraId="0A84B771">
            <w:pPr>
              <w:rPr>
                <w:rFonts w:ascii="Arial"/>
                <w:sz w:val="21"/>
                <w:highlight w:val="none"/>
              </w:rPr>
            </w:pPr>
          </w:p>
        </w:tc>
      </w:tr>
      <w:tr w14:paraId="0F3C0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8" w:type="dxa"/>
            <w:vMerge w:val="continue"/>
            <w:tcBorders>
              <w:top w:val="nil"/>
              <w:bottom w:val="nil"/>
            </w:tcBorders>
            <w:textDirection w:val="tbRlV"/>
            <w:vAlign w:val="top"/>
          </w:tcPr>
          <w:p w14:paraId="7D8C47C1">
            <w:pPr>
              <w:rPr>
                <w:rFonts w:ascii="Arial"/>
                <w:sz w:val="21"/>
                <w:highlight w:val="none"/>
              </w:rPr>
            </w:pPr>
          </w:p>
        </w:tc>
        <w:tc>
          <w:tcPr>
            <w:tcW w:w="944" w:type="dxa"/>
            <w:vAlign w:val="top"/>
          </w:tcPr>
          <w:p w14:paraId="1E325D63">
            <w:pPr>
              <w:rPr>
                <w:rFonts w:ascii="Arial"/>
                <w:sz w:val="21"/>
                <w:highlight w:val="none"/>
              </w:rPr>
            </w:pPr>
          </w:p>
        </w:tc>
        <w:tc>
          <w:tcPr>
            <w:tcW w:w="1229" w:type="dxa"/>
            <w:vAlign w:val="top"/>
          </w:tcPr>
          <w:p w14:paraId="4AD97B0E">
            <w:pPr>
              <w:rPr>
                <w:rFonts w:ascii="Arial"/>
                <w:sz w:val="21"/>
                <w:highlight w:val="none"/>
              </w:rPr>
            </w:pPr>
          </w:p>
        </w:tc>
        <w:tc>
          <w:tcPr>
            <w:tcW w:w="4094" w:type="dxa"/>
            <w:vAlign w:val="top"/>
          </w:tcPr>
          <w:p w14:paraId="2DB57362">
            <w:pPr>
              <w:rPr>
                <w:rFonts w:ascii="Arial"/>
                <w:sz w:val="21"/>
                <w:highlight w:val="none"/>
              </w:rPr>
            </w:pPr>
          </w:p>
        </w:tc>
        <w:tc>
          <w:tcPr>
            <w:tcW w:w="1701" w:type="dxa"/>
            <w:vAlign w:val="top"/>
          </w:tcPr>
          <w:p w14:paraId="6C5D8C83">
            <w:pPr>
              <w:rPr>
                <w:rFonts w:ascii="Arial"/>
                <w:sz w:val="21"/>
                <w:highlight w:val="none"/>
              </w:rPr>
            </w:pPr>
          </w:p>
        </w:tc>
      </w:tr>
      <w:tr w14:paraId="0BB51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8" w:type="dxa"/>
            <w:vMerge w:val="continue"/>
            <w:tcBorders>
              <w:top w:val="nil"/>
              <w:bottom w:val="nil"/>
            </w:tcBorders>
            <w:textDirection w:val="tbRlV"/>
            <w:vAlign w:val="top"/>
          </w:tcPr>
          <w:p w14:paraId="6EEA17C4">
            <w:pPr>
              <w:rPr>
                <w:rFonts w:ascii="Arial"/>
                <w:sz w:val="21"/>
                <w:highlight w:val="none"/>
              </w:rPr>
            </w:pPr>
          </w:p>
        </w:tc>
        <w:tc>
          <w:tcPr>
            <w:tcW w:w="944" w:type="dxa"/>
            <w:vAlign w:val="top"/>
          </w:tcPr>
          <w:p w14:paraId="0D237C67">
            <w:pPr>
              <w:rPr>
                <w:rFonts w:ascii="Arial"/>
                <w:sz w:val="21"/>
                <w:highlight w:val="none"/>
              </w:rPr>
            </w:pPr>
          </w:p>
        </w:tc>
        <w:tc>
          <w:tcPr>
            <w:tcW w:w="1229" w:type="dxa"/>
            <w:vAlign w:val="top"/>
          </w:tcPr>
          <w:p w14:paraId="77B2ADEB">
            <w:pPr>
              <w:rPr>
                <w:rFonts w:ascii="Arial"/>
                <w:sz w:val="21"/>
                <w:highlight w:val="none"/>
              </w:rPr>
            </w:pPr>
          </w:p>
        </w:tc>
        <w:tc>
          <w:tcPr>
            <w:tcW w:w="4094" w:type="dxa"/>
            <w:vAlign w:val="top"/>
          </w:tcPr>
          <w:p w14:paraId="0901EAC2">
            <w:pPr>
              <w:rPr>
                <w:rFonts w:ascii="Arial"/>
                <w:sz w:val="21"/>
                <w:highlight w:val="none"/>
              </w:rPr>
            </w:pPr>
          </w:p>
        </w:tc>
        <w:tc>
          <w:tcPr>
            <w:tcW w:w="1701" w:type="dxa"/>
            <w:vAlign w:val="top"/>
          </w:tcPr>
          <w:p w14:paraId="67EE1B20">
            <w:pPr>
              <w:rPr>
                <w:rFonts w:ascii="Arial"/>
                <w:sz w:val="21"/>
                <w:highlight w:val="none"/>
              </w:rPr>
            </w:pPr>
          </w:p>
        </w:tc>
      </w:tr>
      <w:tr w14:paraId="16EB0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2" w:hRule="atLeast"/>
        </w:trPr>
        <w:tc>
          <w:tcPr>
            <w:tcW w:w="938" w:type="dxa"/>
            <w:vMerge w:val="continue"/>
            <w:tcBorders>
              <w:top w:val="nil"/>
            </w:tcBorders>
            <w:textDirection w:val="tbRlV"/>
            <w:vAlign w:val="top"/>
          </w:tcPr>
          <w:p w14:paraId="21A8C283">
            <w:pPr>
              <w:rPr>
                <w:rFonts w:ascii="Arial"/>
                <w:sz w:val="21"/>
                <w:highlight w:val="none"/>
              </w:rPr>
            </w:pPr>
          </w:p>
        </w:tc>
        <w:tc>
          <w:tcPr>
            <w:tcW w:w="944" w:type="dxa"/>
            <w:vAlign w:val="top"/>
          </w:tcPr>
          <w:p w14:paraId="61E16B6B">
            <w:pPr>
              <w:rPr>
                <w:rFonts w:ascii="Arial"/>
                <w:sz w:val="21"/>
                <w:highlight w:val="none"/>
              </w:rPr>
            </w:pPr>
          </w:p>
        </w:tc>
        <w:tc>
          <w:tcPr>
            <w:tcW w:w="1229" w:type="dxa"/>
            <w:vAlign w:val="top"/>
          </w:tcPr>
          <w:p w14:paraId="1F4CF93A">
            <w:pPr>
              <w:rPr>
                <w:rFonts w:ascii="Arial"/>
                <w:sz w:val="21"/>
                <w:highlight w:val="none"/>
              </w:rPr>
            </w:pPr>
          </w:p>
        </w:tc>
        <w:tc>
          <w:tcPr>
            <w:tcW w:w="4094" w:type="dxa"/>
            <w:vAlign w:val="top"/>
          </w:tcPr>
          <w:p w14:paraId="15AE276B">
            <w:pPr>
              <w:rPr>
                <w:rFonts w:ascii="Arial"/>
                <w:sz w:val="21"/>
                <w:highlight w:val="none"/>
              </w:rPr>
            </w:pPr>
          </w:p>
        </w:tc>
        <w:tc>
          <w:tcPr>
            <w:tcW w:w="1701" w:type="dxa"/>
            <w:vAlign w:val="top"/>
          </w:tcPr>
          <w:p w14:paraId="15CF4130">
            <w:pPr>
              <w:rPr>
                <w:rFonts w:ascii="Arial"/>
                <w:sz w:val="21"/>
                <w:highlight w:val="none"/>
              </w:rPr>
            </w:pPr>
          </w:p>
        </w:tc>
      </w:tr>
    </w:tbl>
    <w:p w14:paraId="79D93D0C">
      <w:pPr>
        <w:spacing w:line="289" w:lineRule="auto"/>
        <w:rPr>
          <w:rFonts w:ascii="Arial"/>
          <w:sz w:val="21"/>
          <w:highlight w:val="none"/>
        </w:rPr>
      </w:pPr>
    </w:p>
    <w:p w14:paraId="1AD96F25">
      <w:pPr>
        <w:spacing w:before="68" w:line="336" w:lineRule="auto"/>
        <w:ind w:left="760" w:right="487" w:hanging="629"/>
        <w:rPr>
          <w:rFonts w:ascii="宋体" w:hAnsi="宋体" w:eastAsia="宋体" w:cs="宋体"/>
          <w:sz w:val="21"/>
          <w:szCs w:val="21"/>
          <w:highlight w:val="none"/>
        </w:rPr>
      </w:pPr>
      <w:r>
        <w:rPr>
          <w:rFonts w:ascii="宋体" w:hAnsi="宋体" w:eastAsia="宋体" w:cs="宋体"/>
          <w:spacing w:val="-1"/>
          <w:sz w:val="21"/>
          <w:szCs w:val="21"/>
          <w:highlight w:val="none"/>
        </w:rPr>
        <w:t>备注：</w:t>
      </w:r>
      <w:r>
        <w:rPr>
          <w:rFonts w:ascii="Times New Roman" w:hAnsi="Times New Roman" w:eastAsia="Times New Roman" w:cs="Times New Roman"/>
          <w:spacing w:val="-1"/>
          <w:sz w:val="21"/>
          <w:szCs w:val="21"/>
          <w:highlight w:val="none"/>
        </w:rPr>
        <w:t>1.</w:t>
      </w:r>
      <w:r>
        <w:rPr>
          <w:rFonts w:ascii="宋体" w:hAnsi="宋体" w:eastAsia="宋体" w:cs="宋体"/>
          <w:spacing w:val="-1"/>
          <w:sz w:val="21"/>
          <w:szCs w:val="21"/>
          <w:highlight w:val="none"/>
        </w:rPr>
        <w:t>招标文件将近年发生的诉讼和仲裁情况作为资格条件或评分项的，投</w:t>
      </w:r>
      <w:r>
        <w:rPr>
          <w:rFonts w:ascii="宋体" w:hAnsi="宋体" w:eastAsia="宋体" w:cs="宋体"/>
          <w:spacing w:val="-2"/>
          <w:sz w:val="21"/>
          <w:szCs w:val="21"/>
          <w:highlight w:val="none"/>
        </w:rPr>
        <w:t>标人应当如实</w:t>
      </w:r>
      <w:r>
        <w:rPr>
          <w:rFonts w:ascii="宋体" w:hAnsi="宋体" w:eastAsia="宋体" w:cs="宋体"/>
          <w:spacing w:val="-5"/>
          <w:sz w:val="21"/>
          <w:szCs w:val="21"/>
          <w:highlight w:val="none"/>
        </w:rPr>
        <w:t>填报相关情况。</w:t>
      </w:r>
    </w:p>
    <w:p w14:paraId="3B8DAEEA">
      <w:pPr>
        <w:spacing w:before="31" w:line="233" w:lineRule="auto"/>
        <w:ind w:left="650"/>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宋体" w:hAnsi="宋体" w:eastAsia="宋体" w:cs="宋体"/>
          <w:sz w:val="21"/>
          <w:szCs w:val="21"/>
          <w:highlight w:val="none"/>
        </w:rPr>
        <w:t xml:space="preserve">投标人应根据投标人须知第 </w:t>
      </w:r>
      <w:r>
        <w:rPr>
          <w:rFonts w:ascii="Times New Roman" w:hAnsi="Times New Roman" w:eastAsia="Times New Roman" w:cs="Times New Roman"/>
          <w:sz w:val="21"/>
          <w:szCs w:val="21"/>
          <w:highlight w:val="none"/>
        </w:rPr>
        <w:t xml:space="preserve">3.5.5  </w:t>
      </w:r>
      <w:r>
        <w:rPr>
          <w:rFonts w:ascii="宋体" w:hAnsi="宋体" w:eastAsia="宋体" w:cs="宋体"/>
          <w:sz w:val="21"/>
          <w:szCs w:val="21"/>
          <w:highlight w:val="none"/>
        </w:rPr>
        <w:t>项</w:t>
      </w:r>
      <w:r>
        <w:rPr>
          <w:rFonts w:ascii="宋体" w:hAnsi="宋体" w:eastAsia="宋体" w:cs="宋体"/>
          <w:spacing w:val="-1"/>
          <w:sz w:val="21"/>
          <w:szCs w:val="21"/>
          <w:highlight w:val="none"/>
        </w:rPr>
        <w:t>的要求在本表后附相关证明材料。</w:t>
      </w:r>
    </w:p>
    <w:p w14:paraId="4245CAA7">
      <w:pPr>
        <w:spacing w:before="140" w:line="234" w:lineRule="auto"/>
        <w:ind w:left="654"/>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3.</w:t>
      </w:r>
      <w:r>
        <w:rPr>
          <w:rFonts w:ascii="Times New Roman" w:hAnsi="Times New Roman" w:eastAsia="Times New Roman" w:cs="Times New Roman"/>
          <w:spacing w:val="-1"/>
          <w:sz w:val="21"/>
          <w:szCs w:val="21"/>
          <w:highlight w:val="none"/>
        </w:rPr>
        <w:t xml:space="preserve"> </w:t>
      </w:r>
      <w:r>
        <w:rPr>
          <w:rFonts w:ascii="宋体" w:hAnsi="宋体" w:eastAsia="宋体" w:cs="宋体"/>
          <w:spacing w:val="-3"/>
          <w:sz w:val="21"/>
          <w:szCs w:val="21"/>
          <w:highlight w:val="none"/>
        </w:rPr>
        <w:t>以联合体形式投标的，联合体各成员应分别填写。</w:t>
      </w:r>
    </w:p>
    <w:p w14:paraId="155129BC">
      <w:pPr>
        <w:spacing w:line="234" w:lineRule="auto"/>
        <w:rPr>
          <w:rFonts w:ascii="宋体" w:hAnsi="宋体" w:eastAsia="宋体" w:cs="宋体"/>
          <w:sz w:val="21"/>
          <w:szCs w:val="21"/>
          <w:highlight w:val="none"/>
        </w:rPr>
        <w:sectPr>
          <w:footerReference r:id="rId81" w:type="default"/>
          <w:pgSz w:w="11910" w:h="16845"/>
          <w:pgMar w:top="400" w:right="1306" w:bottom="1065" w:left="1681" w:header="0" w:footer="839" w:gutter="0"/>
          <w:cols w:space="720" w:num="1"/>
        </w:sectPr>
      </w:pPr>
    </w:p>
    <w:p w14:paraId="595787D5">
      <w:pPr>
        <w:spacing w:line="242" w:lineRule="auto"/>
        <w:rPr>
          <w:rFonts w:ascii="Arial"/>
          <w:sz w:val="21"/>
          <w:highlight w:val="none"/>
        </w:rPr>
      </w:pPr>
    </w:p>
    <w:p w14:paraId="44F9043F">
      <w:pPr>
        <w:spacing w:line="242" w:lineRule="auto"/>
        <w:rPr>
          <w:rFonts w:ascii="Arial"/>
          <w:sz w:val="21"/>
          <w:highlight w:val="none"/>
        </w:rPr>
      </w:pPr>
    </w:p>
    <w:p w14:paraId="44CF479F">
      <w:pPr>
        <w:spacing w:line="243" w:lineRule="auto"/>
        <w:rPr>
          <w:rFonts w:ascii="Arial"/>
          <w:sz w:val="21"/>
          <w:highlight w:val="none"/>
        </w:rPr>
      </w:pPr>
    </w:p>
    <w:p w14:paraId="4D5D121E">
      <w:pPr>
        <w:spacing w:line="243" w:lineRule="auto"/>
        <w:rPr>
          <w:rFonts w:ascii="Arial"/>
          <w:sz w:val="21"/>
          <w:highlight w:val="none"/>
        </w:rPr>
      </w:pPr>
    </w:p>
    <w:p w14:paraId="67476886">
      <w:pPr>
        <w:pStyle w:val="3"/>
        <w:spacing w:before="91" w:line="221" w:lineRule="auto"/>
        <w:ind w:left="2949"/>
        <w:outlineLvl w:val="2"/>
        <w:rPr>
          <w:highlight w:val="none"/>
        </w:rPr>
      </w:pPr>
      <w:bookmarkStart w:id="57" w:name="bookmark45"/>
      <w:bookmarkEnd w:id="57"/>
      <w:r>
        <w:rPr>
          <w:spacing w:val="-1"/>
          <w:highlight w:val="none"/>
        </w:rPr>
        <w:t>(六)投标人信誉声明</w:t>
      </w:r>
    </w:p>
    <w:p w14:paraId="7955AF0D">
      <w:pPr>
        <w:tabs>
          <w:tab w:val="left" w:pos="2223"/>
        </w:tabs>
        <w:spacing w:before="284" w:line="220" w:lineRule="auto"/>
        <w:ind w:left="15"/>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z w:val="21"/>
          <w:szCs w:val="21"/>
          <w:highlight w:val="none"/>
        </w:rPr>
        <w:t>（招标人名称</w:t>
      </w:r>
      <w:r>
        <w:rPr>
          <w:rFonts w:ascii="宋体" w:hAnsi="宋体" w:eastAsia="宋体" w:cs="宋体"/>
          <w:spacing w:val="-54"/>
          <w:w w:val="97"/>
          <w:sz w:val="21"/>
          <w:szCs w:val="21"/>
          <w:highlight w:val="none"/>
        </w:rPr>
        <w:t>）：</w:t>
      </w:r>
    </w:p>
    <w:p w14:paraId="5168F96A">
      <w:pPr>
        <w:spacing w:line="354" w:lineRule="auto"/>
        <w:rPr>
          <w:rFonts w:ascii="Arial"/>
          <w:sz w:val="21"/>
          <w:highlight w:val="none"/>
        </w:rPr>
      </w:pPr>
    </w:p>
    <w:p w14:paraId="651674C2">
      <w:pPr>
        <w:spacing w:before="68" w:line="363" w:lineRule="auto"/>
        <w:ind w:left="23" w:right="189" w:firstLine="423"/>
        <w:rPr>
          <w:rFonts w:ascii="宋体" w:hAnsi="宋体" w:eastAsia="宋体" w:cs="宋体"/>
          <w:sz w:val="21"/>
          <w:szCs w:val="21"/>
          <w:highlight w:val="none"/>
        </w:rPr>
      </w:pPr>
      <w:r>
        <w:rPr>
          <w:rFonts w:ascii="宋体" w:hAnsi="宋体" w:eastAsia="宋体" w:cs="宋体"/>
          <w:spacing w:val="-2"/>
          <w:sz w:val="21"/>
          <w:szCs w:val="21"/>
          <w:highlight w:val="none"/>
        </w:rPr>
        <w:t>我方在此声明，截止本招标项目投标截止时间，我方处于正常</w:t>
      </w:r>
      <w:r>
        <w:rPr>
          <w:rFonts w:ascii="宋体" w:hAnsi="宋体" w:eastAsia="宋体" w:cs="宋体"/>
          <w:spacing w:val="-3"/>
          <w:sz w:val="21"/>
          <w:szCs w:val="21"/>
          <w:highlight w:val="none"/>
        </w:rPr>
        <w:t>的经营状态，不存在下列</w:t>
      </w:r>
      <w:r>
        <w:rPr>
          <w:rFonts w:ascii="宋体" w:hAnsi="宋体" w:eastAsia="宋体" w:cs="宋体"/>
          <w:spacing w:val="-5"/>
          <w:sz w:val="21"/>
          <w:szCs w:val="21"/>
          <w:highlight w:val="none"/>
        </w:rPr>
        <w:t>任何一种情形。</w:t>
      </w:r>
    </w:p>
    <w:p w14:paraId="79CFFDAE">
      <w:pPr>
        <w:spacing w:line="232" w:lineRule="auto"/>
        <w:ind w:left="46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  </w:t>
      </w:r>
      <w:r>
        <w:rPr>
          <w:rFonts w:ascii="宋体" w:hAnsi="宋体" w:eastAsia="宋体" w:cs="宋体"/>
          <w:spacing w:val="-2"/>
          <w:sz w:val="21"/>
          <w:szCs w:val="21"/>
          <w:highlight w:val="none"/>
        </w:rPr>
        <w:t>被依法暂停或取消招标项目所在地的投标资格且处于有效期内；</w:t>
      </w:r>
    </w:p>
    <w:p w14:paraId="08FBF112">
      <w:pPr>
        <w:spacing w:before="140" w:line="233" w:lineRule="auto"/>
        <w:ind w:left="4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2.  </w:t>
      </w:r>
      <w:r>
        <w:rPr>
          <w:rFonts w:ascii="宋体" w:hAnsi="宋体" w:eastAsia="宋体" w:cs="宋体"/>
          <w:spacing w:val="-1"/>
          <w:sz w:val="21"/>
          <w:szCs w:val="21"/>
          <w:highlight w:val="none"/>
        </w:rPr>
        <w:t>被责令停产停业、暂扣或吊销许可证、暂扣或</w:t>
      </w:r>
      <w:r>
        <w:rPr>
          <w:rFonts w:ascii="宋体" w:hAnsi="宋体" w:eastAsia="宋体" w:cs="宋体"/>
          <w:spacing w:val="-2"/>
          <w:sz w:val="21"/>
          <w:szCs w:val="21"/>
          <w:highlight w:val="none"/>
        </w:rPr>
        <w:t>吊销执照；</w:t>
      </w:r>
    </w:p>
    <w:p w14:paraId="1694CA08">
      <w:pPr>
        <w:spacing w:before="141" w:line="232" w:lineRule="auto"/>
        <w:ind w:left="445"/>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  </w:t>
      </w:r>
      <w:r>
        <w:rPr>
          <w:rFonts w:ascii="宋体" w:hAnsi="宋体" w:eastAsia="宋体" w:cs="宋体"/>
          <w:spacing w:val="-1"/>
          <w:sz w:val="21"/>
          <w:szCs w:val="21"/>
          <w:highlight w:val="none"/>
        </w:rPr>
        <w:t>进入清算程序，或被宣告破产，或其他丧失履约</w:t>
      </w:r>
      <w:r>
        <w:rPr>
          <w:rFonts w:ascii="宋体" w:hAnsi="宋体" w:eastAsia="宋体" w:cs="宋体"/>
          <w:spacing w:val="-2"/>
          <w:sz w:val="21"/>
          <w:szCs w:val="21"/>
          <w:highlight w:val="none"/>
        </w:rPr>
        <w:t>能力的情形；</w:t>
      </w:r>
    </w:p>
    <w:p w14:paraId="7CE3F9AE">
      <w:pPr>
        <w:spacing w:before="127" w:line="348" w:lineRule="auto"/>
        <w:ind w:left="25" w:right="192" w:firstLine="413"/>
        <w:rPr>
          <w:rFonts w:ascii="宋体" w:hAnsi="宋体" w:eastAsia="宋体" w:cs="宋体"/>
          <w:sz w:val="21"/>
          <w:szCs w:val="21"/>
          <w:highlight w:val="none"/>
        </w:rPr>
      </w:pPr>
      <w:r>
        <w:rPr>
          <w:rFonts w:ascii="Times New Roman" w:hAnsi="Times New Roman" w:eastAsia="Times New Roman" w:cs="Times New Roman"/>
          <w:sz w:val="21"/>
          <w:szCs w:val="21"/>
          <w:highlight w:val="none"/>
        </w:rPr>
        <w:t>4.</w:t>
      </w:r>
      <w:r>
        <w:rPr>
          <w:rFonts w:ascii="Times New Roman" w:hAnsi="Times New Roman" w:eastAsia="Times New Roman" w:cs="Times New Roman"/>
          <w:spacing w:val="14"/>
          <w:w w:val="101"/>
          <w:sz w:val="21"/>
          <w:szCs w:val="21"/>
          <w:highlight w:val="none"/>
        </w:rPr>
        <w:t xml:space="preserve">  </w:t>
      </w:r>
      <w:r>
        <w:rPr>
          <w:rFonts w:ascii="宋体" w:hAnsi="宋体" w:eastAsia="宋体" w:cs="宋体"/>
          <w:sz w:val="21"/>
          <w:szCs w:val="21"/>
          <w:highlight w:val="none"/>
        </w:rPr>
        <w:t>在国家企业信用信息公示系统</w:t>
      </w:r>
      <w:r>
        <w:rPr>
          <w:rFonts w:ascii="Times New Roman" w:hAnsi="Times New Roman" w:eastAsia="Times New Roman" w:cs="Times New Roman"/>
          <w:sz w:val="21"/>
          <w:szCs w:val="21"/>
          <w:highlight w:val="none"/>
        </w:rPr>
        <w:t>(</w:t>
      </w:r>
      <w:r>
        <w:rPr>
          <w:highlight w:val="none"/>
        </w:rPr>
        <w:fldChar w:fldCharType="begin"/>
      </w:r>
      <w:r>
        <w:rPr>
          <w:highlight w:val="none"/>
        </w:rPr>
        <w:instrText xml:space="preserve"> HYPERLINK "http://www.gsxt.gov.cn/" </w:instrText>
      </w:r>
      <w:r>
        <w:rPr>
          <w:highlight w:val="none"/>
        </w:rPr>
        <w:fldChar w:fldCharType="separate"/>
      </w:r>
      <w:r>
        <w:rPr>
          <w:rFonts w:ascii="Times New Roman" w:hAnsi="Times New Roman" w:eastAsia="Times New Roman" w:cs="Times New Roman"/>
          <w:sz w:val="21"/>
          <w:szCs w:val="21"/>
          <w:highlight w:val="none"/>
        </w:rPr>
        <w:t>http://</w:t>
      </w:r>
      <w:r>
        <w:rPr>
          <w:rFonts w:ascii="Times New Roman" w:hAnsi="Times New Roman" w:eastAsia="Times New Roman" w:cs="Times New Roman"/>
          <w:spacing w:val="-1"/>
          <w:sz w:val="21"/>
          <w:szCs w:val="21"/>
          <w:highlight w:val="none"/>
        </w:rPr>
        <w:t>www.gsxt.gov.cn/</w:t>
      </w:r>
      <w:r>
        <w:rPr>
          <w:rFonts w:ascii="Times New Roman" w:hAnsi="Times New Roman" w:eastAsia="Times New Roman" w:cs="Times New Roman"/>
          <w:spacing w:val="-1"/>
          <w:sz w:val="21"/>
          <w:szCs w:val="21"/>
          <w:highlight w:val="none"/>
        </w:rPr>
        <w:fldChar w:fldCharType="end"/>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中被列入严重违法失信企业名</w:t>
      </w:r>
      <w:r>
        <w:rPr>
          <w:rFonts w:ascii="宋体" w:hAnsi="宋体" w:eastAsia="宋体" w:cs="宋体"/>
          <w:spacing w:val="-15"/>
          <w:sz w:val="21"/>
          <w:szCs w:val="21"/>
          <w:highlight w:val="none"/>
        </w:rPr>
        <w:t>单；</w:t>
      </w:r>
    </w:p>
    <w:p w14:paraId="0C1D2513">
      <w:pPr>
        <w:spacing w:before="18" w:line="334" w:lineRule="auto"/>
        <w:ind w:left="29" w:firstLine="416"/>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5.   </w:t>
      </w:r>
      <w:r>
        <w:rPr>
          <w:rFonts w:ascii="宋体" w:hAnsi="宋体" w:eastAsia="宋体" w:cs="宋体"/>
          <w:sz w:val="21"/>
          <w:szCs w:val="21"/>
          <w:highlight w:val="none"/>
        </w:rPr>
        <w:t>在</w:t>
      </w:r>
      <w:r>
        <w:rPr>
          <w:rFonts w:ascii="宋体" w:hAnsi="宋体" w:eastAsia="宋体" w:cs="宋体"/>
          <w:spacing w:val="-75"/>
          <w:sz w:val="21"/>
          <w:szCs w:val="21"/>
          <w:highlight w:val="none"/>
        </w:rPr>
        <w:t xml:space="preserve"> </w:t>
      </w:r>
      <w:r>
        <w:rPr>
          <w:rFonts w:ascii="Times New Roman" w:hAnsi="Times New Roman" w:eastAsia="Times New Roman" w:cs="Times New Roman"/>
          <w:sz w:val="21"/>
          <w:szCs w:val="21"/>
          <w:highlight w:val="none"/>
        </w:rPr>
        <w:t>“</w:t>
      </w:r>
      <w:r>
        <w:rPr>
          <w:rFonts w:ascii="Times New Roman" w:hAnsi="Times New Roman" w:eastAsia="Times New Roman" w:cs="Times New Roman"/>
          <w:spacing w:val="-17"/>
          <w:sz w:val="21"/>
          <w:szCs w:val="21"/>
          <w:highlight w:val="none"/>
        </w:rPr>
        <w:t xml:space="preserve"> </w:t>
      </w:r>
      <w:r>
        <w:rPr>
          <w:rFonts w:ascii="宋体" w:hAnsi="宋体" w:eastAsia="宋体" w:cs="宋体"/>
          <w:sz w:val="21"/>
          <w:szCs w:val="21"/>
          <w:highlight w:val="none"/>
        </w:rPr>
        <w:t>信用</w:t>
      </w:r>
      <w:r>
        <w:rPr>
          <w:rFonts w:ascii="宋体" w:hAnsi="宋体" w:eastAsia="宋体" w:cs="宋体"/>
          <w:spacing w:val="-32"/>
          <w:sz w:val="21"/>
          <w:szCs w:val="21"/>
          <w:highlight w:val="none"/>
        </w:rPr>
        <w:t xml:space="preserve"> </w:t>
      </w:r>
      <w:r>
        <w:rPr>
          <w:rFonts w:ascii="宋体" w:hAnsi="宋体" w:eastAsia="宋体" w:cs="宋体"/>
          <w:sz w:val="21"/>
          <w:szCs w:val="21"/>
          <w:highlight w:val="none"/>
        </w:rPr>
        <w:t>中</w:t>
      </w:r>
      <w:r>
        <w:rPr>
          <w:rFonts w:ascii="宋体" w:hAnsi="宋体" w:eastAsia="宋体" w:cs="宋体"/>
          <w:spacing w:val="-46"/>
          <w:sz w:val="21"/>
          <w:szCs w:val="21"/>
          <w:highlight w:val="none"/>
        </w:rPr>
        <w:t xml:space="preserve"> </w:t>
      </w:r>
      <w:r>
        <w:rPr>
          <w:rFonts w:ascii="宋体" w:hAnsi="宋体" w:eastAsia="宋体" w:cs="宋体"/>
          <w:sz w:val="21"/>
          <w:szCs w:val="21"/>
          <w:highlight w:val="none"/>
        </w:rPr>
        <w:t>国</w:t>
      </w:r>
      <w:r>
        <w:rPr>
          <w:rFonts w:ascii="宋体" w:hAnsi="宋体" w:eastAsia="宋体" w:cs="宋体"/>
          <w:spacing w:val="-53"/>
          <w:sz w:val="21"/>
          <w:szCs w:val="21"/>
          <w:highlight w:val="none"/>
        </w:rPr>
        <w:t xml:space="preserve"> </w:t>
      </w:r>
      <w:r>
        <w:rPr>
          <w:rFonts w:ascii="Times New Roman" w:hAnsi="Times New Roman" w:eastAsia="Times New Roman" w:cs="Times New Roman"/>
          <w:sz w:val="21"/>
          <w:szCs w:val="21"/>
          <w:highlight w:val="none"/>
        </w:rPr>
        <w:t xml:space="preserve">” </w:t>
      </w:r>
      <w:r>
        <w:rPr>
          <w:rFonts w:ascii="宋体" w:hAnsi="宋体" w:eastAsia="宋体" w:cs="宋体"/>
          <w:sz w:val="21"/>
          <w:szCs w:val="21"/>
          <w:highlight w:val="none"/>
        </w:rPr>
        <w:t>网站</w:t>
      </w:r>
      <w:r>
        <w:rPr>
          <w:rFonts w:ascii="Times New Roman" w:hAnsi="Times New Roman" w:eastAsia="Times New Roman" w:cs="Times New Roman"/>
          <w:sz w:val="21"/>
          <w:szCs w:val="21"/>
          <w:highlight w:val="none"/>
        </w:rPr>
        <w:t>(</w:t>
      </w:r>
      <w:r>
        <w:rPr>
          <w:highlight w:val="none"/>
        </w:rPr>
        <w:fldChar w:fldCharType="begin"/>
      </w:r>
      <w:r>
        <w:rPr>
          <w:highlight w:val="none"/>
        </w:rPr>
        <w:instrText xml:space="preserve"> HYPERLINK "http://www.creditchina.gov.cn/" </w:instrText>
      </w:r>
      <w:r>
        <w:rPr>
          <w:highlight w:val="none"/>
        </w:rPr>
        <w:fldChar w:fldCharType="separate"/>
      </w:r>
      <w:r>
        <w:rPr>
          <w:rFonts w:ascii="Times New Roman" w:hAnsi="Times New Roman" w:eastAsia="Times New Roman" w:cs="Times New Roman"/>
          <w:sz w:val="21"/>
          <w:szCs w:val="21"/>
          <w:highlight w:val="none"/>
        </w:rPr>
        <w:t>http://www.creditchina.gov.cn/</w:t>
      </w:r>
      <w:r>
        <w:rPr>
          <w:rFonts w:ascii="Times New Roman" w:hAnsi="Times New Roman" w:eastAsia="Times New Roman" w:cs="Times New Roman"/>
          <w:sz w:val="21"/>
          <w:szCs w:val="21"/>
          <w:highlight w:val="none"/>
        </w:rPr>
        <w:fldChar w:fldCharType="end"/>
      </w:r>
      <w:r>
        <w:rPr>
          <w:rFonts w:ascii="Times New Roman" w:hAnsi="Times New Roman" w:eastAsia="Times New Roman" w:cs="Times New Roman"/>
          <w:sz w:val="21"/>
          <w:szCs w:val="21"/>
          <w:highlight w:val="none"/>
        </w:rPr>
        <w:t xml:space="preserve">) </w:t>
      </w:r>
      <w:r>
        <w:rPr>
          <w:rFonts w:ascii="宋体" w:hAnsi="宋体" w:eastAsia="宋体" w:cs="宋体"/>
          <w:spacing w:val="-1"/>
          <w:sz w:val="21"/>
          <w:szCs w:val="21"/>
          <w:highlight w:val="none"/>
        </w:rPr>
        <w:t>或</w:t>
      </w:r>
      <w:r>
        <w:rPr>
          <w:rFonts w:ascii="宋体" w:hAnsi="宋体" w:eastAsia="宋体" w:cs="宋体"/>
          <w:spacing w:val="-74"/>
          <w:sz w:val="21"/>
          <w:szCs w:val="21"/>
          <w:highlight w:val="none"/>
        </w:rPr>
        <w:t xml:space="preserve"> </w:t>
      </w:r>
      <w:r>
        <w:rPr>
          <w:rFonts w:ascii="宋体" w:hAnsi="宋体" w:eastAsia="宋体" w:cs="宋体"/>
          <w:spacing w:val="-1"/>
          <w:sz w:val="21"/>
          <w:szCs w:val="21"/>
          <w:highlight w:val="none"/>
        </w:rPr>
        <w:t>“</w:t>
      </w:r>
      <w:r>
        <w:rPr>
          <w:rFonts w:ascii="宋体" w:hAnsi="宋体" w:eastAsia="宋体" w:cs="宋体"/>
          <w:spacing w:val="-47"/>
          <w:sz w:val="21"/>
          <w:szCs w:val="21"/>
          <w:highlight w:val="none"/>
        </w:rPr>
        <w:t xml:space="preserve"> </w:t>
      </w:r>
      <w:r>
        <w:rPr>
          <w:rFonts w:ascii="宋体" w:hAnsi="宋体" w:eastAsia="宋体" w:cs="宋体"/>
          <w:spacing w:val="-1"/>
          <w:sz w:val="21"/>
          <w:szCs w:val="21"/>
          <w:highlight w:val="none"/>
        </w:rPr>
        <w:t>中</w:t>
      </w:r>
      <w:r>
        <w:rPr>
          <w:rFonts w:ascii="宋体" w:hAnsi="宋体" w:eastAsia="宋体" w:cs="宋体"/>
          <w:spacing w:val="-46"/>
          <w:sz w:val="21"/>
          <w:szCs w:val="21"/>
          <w:highlight w:val="none"/>
        </w:rPr>
        <w:t xml:space="preserve"> </w:t>
      </w:r>
      <w:r>
        <w:rPr>
          <w:rFonts w:ascii="宋体" w:hAnsi="宋体" w:eastAsia="宋体" w:cs="宋体"/>
          <w:spacing w:val="-1"/>
          <w:sz w:val="21"/>
          <w:szCs w:val="21"/>
          <w:highlight w:val="none"/>
        </w:rPr>
        <w:t>国</w:t>
      </w:r>
      <w:r>
        <w:rPr>
          <w:rFonts w:ascii="宋体" w:hAnsi="宋体" w:eastAsia="宋体" w:cs="宋体"/>
          <w:spacing w:val="-52"/>
          <w:sz w:val="21"/>
          <w:szCs w:val="21"/>
          <w:highlight w:val="none"/>
        </w:rPr>
        <w:t xml:space="preserve"> </w:t>
      </w:r>
      <w:r>
        <w:rPr>
          <w:rFonts w:ascii="宋体" w:hAnsi="宋体" w:eastAsia="宋体" w:cs="宋体"/>
          <w:spacing w:val="-1"/>
          <w:sz w:val="21"/>
          <w:szCs w:val="21"/>
          <w:highlight w:val="none"/>
        </w:rPr>
        <w:t>执行</w:t>
      </w:r>
      <w:r>
        <w:rPr>
          <w:rFonts w:ascii="宋体" w:hAnsi="宋体" w:eastAsia="宋体" w:cs="宋体"/>
          <w:spacing w:val="-51"/>
          <w:sz w:val="21"/>
          <w:szCs w:val="21"/>
          <w:highlight w:val="none"/>
        </w:rPr>
        <w:t xml:space="preserve"> </w:t>
      </w:r>
      <w:r>
        <w:rPr>
          <w:rFonts w:ascii="宋体" w:hAnsi="宋体" w:eastAsia="宋体" w:cs="宋体"/>
          <w:spacing w:val="-1"/>
          <w:sz w:val="21"/>
          <w:szCs w:val="21"/>
          <w:highlight w:val="none"/>
        </w:rPr>
        <w:t>信</w:t>
      </w:r>
      <w:r>
        <w:rPr>
          <w:rFonts w:ascii="宋体" w:hAnsi="宋体" w:eastAsia="宋体" w:cs="宋体"/>
          <w:spacing w:val="-58"/>
          <w:sz w:val="21"/>
          <w:szCs w:val="21"/>
          <w:highlight w:val="none"/>
        </w:rPr>
        <w:t xml:space="preserve"> </w:t>
      </w:r>
      <w:r>
        <w:rPr>
          <w:rFonts w:ascii="宋体" w:hAnsi="宋体" w:eastAsia="宋体" w:cs="宋体"/>
          <w:spacing w:val="-1"/>
          <w:sz w:val="21"/>
          <w:szCs w:val="21"/>
          <w:highlight w:val="none"/>
        </w:rPr>
        <w:t>息</w:t>
      </w:r>
      <w:r>
        <w:rPr>
          <w:rFonts w:ascii="宋体" w:hAnsi="宋体" w:eastAsia="宋体" w:cs="宋体"/>
          <w:spacing w:val="-44"/>
          <w:sz w:val="21"/>
          <w:szCs w:val="21"/>
          <w:highlight w:val="none"/>
        </w:rPr>
        <w:t xml:space="preserve"> </w:t>
      </w:r>
      <w:r>
        <w:rPr>
          <w:rFonts w:ascii="宋体" w:hAnsi="宋体" w:eastAsia="宋体" w:cs="宋体"/>
          <w:spacing w:val="-1"/>
          <w:sz w:val="21"/>
          <w:szCs w:val="21"/>
          <w:highlight w:val="none"/>
        </w:rPr>
        <w:t>公开</w:t>
      </w:r>
      <w:r>
        <w:rPr>
          <w:rFonts w:ascii="宋体" w:hAnsi="宋体" w:eastAsia="宋体" w:cs="宋体"/>
          <w:spacing w:val="-36"/>
          <w:sz w:val="21"/>
          <w:szCs w:val="21"/>
          <w:highlight w:val="none"/>
        </w:rPr>
        <w:t xml:space="preserve"> </w:t>
      </w:r>
      <w:r>
        <w:rPr>
          <w:rFonts w:ascii="宋体" w:hAnsi="宋体" w:eastAsia="宋体" w:cs="宋体"/>
          <w:spacing w:val="-1"/>
          <w:sz w:val="21"/>
          <w:szCs w:val="21"/>
          <w:highlight w:val="none"/>
        </w:rPr>
        <w:t>网</w:t>
      </w:r>
      <w:r>
        <w:rPr>
          <w:rFonts w:ascii="宋体" w:hAnsi="宋体" w:eastAsia="宋体" w:cs="宋体"/>
          <w:spacing w:val="-46"/>
          <w:sz w:val="21"/>
          <w:szCs w:val="21"/>
          <w:highlight w:val="none"/>
        </w:rPr>
        <w:t xml:space="preserve"> </w:t>
      </w:r>
      <w:r>
        <w:rPr>
          <w:rFonts w:ascii="宋体" w:hAnsi="宋体" w:eastAsia="宋体" w:cs="宋体"/>
          <w:spacing w:val="-1"/>
          <w:sz w:val="21"/>
          <w:szCs w:val="21"/>
          <w:highlight w:val="none"/>
        </w:rPr>
        <w:t>”</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w:t>
      </w:r>
      <w:r>
        <w:rPr>
          <w:highlight w:val="none"/>
        </w:rPr>
        <w:fldChar w:fldCharType="begin"/>
      </w:r>
      <w:r>
        <w:rPr>
          <w:highlight w:val="none"/>
        </w:rPr>
        <w:instrText xml:space="preserve"> HYPERLINK "http://zxgk.court.gov.cn/shixin/" </w:instrText>
      </w:r>
      <w:r>
        <w:rPr>
          <w:highlight w:val="none"/>
        </w:rPr>
        <w:fldChar w:fldCharType="separate"/>
      </w:r>
      <w:r>
        <w:rPr>
          <w:rFonts w:ascii="Times New Roman" w:hAnsi="Times New Roman" w:eastAsia="Times New Roman" w:cs="Times New Roman"/>
          <w:spacing w:val="-1"/>
          <w:sz w:val="21"/>
          <w:szCs w:val="21"/>
          <w:highlight w:val="none"/>
        </w:rPr>
        <w:t>http://zxgk.court.gov.cn</w:t>
      </w:r>
      <w:r>
        <w:rPr>
          <w:rFonts w:ascii="Times New Roman" w:hAnsi="Times New Roman" w:eastAsia="Times New Roman" w:cs="Times New Roman"/>
          <w:spacing w:val="-2"/>
          <w:sz w:val="21"/>
          <w:szCs w:val="21"/>
          <w:highlight w:val="none"/>
        </w:rPr>
        <w:t>/shixin/</w:t>
      </w:r>
      <w:r>
        <w:rPr>
          <w:rFonts w:ascii="Times New Roman" w:hAnsi="Times New Roman" w:eastAsia="Times New Roman" w:cs="Times New Roman"/>
          <w:spacing w:val="-2"/>
          <w:sz w:val="21"/>
          <w:szCs w:val="21"/>
          <w:highlight w:val="none"/>
        </w:rPr>
        <w:fldChar w:fldCharType="end"/>
      </w:r>
      <w:r>
        <w:rPr>
          <w:rFonts w:ascii="Times New Roman" w:hAnsi="Times New Roman" w:eastAsia="Times New Roman" w:cs="Times New Roman"/>
          <w:spacing w:val="-16"/>
          <w:sz w:val="21"/>
          <w:szCs w:val="21"/>
          <w:highlight w:val="none"/>
        </w:rPr>
        <w:t xml:space="preserve"> </w:t>
      </w:r>
      <w:r>
        <w:rPr>
          <w:rFonts w:ascii="宋体" w:hAnsi="宋体" w:eastAsia="宋体" w:cs="宋体"/>
          <w:spacing w:val="-2"/>
          <w:sz w:val="21"/>
          <w:szCs w:val="21"/>
          <w:highlight w:val="none"/>
        </w:rPr>
        <w:t>）中被列入失信被执行人名单；</w:t>
      </w:r>
    </w:p>
    <w:p w14:paraId="3380A5FE">
      <w:pPr>
        <w:spacing w:before="36" w:line="349" w:lineRule="auto"/>
        <w:ind w:left="41" w:right="202" w:firstLine="404"/>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6.</w:t>
      </w:r>
      <w:r>
        <w:rPr>
          <w:rFonts w:ascii="Times New Roman" w:hAnsi="Times New Roman" w:eastAsia="Times New Roman" w:cs="Times New Roman"/>
          <w:spacing w:val="15"/>
          <w:sz w:val="21"/>
          <w:szCs w:val="21"/>
          <w:highlight w:val="none"/>
        </w:rPr>
        <w:t xml:space="preserve">  </w:t>
      </w:r>
      <w:r>
        <w:rPr>
          <w:rFonts w:ascii="宋体" w:hAnsi="宋体" w:eastAsia="宋体" w:cs="宋体"/>
          <w:spacing w:val="1"/>
          <w:sz w:val="21"/>
          <w:szCs w:val="21"/>
          <w:highlight w:val="none"/>
        </w:rPr>
        <w:t>在近三年内投标人或其法定代表人、拟委任的项目负责人被人</w:t>
      </w:r>
      <w:r>
        <w:rPr>
          <w:rFonts w:ascii="宋体" w:hAnsi="宋体" w:eastAsia="宋体" w:cs="宋体"/>
          <w:sz w:val="21"/>
          <w:szCs w:val="21"/>
          <w:highlight w:val="none"/>
        </w:rPr>
        <w:t>民法院判决为行贿罪</w:t>
      </w:r>
      <w:r>
        <w:rPr>
          <w:rFonts w:ascii="宋体" w:hAnsi="宋体" w:eastAsia="宋体" w:cs="宋体"/>
          <w:spacing w:val="-19"/>
          <w:sz w:val="21"/>
          <w:szCs w:val="21"/>
          <w:highlight w:val="none"/>
        </w:rPr>
        <w:t>的；</w:t>
      </w:r>
    </w:p>
    <w:p w14:paraId="1700D7D1">
      <w:pPr>
        <w:spacing w:before="47" w:line="233" w:lineRule="auto"/>
        <w:ind w:left="444"/>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7.  </w:t>
      </w:r>
      <w:r>
        <w:rPr>
          <w:rFonts w:ascii="宋体" w:hAnsi="宋体" w:eastAsia="宋体" w:cs="宋体"/>
          <w:spacing w:val="-1"/>
          <w:sz w:val="21"/>
          <w:szCs w:val="21"/>
          <w:highlight w:val="none"/>
        </w:rPr>
        <w:t>法律法规或投标人须知前附表第</w:t>
      </w:r>
      <w:r>
        <w:rPr>
          <w:rFonts w:ascii="宋体" w:hAnsi="宋体" w:eastAsia="宋体" w:cs="宋体"/>
          <w:spacing w:val="-14"/>
          <w:sz w:val="21"/>
          <w:szCs w:val="21"/>
          <w:highlight w:val="none"/>
        </w:rPr>
        <w:t xml:space="preserve"> </w:t>
      </w:r>
      <w:r>
        <w:rPr>
          <w:rFonts w:ascii="Times New Roman" w:hAnsi="Times New Roman" w:eastAsia="Times New Roman" w:cs="Times New Roman"/>
          <w:spacing w:val="-1"/>
          <w:sz w:val="21"/>
          <w:szCs w:val="21"/>
          <w:highlight w:val="none"/>
        </w:rPr>
        <w:t>1.4.3</w:t>
      </w:r>
      <w:r>
        <w:rPr>
          <w:rFonts w:ascii="宋体" w:hAnsi="宋体" w:eastAsia="宋体" w:cs="宋体"/>
          <w:spacing w:val="-1"/>
          <w:sz w:val="21"/>
          <w:szCs w:val="21"/>
          <w:highlight w:val="none"/>
        </w:rPr>
        <w:t>（</w:t>
      </w:r>
      <w:r>
        <w:rPr>
          <w:rFonts w:ascii="Times New Roman" w:hAnsi="Times New Roman" w:eastAsia="Times New Roman" w:cs="Times New Roman"/>
          <w:spacing w:val="-1"/>
          <w:sz w:val="21"/>
          <w:szCs w:val="21"/>
          <w:highlight w:val="none"/>
        </w:rPr>
        <w:t>15</w:t>
      </w:r>
      <w:r>
        <w:rPr>
          <w:rFonts w:ascii="宋体" w:hAnsi="宋体" w:eastAsia="宋体" w:cs="宋体"/>
          <w:spacing w:val="-1"/>
          <w:sz w:val="21"/>
          <w:szCs w:val="21"/>
          <w:highlight w:val="none"/>
        </w:rPr>
        <w:t>）目规定的其他情形。</w:t>
      </w:r>
    </w:p>
    <w:p w14:paraId="4C30CE72">
      <w:pPr>
        <w:spacing w:before="185" w:line="233" w:lineRule="auto"/>
        <w:ind w:left="465"/>
        <w:rPr>
          <w:rFonts w:ascii="宋体" w:hAnsi="宋体" w:eastAsia="宋体" w:cs="宋体"/>
          <w:sz w:val="21"/>
          <w:szCs w:val="21"/>
          <w:highlight w:val="none"/>
        </w:rPr>
      </w:pPr>
      <w:r>
        <w:rPr>
          <w:rFonts w:ascii="宋体" w:hAnsi="宋体" w:eastAsia="宋体" w:cs="宋体"/>
          <w:spacing w:val="-2"/>
          <w:sz w:val="21"/>
          <w:szCs w:val="21"/>
          <w:highlight w:val="none"/>
        </w:rPr>
        <w:t>同时我方声明：我方信誉满足投标人须知第</w:t>
      </w:r>
      <w:r>
        <w:rPr>
          <w:rFonts w:ascii="宋体" w:hAnsi="宋体" w:eastAsia="宋体" w:cs="宋体"/>
          <w:spacing w:val="-14"/>
          <w:sz w:val="21"/>
          <w:szCs w:val="21"/>
          <w:highlight w:val="none"/>
        </w:rPr>
        <w:t xml:space="preserve"> </w:t>
      </w:r>
      <w:r>
        <w:rPr>
          <w:rFonts w:ascii="Times New Roman" w:hAnsi="Times New Roman" w:eastAsia="Times New Roman" w:cs="Times New Roman"/>
          <w:spacing w:val="-2"/>
          <w:sz w:val="21"/>
          <w:szCs w:val="21"/>
          <w:highlight w:val="none"/>
        </w:rPr>
        <w:t>1.4.1</w:t>
      </w:r>
      <w:r>
        <w:rPr>
          <w:rFonts w:ascii="宋体" w:hAnsi="宋体" w:eastAsia="宋体" w:cs="宋体"/>
          <w:spacing w:val="-2"/>
          <w:sz w:val="21"/>
          <w:szCs w:val="21"/>
          <w:highlight w:val="none"/>
        </w:rPr>
        <w:t>（</w:t>
      </w:r>
      <w:r>
        <w:rPr>
          <w:rFonts w:ascii="Times New Roman" w:hAnsi="Times New Roman" w:eastAsia="Times New Roman" w:cs="Times New Roman"/>
          <w:spacing w:val="-2"/>
          <w:sz w:val="21"/>
          <w:szCs w:val="21"/>
          <w:highlight w:val="none"/>
        </w:rPr>
        <w:t>4</w:t>
      </w:r>
      <w:r>
        <w:rPr>
          <w:rFonts w:ascii="宋体" w:hAnsi="宋体" w:eastAsia="宋体" w:cs="宋体"/>
          <w:spacing w:val="-2"/>
          <w:sz w:val="21"/>
          <w:szCs w:val="21"/>
          <w:highlight w:val="none"/>
        </w:rPr>
        <w:t>）目的要求。</w:t>
      </w:r>
    </w:p>
    <w:p w14:paraId="10251A00">
      <w:pPr>
        <w:spacing w:before="170" w:line="385" w:lineRule="auto"/>
        <w:ind w:left="28" w:right="201" w:firstLine="417"/>
        <w:rPr>
          <w:rFonts w:ascii="宋体" w:hAnsi="宋体" w:eastAsia="宋体" w:cs="宋体"/>
          <w:sz w:val="21"/>
          <w:szCs w:val="21"/>
          <w:highlight w:val="none"/>
        </w:rPr>
      </w:pPr>
      <w:r>
        <w:rPr>
          <w:rFonts w:ascii="宋体" w:hAnsi="宋体" w:eastAsia="宋体" w:cs="宋体"/>
          <w:spacing w:val="-3"/>
          <w:sz w:val="21"/>
          <w:szCs w:val="21"/>
          <w:highlight w:val="none"/>
        </w:rPr>
        <w:t>我方保证上述信息的真实和准确，并愿意承担因我方就此弄虚作假所引起的一切法律后</w:t>
      </w:r>
      <w:r>
        <w:rPr>
          <w:rFonts w:ascii="宋体" w:hAnsi="宋体" w:eastAsia="宋体" w:cs="宋体"/>
          <w:spacing w:val="-11"/>
          <w:sz w:val="21"/>
          <w:szCs w:val="21"/>
          <w:highlight w:val="none"/>
        </w:rPr>
        <w:t>果。</w:t>
      </w:r>
    </w:p>
    <w:p w14:paraId="2F6A43BF">
      <w:pPr>
        <w:spacing w:line="250" w:lineRule="auto"/>
        <w:rPr>
          <w:rFonts w:ascii="Arial"/>
          <w:sz w:val="21"/>
          <w:highlight w:val="none"/>
        </w:rPr>
      </w:pPr>
    </w:p>
    <w:p w14:paraId="39D91F1E">
      <w:pPr>
        <w:spacing w:line="251" w:lineRule="auto"/>
        <w:rPr>
          <w:rFonts w:ascii="Arial"/>
          <w:sz w:val="21"/>
          <w:highlight w:val="none"/>
        </w:rPr>
      </w:pPr>
    </w:p>
    <w:p w14:paraId="60A5A00D">
      <w:pPr>
        <w:spacing w:line="251" w:lineRule="auto"/>
        <w:rPr>
          <w:rFonts w:ascii="Arial"/>
          <w:sz w:val="21"/>
          <w:highlight w:val="none"/>
        </w:rPr>
      </w:pPr>
    </w:p>
    <w:p w14:paraId="34B95D8A">
      <w:pPr>
        <w:spacing w:line="251" w:lineRule="auto"/>
        <w:rPr>
          <w:rFonts w:ascii="Arial"/>
          <w:sz w:val="21"/>
          <w:highlight w:val="none"/>
        </w:rPr>
      </w:pPr>
    </w:p>
    <w:p w14:paraId="01E7ADC8">
      <w:pPr>
        <w:spacing w:line="251" w:lineRule="auto"/>
        <w:rPr>
          <w:rFonts w:ascii="Arial"/>
          <w:sz w:val="21"/>
          <w:highlight w:val="none"/>
        </w:rPr>
      </w:pPr>
    </w:p>
    <w:p w14:paraId="505C70D8">
      <w:pPr>
        <w:spacing w:before="69" w:line="219" w:lineRule="auto"/>
        <w:ind w:left="4021"/>
        <w:rPr>
          <w:rFonts w:ascii="宋体" w:hAnsi="宋体" w:eastAsia="宋体" w:cs="宋体"/>
          <w:sz w:val="21"/>
          <w:szCs w:val="21"/>
          <w:highlight w:val="none"/>
        </w:rPr>
      </w:pPr>
      <w:r>
        <w:rPr>
          <w:rFonts w:ascii="宋体" w:hAnsi="宋体" w:eastAsia="宋体" w:cs="宋体"/>
          <w:spacing w:val="-2"/>
          <w:sz w:val="21"/>
          <w:szCs w:val="21"/>
          <w:highlight w:val="none"/>
        </w:rPr>
        <w:t>投标人</w:t>
      </w:r>
      <w:r>
        <w:rPr>
          <w:rFonts w:ascii="宋体" w:hAnsi="宋体" w:eastAsia="宋体" w:cs="宋体"/>
          <w:spacing w:val="-3"/>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w:t>
      </w:r>
      <w:r>
        <w:rPr>
          <w:rFonts w:ascii="宋体" w:hAnsi="宋体" w:eastAsia="宋体" w:cs="宋体"/>
          <w:spacing w:val="-2"/>
          <w:sz w:val="21"/>
          <w:szCs w:val="21"/>
          <w:highlight w:val="none"/>
        </w:rPr>
        <w:t>盖单位章）</w:t>
      </w:r>
    </w:p>
    <w:p w14:paraId="18D6D399">
      <w:pPr>
        <w:spacing w:before="186" w:line="220" w:lineRule="auto"/>
        <w:ind w:left="4020"/>
        <w:rPr>
          <w:rFonts w:ascii="宋体" w:hAnsi="宋体" w:eastAsia="宋体" w:cs="宋体"/>
          <w:sz w:val="21"/>
          <w:szCs w:val="21"/>
          <w:highlight w:val="none"/>
        </w:rPr>
      </w:pPr>
      <w:r>
        <w:rPr>
          <w:rFonts w:ascii="宋体" w:hAnsi="宋体" w:eastAsia="宋体" w:cs="宋体"/>
          <w:spacing w:val="-2"/>
          <w:sz w:val="21"/>
          <w:szCs w:val="21"/>
          <w:highlight w:val="none"/>
        </w:rPr>
        <w:t>法定代表人</w:t>
      </w:r>
      <w:r>
        <w:rPr>
          <w:rFonts w:ascii="宋体" w:hAnsi="宋体" w:eastAsia="宋体" w:cs="宋体"/>
          <w:spacing w:val="-1"/>
          <w:sz w:val="21"/>
          <w:szCs w:val="21"/>
          <w:highlight w:val="none"/>
        </w:rPr>
        <w:t>：</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签字）</w:t>
      </w:r>
    </w:p>
    <w:p w14:paraId="583F7EF8">
      <w:pPr>
        <w:spacing w:line="282" w:lineRule="auto"/>
        <w:rPr>
          <w:rFonts w:ascii="Arial"/>
          <w:sz w:val="21"/>
          <w:highlight w:val="none"/>
        </w:rPr>
      </w:pPr>
    </w:p>
    <w:p w14:paraId="3FC206C5">
      <w:pPr>
        <w:spacing w:line="282" w:lineRule="auto"/>
        <w:rPr>
          <w:rFonts w:ascii="Arial"/>
          <w:sz w:val="21"/>
          <w:highlight w:val="none"/>
        </w:rPr>
      </w:pPr>
    </w:p>
    <w:p w14:paraId="2F13C7CF">
      <w:pPr>
        <w:tabs>
          <w:tab w:val="left" w:pos="6127"/>
        </w:tabs>
        <w:spacing w:before="69" w:line="220" w:lineRule="auto"/>
        <w:ind w:left="5287"/>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5"/>
          <w:sz w:val="21"/>
          <w:szCs w:val="21"/>
          <w:highlight w:val="none"/>
        </w:rPr>
        <w:t xml:space="preserve"> 年 </w:t>
      </w:r>
      <w:r>
        <w:rPr>
          <w:rFonts w:ascii="宋体" w:hAnsi="宋体" w:eastAsia="宋体" w:cs="宋体"/>
          <w:spacing w:val="3"/>
          <w:sz w:val="21"/>
          <w:szCs w:val="21"/>
          <w:highlight w:val="none"/>
          <w:u w:val="single" w:color="auto"/>
        </w:rPr>
        <w:t xml:space="preserve">     </w:t>
      </w:r>
      <w:r>
        <w:rPr>
          <w:rFonts w:ascii="宋体" w:hAnsi="宋体" w:eastAsia="宋体" w:cs="宋体"/>
          <w:spacing w:val="-5"/>
          <w:sz w:val="21"/>
          <w:szCs w:val="21"/>
          <w:highlight w:val="none"/>
        </w:rPr>
        <w:t xml:space="preserve"> 月</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u w:val="single" w:color="auto"/>
        </w:rPr>
        <w:t xml:space="preserve">     </w:t>
      </w:r>
      <w:r>
        <w:rPr>
          <w:rFonts w:ascii="宋体" w:hAnsi="宋体" w:eastAsia="宋体" w:cs="宋体"/>
          <w:spacing w:val="30"/>
          <w:sz w:val="21"/>
          <w:szCs w:val="21"/>
          <w:highlight w:val="none"/>
        </w:rPr>
        <w:t xml:space="preserve"> </w:t>
      </w:r>
      <w:r>
        <w:rPr>
          <w:rFonts w:ascii="宋体" w:hAnsi="宋体" w:eastAsia="宋体" w:cs="宋体"/>
          <w:spacing w:val="-5"/>
          <w:sz w:val="21"/>
          <w:szCs w:val="21"/>
          <w:highlight w:val="none"/>
        </w:rPr>
        <w:t>日</w:t>
      </w:r>
    </w:p>
    <w:p w14:paraId="7026114D">
      <w:pPr>
        <w:spacing w:before="155" w:line="344" w:lineRule="auto"/>
        <w:ind w:left="864" w:right="192" w:hanging="838"/>
        <w:rPr>
          <w:rFonts w:ascii="宋体" w:hAnsi="宋体" w:eastAsia="宋体" w:cs="宋体"/>
          <w:sz w:val="21"/>
          <w:szCs w:val="21"/>
          <w:highlight w:val="none"/>
        </w:rPr>
      </w:pPr>
      <w:r>
        <w:rPr>
          <w:rFonts w:ascii="宋体" w:hAnsi="宋体" w:eastAsia="宋体" w:cs="宋体"/>
          <w:spacing w:val="-2"/>
          <w:sz w:val="21"/>
          <w:szCs w:val="21"/>
          <w:highlight w:val="none"/>
        </w:rPr>
        <w:t>备注：</w:t>
      </w:r>
      <w:r>
        <w:rPr>
          <w:rFonts w:ascii="Times New Roman" w:hAnsi="Times New Roman" w:eastAsia="Times New Roman" w:cs="Times New Roman"/>
          <w:spacing w:val="-2"/>
          <w:sz w:val="21"/>
          <w:szCs w:val="21"/>
          <w:highlight w:val="none"/>
        </w:rPr>
        <w:t>1.</w:t>
      </w:r>
      <w:r>
        <w:rPr>
          <w:rFonts w:ascii="Times New Roman" w:hAnsi="Times New Roman" w:eastAsia="Times New Roman" w:cs="Times New Roman"/>
          <w:spacing w:val="20"/>
          <w:sz w:val="21"/>
          <w:szCs w:val="21"/>
          <w:highlight w:val="none"/>
        </w:rPr>
        <w:t xml:space="preserve">  </w:t>
      </w:r>
      <w:r>
        <w:rPr>
          <w:rFonts w:ascii="宋体" w:hAnsi="宋体" w:eastAsia="宋体" w:cs="宋体"/>
          <w:spacing w:val="-2"/>
          <w:sz w:val="21"/>
          <w:szCs w:val="21"/>
          <w:highlight w:val="none"/>
        </w:rPr>
        <w:t>投标人应针对第二章</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投标人须知</w:t>
      </w:r>
      <w:r>
        <w:rPr>
          <w:rFonts w:ascii="Times New Roman" w:hAnsi="Times New Roman" w:eastAsia="Times New Roman" w:cs="Times New Roman"/>
          <w:spacing w:val="-2"/>
          <w:sz w:val="21"/>
          <w:szCs w:val="21"/>
          <w:highlight w:val="none"/>
        </w:rPr>
        <w:t>”</w:t>
      </w:r>
      <w:r>
        <w:rPr>
          <w:rFonts w:ascii="宋体" w:hAnsi="宋体" w:eastAsia="宋体" w:cs="宋体"/>
          <w:spacing w:val="-2"/>
          <w:sz w:val="21"/>
          <w:szCs w:val="21"/>
          <w:highlight w:val="none"/>
        </w:rPr>
        <w:t>第</w:t>
      </w:r>
      <w:r>
        <w:rPr>
          <w:rFonts w:ascii="宋体" w:hAnsi="宋体" w:eastAsia="宋体" w:cs="宋体"/>
          <w:spacing w:val="-20"/>
          <w:sz w:val="21"/>
          <w:szCs w:val="21"/>
          <w:highlight w:val="none"/>
        </w:rPr>
        <w:t xml:space="preserve"> </w:t>
      </w:r>
      <w:r>
        <w:rPr>
          <w:rFonts w:ascii="Times New Roman" w:hAnsi="Times New Roman" w:eastAsia="Times New Roman" w:cs="Times New Roman"/>
          <w:spacing w:val="-2"/>
          <w:sz w:val="21"/>
          <w:szCs w:val="21"/>
          <w:highlight w:val="none"/>
        </w:rPr>
        <w:t>1.4.3</w:t>
      </w:r>
      <w:r>
        <w:rPr>
          <w:rFonts w:ascii="Times New Roman" w:hAnsi="Times New Roman" w:eastAsia="Times New Roman" w:cs="Times New Roman"/>
          <w:spacing w:val="19"/>
          <w:w w:val="101"/>
          <w:sz w:val="21"/>
          <w:szCs w:val="21"/>
          <w:highlight w:val="none"/>
        </w:rPr>
        <w:t xml:space="preserve"> </w:t>
      </w:r>
      <w:r>
        <w:rPr>
          <w:rFonts w:ascii="宋体" w:hAnsi="宋体" w:eastAsia="宋体" w:cs="宋体"/>
          <w:spacing w:val="-2"/>
          <w:sz w:val="21"/>
          <w:szCs w:val="21"/>
          <w:highlight w:val="none"/>
        </w:rPr>
        <w:t>项和第</w:t>
      </w:r>
      <w:r>
        <w:rPr>
          <w:rFonts w:ascii="宋体" w:hAnsi="宋体" w:eastAsia="宋体" w:cs="宋体"/>
          <w:spacing w:val="-21"/>
          <w:sz w:val="21"/>
          <w:szCs w:val="21"/>
          <w:highlight w:val="none"/>
        </w:rPr>
        <w:t xml:space="preserve"> </w:t>
      </w:r>
      <w:r>
        <w:rPr>
          <w:rFonts w:ascii="Times New Roman" w:hAnsi="Times New Roman" w:eastAsia="Times New Roman" w:cs="Times New Roman"/>
          <w:spacing w:val="-2"/>
          <w:sz w:val="21"/>
          <w:szCs w:val="21"/>
          <w:highlight w:val="none"/>
        </w:rPr>
        <w:t>1.4.1</w:t>
      </w:r>
      <w:r>
        <w:rPr>
          <w:rFonts w:ascii="宋体" w:hAnsi="宋体" w:eastAsia="宋体" w:cs="宋体"/>
          <w:spacing w:val="-2"/>
          <w:sz w:val="21"/>
          <w:szCs w:val="21"/>
          <w:highlight w:val="none"/>
        </w:rPr>
        <w:t>（</w:t>
      </w:r>
      <w:r>
        <w:rPr>
          <w:rFonts w:ascii="Times New Roman" w:hAnsi="Times New Roman" w:eastAsia="Times New Roman" w:cs="Times New Roman"/>
          <w:spacing w:val="-2"/>
          <w:sz w:val="21"/>
          <w:szCs w:val="21"/>
          <w:highlight w:val="none"/>
        </w:rPr>
        <w:t>4</w:t>
      </w:r>
      <w:r>
        <w:rPr>
          <w:rFonts w:ascii="宋体" w:hAnsi="宋体" w:eastAsia="宋体" w:cs="宋体"/>
          <w:spacing w:val="-2"/>
          <w:sz w:val="21"/>
          <w:szCs w:val="21"/>
          <w:highlight w:val="none"/>
        </w:rPr>
        <w:t>）目的要求，在此对其</w:t>
      </w:r>
      <w:r>
        <w:rPr>
          <w:rFonts w:ascii="宋体" w:hAnsi="宋体" w:eastAsia="宋体" w:cs="宋体"/>
          <w:spacing w:val="-1"/>
          <w:sz w:val="21"/>
          <w:szCs w:val="21"/>
          <w:highlight w:val="none"/>
        </w:rPr>
        <w:t>信誉情况做出说明，并应根据</w:t>
      </w:r>
      <w:r>
        <w:rPr>
          <w:rFonts w:ascii="Times New Roman" w:hAnsi="Times New Roman" w:eastAsia="Times New Roman" w:cs="Times New Roman"/>
          <w:spacing w:val="-1"/>
          <w:sz w:val="21"/>
          <w:szCs w:val="21"/>
          <w:highlight w:val="none"/>
        </w:rPr>
        <w:t>“</w:t>
      </w:r>
      <w:r>
        <w:rPr>
          <w:rFonts w:ascii="宋体" w:hAnsi="宋体" w:eastAsia="宋体" w:cs="宋体"/>
          <w:spacing w:val="-1"/>
          <w:sz w:val="21"/>
          <w:szCs w:val="21"/>
          <w:highlight w:val="none"/>
        </w:rPr>
        <w:t>投标人须知</w:t>
      </w:r>
      <w:r>
        <w:rPr>
          <w:rFonts w:ascii="Times New Roman" w:hAnsi="Times New Roman" w:eastAsia="Times New Roman" w:cs="Times New Roman"/>
          <w:spacing w:val="-1"/>
          <w:sz w:val="21"/>
          <w:szCs w:val="21"/>
          <w:highlight w:val="none"/>
        </w:rPr>
        <w:t>”</w:t>
      </w:r>
      <w:r>
        <w:rPr>
          <w:rFonts w:ascii="宋体" w:hAnsi="宋体" w:eastAsia="宋体" w:cs="宋体"/>
          <w:spacing w:val="-2"/>
          <w:sz w:val="21"/>
          <w:szCs w:val="21"/>
          <w:highlight w:val="none"/>
        </w:rPr>
        <w:t xml:space="preserve">第 </w:t>
      </w:r>
      <w:r>
        <w:rPr>
          <w:rFonts w:ascii="Times New Roman" w:hAnsi="Times New Roman" w:eastAsia="Times New Roman" w:cs="Times New Roman"/>
          <w:spacing w:val="-2"/>
          <w:sz w:val="21"/>
          <w:szCs w:val="21"/>
          <w:highlight w:val="none"/>
        </w:rPr>
        <w:t xml:space="preserve">3.5.6  </w:t>
      </w:r>
      <w:r>
        <w:rPr>
          <w:rFonts w:ascii="宋体" w:hAnsi="宋体" w:eastAsia="宋体" w:cs="宋体"/>
          <w:spacing w:val="-2"/>
          <w:sz w:val="21"/>
          <w:szCs w:val="21"/>
          <w:highlight w:val="none"/>
        </w:rPr>
        <w:t>项的要求在本表后附相关证明</w:t>
      </w:r>
      <w:r>
        <w:rPr>
          <w:rFonts w:ascii="宋体" w:hAnsi="宋体" w:eastAsia="宋体" w:cs="宋体"/>
          <w:spacing w:val="-3"/>
          <w:sz w:val="21"/>
          <w:szCs w:val="21"/>
          <w:highlight w:val="none"/>
        </w:rPr>
        <w:t>材料。以上格式为示例。</w:t>
      </w:r>
    </w:p>
    <w:p w14:paraId="1E6AA8B0">
      <w:pPr>
        <w:spacing w:before="28" w:line="233" w:lineRule="auto"/>
        <w:ind w:left="65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宋体" w:hAnsi="宋体" w:eastAsia="宋体" w:cs="宋体"/>
          <w:spacing w:val="-1"/>
          <w:sz w:val="21"/>
          <w:szCs w:val="21"/>
          <w:highlight w:val="none"/>
        </w:rPr>
        <w:t>联合体投标的，联合体各成员单位均应按要求做出声明。</w:t>
      </w:r>
    </w:p>
    <w:p w14:paraId="0ED9309D">
      <w:pPr>
        <w:spacing w:before="139" w:line="348" w:lineRule="auto"/>
        <w:ind w:left="655" w:right="188"/>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宋体" w:hAnsi="宋体" w:eastAsia="宋体" w:cs="宋体"/>
          <w:spacing w:val="-1"/>
          <w:sz w:val="21"/>
          <w:szCs w:val="21"/>
          <w:highlight w:val="none"/>
        </w:rPr>
        <w:t>招标人和评标委员会在评标过程中，应对各投标人（包括联合体各成员单位）的严</w:t>
      </w:r>
      <w:r>
        <w:rPr>
          <w:rFonts w:ascii="宋体" w:hAnsi="宋体" w:eastAsia="宋体" w:cs="宋体"/>
          <w:sz w:val="21"/>
          <w:szCs w:val="21"/>
          <w:highlight w:val="none"/>
        </w:rPr>
        <w:t>重违法失信企业、失信被执行人、行贿犯罪行为等情况进行查询，并将查询结果</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截</w:t>
      </w:r>
      <w:r>
        <w:rPr>
          <w:rFonts w:ascii="宋体" w:hAnsi="宋体" w:eastAsia="宋体" w:cs="宋体"/>
          <w:spacing w:val="-5"/>
          <w:sz w:val="21"/>
          <w:szCs w:val="21"/>
          <w:highlight w:val="none"/>
        </w:rPr>
        <w:t>图</w:t>
      </w:r>
      <w:r>
        <w:rPr>
          <w:rFonts w:ascii="Times New Roman" w:hAnsi="Times New Roman" w:eastAsia="Times New Roman" w:cs="Times New Roman"/>
          <w:spacing w:val="-5"/>
          <w:sz w:val="21"/>
          <w:szCs w:val="21"/>
          <w:highlight w:val="none"/>
        </w:rPr>
        <w:t>”</w:t>
      </w:r>
      <w:r>
        <w:rPr>
          <w:rFonts w:ascii="Times New Roman" w:hAnsi="Times New Roman" w:eastAsia="Times New Roman" w:cs="Times New Roman"/>
          <w:spacing w:val="-29"/>
          <w:sz w:val="21"/>
          <w:szCs w:val="21"/>
          <w:highlight w:val="none"/>
        </w:rPr>
        <w:t xml:space="preserve"> </w:t>
      </w:r>
      <w:r>
        <w:rPr>
          <w:rFonts w:ascii="宋体" w:hAnsi="宋体" w:eastAsia="宋体" w:cs="宋体"/>
          <w:spacing w:val="-5"/>
          <w:sz w:val="21"/>
          <w:szCs w:val="21"/>
          <w:highlight w:val="none"/>
        </w:rPr>
        <w:t>附在评标报告中。</w:t>
      </w:r>
    </w:p>
    <w:p w14:paraId="6C493B21">
      <w:pPr>
        <w:spacing w:line="348" w:lineRule="auto"/>
        <w:rPr>
          <w:rFonts w:ascii="宋体" w:hAnsi="宋体" w:eastAsia="宋体" w:cs="宋体"/>
          <w:sz w:val="21"/>
          <w:szCs w:val="21"/>
          <w:highlight w:val="none"/>
        </w:rPr>
        <w:sectPr>
          <w:footerReference r:id="rId82" w:type="default"/>
          <w:pgSz w:w="11910" w:h="16845"/>
          <w:pgMar w:top="400" w:right="1592" w:bottom="1065" w:left="1786" w:header="0" w:footer="838" w:gutter="0"/>
          <w:cols w:space="720" w:num="1"/>
        </w:sectPr>
      </w:pPr>
    </w:p>
    <w:p w14:paraId="10B59916">
      <w:pPr>
        <w:spacing w:line="242" w:lineRule="auto"/>
        <w:rPr>
          <w:rFonts w:ascii="Arial"/>
          <w:sz w:val="21"/>
          <w:highlight w:val="none"/>
        </w:rPr>
      </w:pPr>
    </w:p>
    <w:p w14:paraId="3A1CF435">
      <w:pPr>
        <w:spacing w:line="242" w:lineRule="auto"/>
        <w:rPr>
          <w:rFonts w:ascii="Arial"/>
          <w:sz w:val="21"/>
          <w:highlight w:val="none"/>
        </w:rPr>
      </w:pPr>
    </w:p>
    <w:p w14:paraId="387905F9">
      <w:pPr>
        <w:spacing w:line="243" w:lineRule="auto"/>
        <w:rPr>
          <w:rFonts w:ascii="Arial"/>
          <w:sz w:val="21"/>
          <w:highlight w:val="none"/>
        </w:rPr>
      </w:pPr>
    </w:p>
    <w:p w14:paraId="7C9D9774">
      <w:pPr>
        <w:spacing w:line="243" w:lineRule="auto"/>
        <w:rPr>
          <w:rFonts w:ascii="Arial"/>
          <w:sz w:val="21"/>
          <w:highlight w:val="none"/>
        </w:rPr>
      </w:pPr>
    </w:p>
    <w:p w14:paraId="4565B022">
      <w:pPr>
        <w:pStyle w:val="3"/>
        <w:spacing w:before="91" w:line="221" w:lineRule="auto"/>
        <w:ind w:left="2378"/>
        <w:outlineLvl w:val="2"/>
        <w:rPr>
          <w:highlight w:val="none"/>
        </w:rPr>
      </w:pPr>
      <w:bookmarkStart w:id="58" w:name="bookmark46"/>
      <w:bookmarkEnd w:id="58"/>
      <w:r>
        <w:rPr>
          <w:spacing w:val="-1"/>
          <w:highlight w:val="none"/>
        </w:rPr>
        <w:t>(七)拟委任的主要人员汇总表</w:t>
      </w:r>
    </w:p>
    <w:p w14:paraId="40FF29AF">
      <w:pPr>
        <w:spacing w:before="12"/>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944"/>
        <w:gridCol w:w="810"/>
        <w:gridCol w:w="1064"/>
        <w:gridCol w:w="945"/>
        <w:gridCol w:w="1079"/>
        <w:gridCol w:w="675"/>
        <w:gridCol w:w="1199"/>
        <w:gridCol w:w="952"/>
      </w:tblGrid>
      <w:tr w14:paraId="31B6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62" w:type="dxa"/>
            <w:vMerge w:val="restart"/>
            <w:tcBorders>
              <w:bottom w:val="nil"/>
            </w:tcBorders>
            <w:textDirection w:val="tbRlV"/>
            <w:vAlign w:val="top"/>
          </w:tcPr>
          <w:p w14:paraId="7E7EBD75">
            <w:pPr>
              <w:pStyle w:val="7"/>
              <w:spacing w:before="172" w:line="210" w:lineRule="auto"/>
              <w:ind w:left="179"/>
              <w:rPr>
                <w:highlight w:val="none"/>
              </w:rPr>
            </w:pPr>
            <w:r>
              <w:rPr>
                <w:b/>
                <w:bCs/>
                <w:spacing w:val="-3"/>
                <w:highlight w:val="none"/>
              </w:rPr>
              <w:t>序</w:t>
            </w:r>
            <w:r>
              <w:rPr>
                <w:spacing w:val="15"/>
                <w:highlight w:val="none"/>
              </w:rPr>
              <w:t xml:space="preserve">  </w:t>
            </w:r>
            <w:r>
              <w:rPr>
                <w:b/>
                <w:bCs/>
                <w:spacing w:val="-3"/>
                <w:highlight w:val="none"/>
              </w:rPr>
              <w:t>号</w:t>
            </w:r>
          </w:p>
        </w:tc>
        <w:tc>
          <w:tcPr>
            <w:tcW w:w="944" w:type="dxa"/>
            <w:vMerge w:val="restart"/>
            <w:tcBorders>
              <w:bottom w:val="nil"/>
            </w:tcBorders>
            <w:vAlign w:val="top"/>
          </w:tcPr>
          <w:p w14:paraId="4A00C57E">
            <w:pPr>
              <w:pStyle w:val="7"/>
              <w:spacing w:before="179" w:line="309" w:lineRule="auto"/>
              <w:ind w:left="240" w:right="154" w:hanging="118"/>
              <w:rPr>
                <w:highlight w:val="none"/>
              </w:rPr>
            </w:pPr>
            <w:r>
              <w:rPr>
                <w:b/>
                <w:bCs/>
                <w:spacing w:val="5"/>
                <w:highlight w:val="none"/>
              </w:rPr>
              <w:t>本标段</w:t>
            </w:r>
            <w:r>
              <w:rPr>
                <w:b/>
                <w:bCs/>
                <w:spacing w:val="1"/>
                <w:highlight w:val="none"/>
              </w:rPr>
              <w:t>任职</w:t>
            </w:r>
          </w:p>
        </w:tc>
        <w:tc>
          <w:tcPr>
            <w:tcW w:w="810" w:type="dxa"/>
            <w:vMerge w:val="restart"/>
            <w:tcBorders>
              <w:bottom w:val="nil"/>
            </w:tcBorders>
            <w:vAlign w:val="top"/>
          </w:tcPr>
          <w:p w14:paraId="21E5DD16">
            <w:pPr>
              <w:spacing w:line="334" w:lineRule="auto"/>
              <w:rPr>
                <w:rFonts w:ascii="Arial"/>
                <w:sz w:val="21"/>
                <w:highlight w:val="none"/>
              </w:rPr>
            </w:pPr>
          </w:p>
          <w:p w14:paraId="7D5B28F9">
            <w:pPr>
              <w:pStyle w:val="7"/>
              <w:spacing w:before="68" w:line="220" w:lineRule="auto"/>
              <w:ind w:left="184"/>
              <w:rPr>
                <w:highlight w:val="none"/>
              </w:rPr>
            </w:pPr>
            <w:r>
              <w:rPr>
                <w:b/>
                <w:bCs/>
                <w:spacing w:val="1"/>
                <w:highlight w:val="none"/>
              </w:rPr>
              <w:t>姓名</w:t>
            </w:r>
          </w:p>
        </w:tc>
        <w:tc>
          <w:tcPr>
            <w:tcW w:w="1064" w:type="dxa"/>
            <w:vMerge w:val="restart"/>
            <w:tcBorders>
              <w:bottom w:val="nil"/>
            </w:tcBorders>
            <w:vAlign w:val="top"/>
          </w:tcPr>
          <w:p w14:paraId="054E78ED">
            <w:pPr>
              <w:spacing w:line="334" w:lineRule="auto"/>
              <w:rPr>
                <w:rFonts w:ascii="Arial"/>
                <w:sz w:val="21"/>
                <w:highlight w:val="none"/>
              </w:rPr>
            </w:pPr>
          </w:p>
          <w:p w14:paraId="25A1E59D">
            <w:pPr>
              <w:pStyle w:val="7"/>
              <w:spacing w:before="68" w:line="220" w:lineRule="auto"/>
              <w:ind w:left="110"/>
              <w:rPr>
                <w:highlight w:val="none"/>
              </w:rPr>
            </w:pPr>
            <w:r>
              <w:rPr>
                <w:b/>
                <w:bCs/>
                <w:spacing w:val="-1"/>
                <w:highlight w:val="none"/>
              </w:rPr>
              <w:t>技术职称</w:t>
            </w:r>
          </w:p>
        </w:tc>
        <w:tc>
          <w:tcPr>
            <w:tcW w:w="945" w:type="dxa"/>
            <w:vMerge w:val="restart"/>
            <w:tcBorders>
              <w:bottom w:val="nil"/>
            </w:tcBorders>
            <w:vAlign w:val="top"/>
          </w:tcPr>
          <w:p w14:paraId="190637B5">
            <w:pPr>
              <w:spacing w:line="334" w:lineRule="auto"/>
              <w:rPr>
                <w:rFonts w:ascii="Arial"/>
                <w:sz w:val="21"/>
                <w:highlight w:val="none"/>
              </w:rPr>
            </w:pPr>
          </w:p>
          <w:p w14:paraId="4B83CA0B">
            <w:pPr>
              <w:pStyle w:val="7"/>
              <w:spacing w:before="69" w:line="220" w:lineRule="auto"/>
              <w:ind w:left="263"/>
              <w:rPr>
                <w:highlight w:val="none"/>
              </w:rPr>
            </w:pPr>
            <w:r>
              <w:rPr>
                <w:b/>
                <w:bCs/>
                <w:spacing w:val="1"/>
                <w:highlight w:val="none"/>
              </w:rPr>
              <w:t>专业</w:t>
            </w:r>
          </w:p>
        </w:tc>
        <w:tc>
          <w:tcPr>
            <w:tcW w:w="2953" w:type="dxa"/>
            <w:gridSpan w:val="3"/>
            <w:vAlign w:val="top"/>
          </w:tcPr>
          <w:p w14:paraId="11CB191A">
            <w:pPr>
              <w:pStyle w:val="7"/>
              <w:spacing w:before="179" w:line="220" w:lineRule="auto"/>
              <w:ind w:left="399"/>
              <w:rPr>
                <w:highlight w:val="none"/>
              </w:rPr>
            </w:pPr>
            <w:r>
              <w:rPr>
                <w:b/>
                <w:bCs/>
                <w:spacing w:val="3"/>
                <w:highlight w:val="none"/>
              </w:rPr>
              <w:t>执业（职业）资格证明</w:t>
            </w:r>
          </w:p>
        </w:tc>
        <w:tc>
          <w:tcPr>
            <w:tcW w:w="952" w:type="dxa"/>
            <w:vMerge w:val="restart"/>
            <w:tcBorders>
              <w:bottom w:val="nil"/>
            </w:tcBorders>
            <w:vAlign w:val="top"/>
          </w:tcPr>
          <w:p w14:paraId="03FEF390">
            <w:pPr>
              <w:spacing w:line="334" w:lineRule="auto"/>
              <w:rPr>
                <w:rFonts w:ascii="Arial"/>
                <w:sz w:val="21"/>
                <w:highlight w:val="none"/>
              </w:rPr>
            </w:pPr>
          </w:p>
          <w:p w14:paraId="6462E9EC">
            <w:pPr>
              <w:pStyle w:val="7"/>
              <w:spacing w:before="68" w:line="221" w:lineRule="auto"/>
              <w:ind w:left="257"/>
              <w:rPr>
                <w:highlight w:val="none"/>
              </w:rPr>
            </w:pPr>
            <w:r>
              <w:rPr>
                <w:b/>
                <w:bCs/>
                <w:highlight w:val="none"/>
              </w:rPr>
              <w:t>备注</w:t>
            </w:r>
          </w:p>
        </w:tc>
      </w:tr>
      <w:tr w14:paraId="4A95B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62" w:type="dxa"/>
            <w:vMerge w:val="continue"/>
            <w:tcBorders>
              <w:top w:val="nil"/>
            </w:tcBorders>
            <w:textDirection w:val="tbRlV"/>
            <w:vAlign w:val="top"/>
          </w:tcPr>
          <w:p w14:paraId="3C61D322">
            <w:pPr>
              <w:rPr>
                <w:rFonts w:ascii="Arial"/>
                <w:sz w:val="21"/>
                <w:highlight w:val="none"/>
              </w:rPr>
            </w:pPr>
          </w:p>
        </w:tc>
        <w:tc>
          <w:tcPr>
            <w:tcW w:w="944" w:type="dxa"/>
            <w:vMerge w:val="continue"/>
            <w:tcBorders>
              <w:top w:val="nil"/>
            </w:tcBorders>
            <w:vAlign w:val="top"/>
          </w:tcPr>
          <w:p w14:paraId="72FC9EDD">
            <w:pPr>
              <w:rPr>
                <w:rFonts w:ascii="Arial"/>
                <w:sz w:val="21"/>
                <w:highlight w:val="none"/>
              </w:rPr>
            </w:pPr>
          </w:p>
        </w:tc>
        <w:tc>
          <w:tcPr>
            <w:tcW w:w="810" w:type="dxa"/>
            <w:vMerge w:val="continue"/>
            <w:tcBorders>
              <w:top w:val="nil"/>
            </w:tcBorders>
            <w:vAlign w:val="top"/>
          </w:tcPr>
          <w:p w14:paraId="682887EB">
            <w:pPr>
              <w:rPr>
                <w:rFonts w:ascii="Arial"/>
                <w:sz w:val="21"/>
                <w:highlight w:val="none"/>
              </w:rPr>
            </w:pPr>
          </w:p>
        </w:tc>
        <w:tc>
          <w:tcPr>
            <w:tcW w:w="1064" w:type="dxa"/>
            <w:vMerge w:val="continue"/>
            <w:tcBorders>
              <w:top w:val="nil"/>
            </w:tcBorders>
            <w:vAlign w:val="top"/>
          </w:tcPr>
          <w:p w14:paraId="75861B8D">
            <w:pPr>
              <w:rPr>
                <w:rFonts w:ascii="Arial"/>
                <w:sz w:val="21"/>
                <w:highlight w:val="none"/>
              </w:rPr>
            </w:pPr>
          </w:p>
        </w:tc>
        <w:tc>
          <w:tcPr>
            <w:tcW w:w="945" w:type="dxa"/>
            <w:vMerge w:val="continue"/>
            <w:tcBorders>
              <w:top w:val="nil"/>
            </w:tcBorders>
            <w:vAlign w:val="top"/>
          </w:tcPr>
          <w:p w14:paraId="2C28170E">
            <w:pPr>
              <w:rPr>
                <w:rFonts w:ascii="Arial"/>
                <w:sz w:val="21"/>
                <w:highlight w:val="none"/>
              </w:rPr>
            </w:pPr>
          </w:p>
        </w:tc>
        <w:tc>
          <w:tcPr>
            <w:tcW w:w="1079" w:type="dxa"/>
            <w:vAlign w:val="top"/>
          </w:tcPr>
          <w:p w14:paraId="7E5C52EB">
            <w:pPr>
              <w:pStyle w:val="7"/>
              <w:spacing w:before="172" w:line="219" w:lineRule="auto"/>
              <w:ind w:left="113"/>
              <w:rPr>
                <w:highlight w:val="none"/>
              </w:rPr>
            </w:pPr>
            <w:r>
              <w:rPr>
                <w:b/>
                <w:bCs/>
                <w:spacing w:val="-1"/>
                <w:highlight w:val="none"/>
              </w:rPr>
              <w:t>证书名称</w:t>
            </w:r>
          </w:p>
        </w:tc>
        <w:tc>
          <w:tcPr>
            <w:tcW w:w="675" w:type="dxa"/>
            <w:vAlign w:val="top"/>
          </w:tcPr>
          <w:p w14:paraId="53A73BF4">
            <w:pPr>
              <w:pStyle w:val="7"/>
              <w:spacing w:before="173" w:line="220" w:lineRule="auto"/>
              <w:ind w:left="119"/>
              <w:rPr>
                <w:highlight w:val="none"/>
              </w:rPr>
            </w:pPr>
            <w:r>
              <w:rPr>
                <w:b/>
                <w:bCs/>
                <w:spacing w:val="-1"/>
                <w:highlight w:val="none"/>
              </w:rPr>
              <w:t>级别</w:t>
            </w:r>
          </w:p>
        </w:tc>
        <w:tc>
          <w:tcPr>
            <w:tcW w:w="1199" w:type="dxa"/>
            <w:vAlign w:val="top"/>
          </w:tcPr>
          <w:p w14:paraId="3DDF1106">
            <w:pPr>
              <w:pStyle w:val="7"/>
              <w:spacing w:before="172" w:line="221" w:lineRule="auto"/>
              <w:ind w:left="387"/>
              <w:rPr>
                <w:highlight w:val="none"/>
              </w:rPr>
            </w:pPr>
            <w:r>
              <w:rPr>
                <w:b/>
                <w:bCs/>
                <w:spacing w:val="1"/>
                <w:highlight w:val="none"/>
              </w:rPr>
              <w:t>证号</w:t>
            </w:r>
          </w:p>
        </w:tc>
        <w:tc>
          <w:tcPr>
            <w:tcW w:w="952" w:type="dxa"/>
            <w:vMerge w:val="continue"/>
            <w:tcBorders>
              <w:top w:val="nil"/>
            </w:tcBorders>
            <w:vAlign w:val="top"/>
          </w:tcPr>
          <w:p w14:paraId="1960C114">
            <w:pPr>
              <w:rPr>
                <w:rFonts w:ascii="Arial"/>
                <w:sz w:val="21"/>
                <w:highlight w:val="none"/>
              </w:rPr>
            </w:pPr>
          </w:p>
        </w:tc>
      </w:tr>
      <w:tr w14:paraId="14BD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62" w:type="dxa"/>
            <w:vAlign w:val="top"/>
          </w:tcPr>
          <w:p w14:paraId="3B6992C9">
            <w:pPr>
              <w:rPr>
                <w:rFonts w:ascii="Arial"/>
                <w:sz w:val="21"/>
                <w:highlight w:val="none"/>
              </w:rPr>
            </w:pPr>
          </w:p>
        </w:tc>
        <w:tc>
          <w:tcPr>
            <w:tcW w:w="944" w:type="dxa"/>
            <w:vAlign w:val="top"/>
          </w:tcPr>
          <w:p w14:paraId="77D4F312">
            <w:pPr>
              <w:rPr>
                <w:rFonts w:ascii="Arial"/>
                <w:sz w:val="21"/>
                <w:highlight w:val="none"/>
              </w:rPr>
            </w:pPr>
          </w:p>
        </w:tc>
        <w:tc>
          <w:tcPr>
            <w:tcW w:w="810" w:type="dxa"/>
            <w:vAlign w:val="top"/>
          </w:tcPr>
          <w:p w14:paraId="41D72B13">
            <w:pPr>
              <w:rPr>
                <w:rFonts w:ascii="Arial"/>
                <w:sz w:val="21"/>
                <w:highlight w:val="none"/>
              </w:rPr>
            </w:pPr>
          </w:p>
        </w:tc>
        <w:tc>
          <w:tcPr>
            <w:tcW w:w="1064" w:type="dxa"/>
            <w:vAlign w:val="top"/>
          </w:tcPr>
          <w:p w14:paraId="728296CD">
            <w:pPr>
              <w:rPr>
                <w:rFonts w:ascii="Arial"/>
                <w:sz w:val="21"/>
                <w:highlight w:val="none"/>
              </w:rPr>
            </w:pPr>
          </w:p>
        </w:tc>
        <w:tc>
          <w:tcPr>
            <w:tcW w:w="945" w:type="dxa"/>
            <w:vAlign w:val="top"/>
          </w:tcPr>
          <w:p w14:paraId="51DE18E6">
            <w:pPr>
              <w:rPr>
                <w:rFonts w:ascii="Arial"/>
                <w:sz w:val="21"/>
                <w:highlight w:val="none"/>
              </w:rPr>
            </w:pPr>
          </w:p>
        </w:tc>
        <w:tc>
          <w:tcPr>
            <w:tcW w:w="1079" w:type="dxa"/>
            <w:vAlign w:val="top"/>
          </w:tcPr>
          <w:p w14:paraId="65E0EDE4">
            <w:pPr>
              <w:rPr>
                <w:rFonts w:ascii="Arial"/>
                <w:sz w:val="21"/>
                <w:highlight w:val="none"/>
              </w:rPr>
            </w:pPr>
          </w:p>
        </w:tc>
        <w:tc>
          <w:tcPr>
            <w:tcW w:w="675" w:type="dxa"/>
            <w:vAlign w:val="top"/>
          </w:tcPr>
          <w:p w14:paraId="1101E1F7">
            <w:pPr>
              <w:rPr>
                <w:rFonts w:ascii="Arial"/>
                <w:sz w:val="21"/>
                <w:highlight w:val="none"/>
              </w:rPr>
            </w:pPr>
          </w:p>
        </w:tc>
        <w:tc>
          <w:tcPr>
            <w:tcW w:w="1199" w:type="dxa"/>
            <w:vAlign w:val="top"/>
          </w:tcPr>
          <w:p w14:paraId="1F22C40A">
            <w:pPr>
              <w:rPr>
                <w:rFonts w:ascii="Arial"/>
                <w:sz w:val="21"/>
                <w:highlight w:val="none"/>
              </w:rPr>
            </w:pPr>
          </w:p>
        </w:tc>
        <w:tc>
          <w:tcPr>
            <w:tcW w:w="952" w:type="dxa"/>
            <w:vAlign w:val="top"/>
          </w:tcPr>
          <w:p w14:paraId="65B15147">
            <w:pPr>
              <w:rPr>
                <w:rFonts w:ascii="Arial"/>
                <w:sz w:val="21"/>
                <w:highlight w:val="none"/>
              </w:rPr>
            </w:pPr>
          </w:p>
        </w:tc>
      </w:tr>
      <w:tr w14:paraId="1A63C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vAlign w:val="top"/>
          </w:tcPr>
          <w:p w14:paraId="33BEAB6F">
            <w:pPr>
              <w:rPr>
                <w:rFonts w:ascii="Arial"/>
                <w:sz w:val="21"/>
                <w:highlight w:val="none"/>
              </w:rPr>
            </w:pPr>
          </w:p>
        </w:tc>
        <w:tc>
          <w:tcPr>
            <w:tcW w:w="944" w:type="dxa"/>
            <w:vAlign w:val="top"/>
          </w:tcPr>
          <w:p w14:paraId="2313E0BF">
            <w:pPr>
              <w:rPr>
                <w:rFonts w:ascii="Arial"/>
                <w:sz w:val="21"/>
                <w:highlight w:val="none"/>
              </w:rPr>
            </w:pPr>
          </w:p>
        </w:tc>
        <w:tc>
          <w:tcPr>
            <w:tcW w:w="810" w:type="dxa"/>
            <w:vAlign w:val="top"/>
          </w:tcPr>
          <w:p w14:paraId="793EBB8F">
            <w:pPr>
              <w:rPr>
                <w:rFonts w:ascii="Arial"/>
                <w:sz w:val="21"/>
                <w:highlight w:val="none"/>
              </w:rPr>
            </w:pPr>
          </w:p>
        </w:tc>
        <w:tc>
          <w:tcPr>
            <w:tcW w:w="1064" w:type="dxa"/>
            <w:vAlign w:val="top"/>
          </w:tcPr>
          <w:p w14:paraId="167F4DE5">
            <w:pPr>
              <w:rPr>
                <w:rFonts w:ascii="Arial"/>
                <w:sz w:val="21"/>
                <w:highlight w:val="none"/>
              </w:rPr>
            </w:pPr>
          </w:p>
        </w:tc>
        <w:tc>
          <w:tcPr>
            <w:tcW w:w="945" w:type="dxa"/>
            <w:vAlign w:val="top"/>
          </w:tcPr>
          <w:p w14:paraId="0BA10556">
            <w:pPr>
              <w:rPr>
                <w:rFonts w:ascii="Arial"/>
                <w:sz w:val="21"/>
                <w:highlight w:val="none"/>
              </w:rPr>
            </w:pPr>
          </w:p>
        </w:tc>
        <w:tc>
          <w:tcPr>
            <w:tcW w:w="1079" w:type="dxa"/>
            <w:vAlign w:val="top"/>
          </w:tcPr>
          <w:p w14:paraId="12F0F5C9">
            <w:pPr>
              <w:rPr>
                <w:rFonts w:ascii="Arial"/>
                <w:sz w:val="21"/>
                <w:highlight w:val="none"/>
              </w:rPr>
            </w:pPr>
          </w:p>
        </w:tc>
        <w:tc>
          <w:tcPr>
            <w:tcW w:w="675" w:type="dxa"/>
            <w:vAlign w:val="top"/>
          </w:tcPr>
          <w:p w14:paraId="39FC0158">
            <w:pPr>
              <w:rPr>
                <w:rFonts w:ascii="Arial"/>
                <w:sz w:val="21"/>
                <w:highlight w:val="none"/>
              </w:rPr>
            </w:pPr>
          </w:p>
        </w:tc>
        <w:tc>
          <w:tcPr>
            <w:tcW w:w="1199" w:type="dxa"/>
            <w:vAlign w:val="top"/>
          </w:tcPr>
          <w:p w14:paraId="5A269946">
            <w:pPr>
              <w:rPr>
                <w:rFonts w:ascii="Arial"/>
                <w:sz w:val="21"/>
                <w:highlight w:val="none"/>
              </w:rPr>
            </w:pPr>
          </w:p>
        </w:tc>
        <w:tc>
          <w:tcPr>
            <w:tcW w:w="952" w:type="dxa"/>
            <w:vAlign w:val="top"/>
          </w:tcPr>
          <w:p w14:paraId="34EB54B0">
            <w:pPr>
              <w:rPr>
                <w:rFonts w:ascii="Arial"/>
                <w:sz w:val="21"/>
                <w:highlight w:val="none"/>
              </w:rPr>
            </w:pPr>
          </w:p>
        </w:tc>
      </w:tr>
      <w:tr w14:paraId="20D6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vAlign w:val="top"/>
          </w:tcPr>
          <w:p w14:paraId="3322C8E4">
            <w:pPr>
              <w:rPr>
                <w:rFonts w:ascii="Arial"/>
                <w:sz w:val="21"/>
                <w:highlight w:val="none"/>
              </w:rPr>
            </w:pPr>
          </w:p>
        </w:tc>
        <w:tc>
          <w:tcPr>
            <w:tcW w:w="944" w:type="dxa"/>
            <w:vAlign w:val="top"/>
          </w:tcPr>
          <w:p w14:paraId="5E6BD540">
            <w:pPr>
              <w:rPr>
                <w:rFonts w:ascii="Arial"/>
                <w:sz w:val="21"/>
                <w:highlight w:val="none"/>
              </w:rPr>
            </w:pPr>
          </w:p>
        </w:tc>
        <w:tc>
          <w:tcPr>
            <w:tcW w:w="810" w:type="dxa"/>
            <w:vAlign w:val="top"/>
          </w:tcPr>
          <w:p w14:paraId="1F08AD73">
            <w:pPr>
              <w:rPr>
                <w:rFonts w:ascii="Arial"/>
                <w:sz w:val="21"/>
                <w:highlight w:val="none"/>
              </w:rPr>
            </w:pPr>
          </w:p>
        </w:tc>
        <w:tc>
          <w:tcPr>
            <w:tcW w:w="1064" w:type="dxa"/>
            <w:vAlign w:val="top"/>
          </w:tcPr>
          <w:p w14:paraId="783D2958">
            <w:pPr>
              <w:rPr>
                <w:rFonts w:ascii="Arial"/>
                <w:sz w:val="21"/>
                <w:highlight w:val="none"/>
              </w:rPr>
            </w:pPr>
          </w:p>
        </w:tc>
        <w:tc>
          <w:tcPr>
            <w:tcW w:w="945" w:type="dxa"/>
            <w:vAlign w:val="top"/>
          </w:tcPr>
          <w:p w14:paraId="76B78E63">
            <w:pPr>
              <w:rPr>
                <w:rFonts w:ascii="Arial"/>
                <w:sz w:val="21"/>
                <w:highlight w:val="none"/>
              </w:rPr>
            </w:pPr>
          </w:p>
        </w:tc>
        <w:tc>
          <w:tcPr>
            <w:tcW w:w="1079" w:type="dxa"/>
            <w:vAlign w:val="top"/>
          </w:tcPr>
          <w:p w14:paraId="5729017C">
            <w:pPr>
              <w:rPr>
                <w:rFonts w:ascii="Arial"/>
                <w:sz w:val="21"/>
                <w:highlight w:val="none"/>
              </w:rPr>
            </w:pPr>
          </w:p>
        </w:tc>
        <w:tc>
          <w:tcPr>
            <w:tcW w:w="675" w:type="dxa"/>
            <w:vAlign w:val="top"/>
          </w:tcPr>
          <w:p w14:paraId="0A3A9ACA">
            <w:pPr>
              <w:rPr>
                <w:rFonts w:ascii="Arial"/>
                <w:sz w:val="21"/>
                <w:highlight w:val="none"/>
              </w:rPr>
            </w:pPr>
          </w:p>
        </w:tc>
        <w:tc>
          <w:tcPr>
            <w:tcW w:w="1199" w:type="dxa"/>
            <w:vAlign w:val="top"/>
          </w:tcPr>
          <w:p w14:paraId="1FCA26D0">
            <w:pPr>
              <w:rPr>
                <w:rFonts w:ascii="Arial"/>
                <w:sz w:val="21"/>
                <w:highlight w:val="none"/>
              </w:rPr>
            </w:pPr>
          </w:p>
        </w:tc>
        <w:tc>
          <w:tcPr>
            <w:tcW w:w="952" w:type="dxa"/>
            <w:vAlign w:val="top"/>
          </w:tcPr>
          <w:p w14:paraId="1254D4E9">
            <w:pPr>
              <w:rPr>
                <w:rFonts w:ascii="Arial"/>
                <w:sz w:val="21"/>
                <w:highlight w:val="none"/>
              </w:rPr>
            </w:pPr>
          </w:p>
        </w:tc>
      </w:tr>
      <w:tr w14:paraId="4F2F8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62" w:type="dxa"/>
            <w:vAlign w:val="top"/>
          </w:tcPr>
          <w:p w14:paraId="75931ABF">
            <w:pPr>
              <w:rPr>
                <w:rFonts w:ascii="Arial"/>
                <w:sz w:val="21"/>
                <w:highlight w:val="none"/>
              </w:rPr>
            </w:pPr>
          </w:p>
        </w:tc>
        <w:tc>
          <w:tcPr>
            <w:tcW w:w="944" w:type="dxa"/>
            <w:vAlign w:val="top"/>
          </w:tcPr>
          <w:p w14:paraId="03F7B499">
            <w:pPr>
              <w:rPr>
                <w:rFonts w:ascii="Arial"/>
                <w:sz w:val="21"/>
                <w:highlight w:val="none"/>
              </w:rPr>
            </w:pPr>
          </w:p>
        </w:tc>
        <w:tc>
          <w:tcPr>
            <w:tcW w:w="810" w:type="dxa"/>
            <w:vAlign w:val="top"/>
          </w:tcPr>
          <w:p w14:paraId="48C13501">
            <w:pPr>
              <w:rPr>
                <w:rFonts w:ascii="Arial"/>
                <w:sz w:val="21"/>
                <w:highlight w:val="none"/>
              </w:rPr>
            </w:pPr>
          </w:p>
        </w:tc>
        <w:tc>
          <w:tcPr>
            <w:tcW w:w="1064" w:type="dxa"/>
            <w:vAlign w:val="top"/>
          </w:tcPr>
          <w:p w14:paraId="68502274">
            <w:pPr>
              <w:rPr>
                <w:rFonts w:ascii="Arial"/>
                <w:sz w:val="21"/>
                <w:highlight w:val="none"/>
              </w:rPr>
            </w:pPr>
          </w:p>
        </w:tc>
        <w:tc>
          <w:tcPr>
            <w:tcW w:w="945" w:type="dxa"/>
            <w:vAlign w:val="top"/>
          </w:tcPr>
          <w:p w14:paraId="217A4594">
            <w:pPr>
              <w:rPr>
                <w:rFonts w:ascii="Arial"/>
                <w:sz w:val="21"/>
                <w:highlight w:val="none"/>
              </w:rPr>
            </w:pPr>
          </w:p>
        </w:tc>
        <w:tc>
          <w:tcPr>
            <w:tcW w:w="1079" w:type="dxa"/>
            <w:vAlign w:val="top"/>
          </w:tcPr>
          <w:p w14:paraId="09F64D1F">
            <w:pPr>
              <w:rPr>
                <w:rFonts w:ascii="Arial"/>
                <w:sz w:val="21"/>
                <w:highlight w:val="none"/>
              </w:rPr>
            </w:pPr>
          </w:p>
        </w:tc>
        <w:tc>
          <w:tcPr>
            <w:tcW w:w="675" w:type="dxa"/>
            <w:vAlign w:val="top"/>
          </w:tcPr>
          <w:p w14:paraId="09D1A0C9">
            <w:pPr>
              <w:rPr>
                <w:rFonts w:ascii="Arial"/>
                <w:sz w:val="21"/>
                <w:highlight w:val="none"/>
              </w:rPr>
            </w:pPr>
          </w:p>
        </w:tc>
        <w:tc>
          <w:tcPr>
            <w:tcW w:w="1199" w:type="dxa"/>
            <w:vAlign w:val="top"/>
          </w:tcPr>
          <w:p w14:paraId="40A79183">
            <w:pPr>
              <w:rPr>
                <w:rFonts w:ascii="Arial"/>
                <w:sz w:val="21"/>
                <w:highlight w:val="none"/>
              </w:rPr>
            </w:pPr>
          </w:p>
        </w:tc>
        <w:tc>
          <w:tcPr>
            <w:tcW w:w="952" w:type="dxa"/>
            <w:vAlign w:val="top"/>
          </w:tcPr>
          <w:p w14:paraId="39D283A1">
            <w:pPr>
              <w:rPr>
                <w:rFonts w:ascii="Arial"/>
                <w:sz w:val="21"/>
                <w:highlight w:val="none"/>
              </w:rPr>
            </w:pPr>
          </w:p>
        </w:tc>
      </w:tr>
      <w:tr w14:paraId="36F89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vAlign w:val="top"/>
          </w:tcPr>
          <w:p w14:paraId="79D178C3">
            <w:pPr>
              <w:rPr>
                <w:rFonts w:ascii="Arial"/>
                <w:sz w:val="21"/>
                <w:highlight w:val="none"/>
              </w:rPr>
            </w:pPr>
          </w:p>
        </w:tc>
        <w:tc>
          <w:tcPr>
            <w:tcW w:w="944" w:type="dxa"/>
            <w:vAlign w:val="top"/>
          </w:tcPr>
          <w:p w14:paraId="3E1E8FCE">
            <w:pPr>
              <w:rPr>
                <w:rFonts w:ascii="Arial"/>
                <w:sz w:val="21"/>
                <w:highlight w:val="none"/>
              </w:rPr>
            </w:pPr>
          </w:p>
        </w:tc>
        <w:tc>
          <w:tcPr>
            <w:tcW w:w="810" w:type="dxa"/>
            <w:vAlign w:val="top"/>
          </w:tcPr>
          <w:p w14:paraId="3C50002E">
            <w:pPr>
              <w:rPr>
                <w:rFonts w:ascii="Arial"/>
                <w:sz w:val="21"/>
                <w:highlight w:val="none"/>
              </w:rPr>
            </w:pPr>
          </w:p>
        </w:tc>
        <w:tc>
          <w:tcPr>
            <w:tcW w:w="1064" w:type="dxa"/>
            <w:vAlign w:val="top"/>
          </w:tcPr>
          <w:p w14:paraId="65F6FDAE">
            <w:pPr>
              <w:rPr>
                <w:rFonts w:ascii="Arial"/>
                <w:sz w:val="21"/>
                <w:highlight w:val="none"/>
              </w:rPr>
            </w:pPr>
          </w:p>
        </w:tc>
        <w:tc>
          <w:tcPr>
            <w:tcW w:w="945" w:type="dxa"/>
            <w:vAlign w:val="top"/>
          </w:tcPr>
          <w:p w14:paraId="6EAAEE4C">
            <w:pPr>
              <w:rPr>
                <w:rFonts w:ascii="Arial"/>
                <w:sz w:val="21"/>
                <w:highlight w:val="none"/>
              </w:rPr>
            </w:pPr>
          </w:p>
        </w:tc>
        <w:tc>
          <w:tcPr>
            <w:tcW w:w="1079" w:type="dxa"/>
            <w:vAlign w:val="top"/>
          </w:tcPr>
          <w:p w14:paraId="37D81A4B">
            <w:pPr>
              <w:rPr>
                <w:rFonts w:ascii="Arial"/>
                <w:sz w:val="21"/>
                <w:highlight w:val="none"/>
              </w:rPr>
            </w:pPr>
          </w:p>
        </w:tc>
        <w:tc>
          <w:tcPr>
            <w:tcW w:w="675" w:type="dxa"/>
            <w:vAlign w:val="top"/>
          </w:tcPr>
          <w:p w14:paraId="18366DC9">
            <w:pPr>
              <w:rPr>
                <w:rFonts w:ascii="Arial"/>
                <w:sz w:val="21"/>
                <w:highlight w:val="none"/>
              </w:rPr>
            </w:pPr>
          </w:p>
        </w:tc>
        <w:tc>
          <w:tcPr>
            <w:tcW w:w="1199" w:type="dxa"/>
            <w:vAlign w:val="top"/>
          </w:tcPr>
          <w:p w14:paraId="078725C3">
            <w:pPr>
              <w:rPr>
                <w:rFonts w:ascii="Arial"/>
                <w:sz w:val="21"/>
                <w:highlight w:val="none"/>
              </w:rPr>
            </w:pPr>
          </w:p>
        </w:tc>
        <w:tc>
          <w:tcPr>
            <w:tcW w:w="952" w:type="dxa"/>
            <w:vAlign w:val="top"/>
          </w:tcPr>
          <w:p w14:paraId="0287D94A">
            <w:pPr>
              <w:rPr>
                <w:rFonts w:ascii="Arial"/>
                <w:sz w:val="21"/>
                <w:highlight w:val="none"/>
              </w:rPr>
            </w:pPr>
          </w:p>
        </w:tc>
      </w:tr>
      <w:tr w14:paraId="4095C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vAlign w:val="top"/>
          </w:tcPr>
          <w:p w14:paraId="52BF2409">
            <w:pPr>
              <w:rPr>
                <w:rFonts w:ascii="Arial"/>
                <w:sz w:val="21"/>
                <w:highlight w:val="none"/>
              </w:rPr>
            </w:pPr>
          </w:p>
        </w:tc>
        <w:tc>
          <w:tcPr>
            <w:tcW w:w="944" w:type="dxa"/>
            <w:vAlign w:val="top"/>
          </w:tcPr>
          <w:p w14:paraId="045A0F4C">
            <w:pPr>
              <w:rPr>
                <w:rFonts w:ascii="Arial"/>
                <w:sz w:val="21"/>
                <w:highlight w:val="none"/>
              </w:rPr>
            </w:pPr>
          </w:p>
        </w:tc>
        <w:tc>
          <w:tcPr>
            <w:tcW w:w="810" w:type="dxa"/>
            <w:vAlign w:val="top"/>
          </w:tcPr>
          <w:p w14:paraId="1951C5CA">
            <w:pPr>
              <w:rPr>
                <w:rFonts w:ascii="Arial"/>
                <w:sz w:val="21"/>
                <w:highlight w:val="none"/>
              </w:rPr>
            </w:pPr>
          </w:p>
        </w:tc>
        <w:tc>
          <w:tcPr>
            <w:tcW w:w="1064" w:type="dxa"/>
            <w:vAlign w:val="top"/>
          </w:tcPr>
          <w:p w14:paraId="4055B65A">
            <w:pPr>
              <w:rPr>
                <w:rFonts w:ascii="Arial"/>
                <w:sz w:val="21"/>
                <w:highlight w:val="none"/>
              </w:rPr>
            </w:pPr>
          </w:p>
        </w:tc>
        <w:tc>
          <w:tcPr>
            <w:tcW w:w="945" w:type="dxa"/>
            <w:vAlign w:val="top"/>
          </w:tcPr>
          <w:p w14:paraId="762CD1F3">
            <w:pPr>
              <w:rPr>
                <w:rFonts w:ascii="Arial"/>
                <w:sz w:val="21"/>
                <w:highlight w:val="none"/>
              </w:rPr>
            </w:pPr>
          </w:p>
        </w:tc>
        <w:tc>
          <w:tcPr>
            <w:tcW w:w="1079" w:type="dxa"/>
            <w:vAlign w:val="top"/>
          </w:tcPr>
          <w:p w14:paraId="3F14AD32">
            <w:pPr>
              <w:rPr>
                <w:rFonts w:ascii="Arial"/>
                <w:sz w:val="21"/>
                <w:highlight w:val="none"/>
              </w:rPr>
            </w:pPr>
          </w:p>
        </w:tc>
        <w:tc>
          <w:tcPr>
            <w:tcW w:w="675" w:type="dxa"/>
            <w:vAlign w:val="top"/>
          </w:tcPr>
          <w:p w14:paraId="06CA7512">
            <w:pPr>
              <w:rPr>
                <w:rFonts w:ascii="Arial"/>
                <w:sz w:val="21"/>
                <w:highlight w:val="none"/>
              </w:rPr>
            </w:pPr>
          </w:p>
        </w:tc>
        <w:tc>
          <w:tcPr>
            <w:tcW w:w="1199" w:type="dxa"/>
            <w:vAlign w:val="top"/>
          </w:tcPr>
          <w:p w14:paraId="73D78E95">
            <w:pPr>
              <w:rPr>
                <w:rFonts w:ascii="Arial"/>
                <w:sz w:val="21"/>
                <w:highlight w:val="none"/>
              </w:rPr>
            </w:pPr>
          </w:p>
        </w:tc>
        <w:tc>
          <w:tcPr>
            <w:tcW w:w="952" w:type="dxa"/>
            <w:vAlign w:val="top"/>
          </w:tcPr>
          <w:p w14:paraId="46C62CC2">
            <w:pPr>
              <w:rPr>
                <w:rFonts w:ascii="Arial"/>
                <w:sz w:val="21"/>
                <w:highlight w:val="none"/>
              </w:rPr>
            </w:pPr>
          </w:p>
        </w:tc>
      </w:tr>
      <w:tr w14:paraId="584BC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vAlign w:val="top"/>
          </w:tcPr>
          <w:p w14:paraId="53F7FB9A">
            <w:pPr>
              <w:rPr>
                <w:rFonts w:ascii="Arial"/>
                <w:sz w:val="21"/>
                <w:highlight w:val="none"/>
              </w:rPr>
            </w:pPr>
          </w:p>
        </w:tc>
        <w:tc>
          <w:tcPr>
            <w:tcW w:w="944" w:type="dxa"/>
            <w:vAlign w:val="top"/>
          </w:tcPr>
          <w:p w14:paraId="0DEA680F">
            <w:pPr>
              <w:rPr>
                <w:rFonts w:ascii="Arial"/>
                <w:sz w:val="21"/>
                <w:highlight w:val="none"/>
              </w:rPr>
            </w:pPr>
          </w:p>
        </w:tc>
        <w:tc>
          <w:tcPr>
            <w:tcW w:w="810" w:type="dxa"/>
            <w:vAlign w:val="top"/>
          </w:tcPr>
          <w:p w14:paraId="139F6E45">
            <w:pPr>
              <w:rPr>
                <w:rFonts w:ascii="Arial"/>
                <w:sz w:val="21"/>
                <w:highlight w:val="none"/>
              </w:rPr>
            </w:pPr>
          </w:p>
        </w:tc>
        <w:tc>
          <w:tcPr>
            <w:tcW w:w="1064" w:type="dxa"/>
            <w:vAlign w:val="top"/>
          </w:tcPr>
          <w:p w14:paraId="68BB4DC3">
            <w:pPr>
              <w:rPr>
                <w:rFonts w:ascii="Arial"/>
                <w:sz w:val="21"/>
                <w:highlight w:val="none"/>
              </w:rPr>
            </w:pPr>
          </w:p>
        </w:tc>
        <w:tc>
          <w:tcPr>
            <w:tcW w:w="945" w:type="dxa"/>
            <w:vAlign w:val="top"/>
          </w:tcPr>
          <w:p w14:paraId="3DA571CC">
            <w:pPr>
              <w:rPr>
                <w:rFonts w:ascii="Arial"/>
                <w:sz w:val="21"/>
                <w:highlight w:val="none"/>
              </w:rPr>
            </w:pPr>
          </w:p>
        </w:tc>
        <w:tc>
          <w:tcPr>
            <w:tcW w:w="1079" w:type="dxa"/>
            <w:vAlign w:val="top"/>
          </w:tcPr>
          <w:p w14:paraId="1AC8F5A1">
            <w:pPr>
              <w:rPr>
                <w:rFonts w:ascii="Arial"/>
                <w:sz w:val="21"/>
                <w:highlight w:val="none"/>
              </w:rPr>
            </w:pPr>
          </w:p>
        </w:tc>
        <w:tc>
          <w:tcPr>
            <w:tcW w:w="675" w:type="dxa"/>
            <w:vAlign w:val="top"/>
          </w:tcPr>
          <w:p w14:paraId="1315703A">
            <w:pPr>
              <w:rPr>
                <w:rFonts w:ascii="Arial"/>
                <w:sz w:val="21"/>
                <w:highlight w:val="none"/>
              </w:rPr>
            </w:pPr>
          </w:p>
        </w:tc>
        <w:tc>
          <w:tcPr>
            <w:tcW w:w="1199" w:type="dxa"/>
            <w:vAlign w:val="top"/>
          </w:tcPr>
          <w:p w14:paraId="4AEAE5DA">
            <w:pPr>
              <w:rPr>
                <w:rFonts w:ascii="Arial"/>
                <w:sz w:val="21"/>
                <w:highlight w:val="none"/>
              </w:rPr>
            </w:pPr>
          </w:p>
        </w:tc>
        <w:tc>
          <w:tcPr>
            <w:tcW w:w="952" w:type="dxa"/>
            <w:vAlign w:val="top"/>
          </w:tcPr>
          <w:p w14:paraId="3A60E894">
            <w:pPr>
              <w:rPr>
                <w:rFonts w:ascii="Arial"/>
                <w:sz w:val="21"/>
                <w:highlight w:val="none"/>
              </w:rPr>
            </w:pPr>
          </w:p>
        </w:tc>
      </w:tr>
      <w:tr w14:paraId="48A42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562" w:type="dxa"/>
            <w:vAlign w:val="top"/>
          </w:tcPr>
          <w:p w14:paraId="1A7AB974">
            <w:pPr>
              <w:rPr>
                <w:rFonts w:ascii="Arial"/>
                <w:sz w:val="21"/>
                <w:highlight w:val="none"/>
              </w:rPr>
            </w:pPr>
          </w:p>
        </w:tc>
        <w:tc>
          <w:tcPr>
            <w:tcW w:w="944" w:type="dxa"/>
            <w:vAlign w:val="top"/>
          </w:tcPr>
          <w:p w14:paraId="0B453690">
            <w:pPr>
              <w:rPr>
                <w:rFonts w:ascii="Arial"/>
                <w:sz w:val="21"/>
                <w:highlight w:val="none"/>
              </w:rPr>
            </w:pPr>
          </w:p>
        </w:tc>
        <w:tc>
          <w:tcPr>
            <w:tcW w:w="810" w:type="dxa"/>
            <w:vAlign w:val="top"/>
          </w:tcPr>
          <w:p w14:paraId="76D6A6CC">
            <w:pPr>
              <w:rPr>
                <w:rFonts w:ascii="Arial"/>
                <w:sz w:val="21"/>
                <w:highlight w:val="none"/>
              </w:rPr>
            </w:pPr>
          </w:p>
        </w:tc>
        <w:tc>
          <w:tcPr>
            <w:tcW w:w="1064" w:type="dxa"/>
            <w:vAlign w:val="top"/>
          </w:tcPr>
          <w:p w14:paraId="03537811">
            <w:pPr>
              <w:rPr>
                <w:rFonts w:ascii="Arial"/>
                <w:sz w:val="21"/>
                <w:highlight w:val="none"/>
              </w:rPr>
            </w:pPr>
          </w:p>
        </w:tc>
        <w:tc>
          <w:tcPr>
            <w:tcW w:w="945" w:type="dxa"/>
            <w:vAlign w:val="top"/>
          </w:tcPr>
          <w:p w14:paraId="576BB63C">
            <w:pPr>
              <w:rPr>
                <w:rFonts w:ascii="Arial"/>
                <w:sz w:val="21"/>
                <w:highlight w:val="none"/>
              </w:rPr>
            </w:pPr>
          </w:p>
        </w:tc>
        <w:tc>
          <w:tcPr>
            <w:tcW w:w="1079" w:type="dxa"/>
            <w:vAlign w:val="top"/>
          </w:tcPr>
          <w:p w14:paraId="18A2CF70">
            <w:pPr>
              <w:rPr>
                <w:rFonts w:ascii="Arial"/>
                <w:sz w:val="21"/>
                <w:highlight w:val="none"/>
              </w:rPr>
            </w:pPr>
          </w:p>
        </w:tc>
        <w:tc>
          <w:tcPr>
            <w:tcW w:w="675" w:type="dxa"/>
            <w:vAlign w:val="top"/>
          </w:tcPr>
          <w:p w14:paraId="6F4ADD47">
            <w:pPr>
              <w:rPr>
                <w:rFonts w:ascii="Arial"/>
                <w:sz w:val="21"/>
                <w:highlight w:val="none"/>
              </w:rPr>
            </w:pPr>
          </w:p>
        </w:tc>
        <w:tc>
          <w:tcPr>
            <w:tcW w:w="1199" w:type="dxa"/>
            <w:vAlign w:val="top"/>
          </w:tcPr>
          <w:p w14:paraId="004A731B">
            <w:pPr>
              <w:rPr>
                <w:rFonts w:ascii="Arial"/>
                <w:sz w:val="21"/>
                <w:highlight w:val="none"/>
              </w:rPr>
            </w:pPr>
          </w:p>
        </w:tc>
        <w:tc>
          <w:tcPr>
            <w:tcW w:w="952" w:type="dxa"/>
            <w:vAlign w:val="top"/>
          </w:tcPr>
          <w:p w14:paraId="2DF4CF90">
            <w:pPr>
              <w:rPr>
                <w:rFonts w:ascii="Arial"/>
                <w:sz w:val="21"/>
                <w:highlight w:val="none"/>
              </w:rPr>
            </w:pPr>
          </w:p>
        </w:tc>
      </w:tr>
      <w:tr w14:paraId="306BE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vAlign w:val="top"/>
          </w:tcPr>
          <w:p w14:paraId="15148307">
            <w:pPr>
              <w:rPr>
                <w:rFonts w:ascii="Arial"/>
                <w:sz w:val="21"/>
                <w:highlight w:val="none"/>
              </w:rPr>
            </w:pPr>
          </w:p>
        </w:tc>
        <w:tc>
          <w:tcPr>
            <w:tcW w:w="944" w:type="dxa"/>
            <w:vAlign w:val="top"/>
          </w:tcPr>
          <w:p w14:paraId="75DDF6B1">
            <w:pPr>
              <w:rPr>
                <w:rFonts w:ascii="Arial"/>
                <w:sz w:val="21"/>
                <w:highlight w:val="none"/>
              </w:rPr>
            </w:pPr>
          </w:p>
        </w:tc>
        <w:tc>
          <w:tcPr>
            <w:tcW w:w="810" w:type="dxa"/>
            <w:vAlign w:val="top"/>
          </w:tcPr>
          <w:p w14:paraId="6869C78E">
            <w:pPr>
              <w:rPr>
                <w:rFonts w:ascii="Arial"/>
                <w:sz w:val="21"/>
                <w:highlight w:val="none"/>
              </w:rPr>
            </w:pPr>
          </w:p>
        </w:tc>
        <w:tc>
          <w:tcPr>
            <w:tcW w:w="1064" w:type="dxa"/>
            <w:vAlign w:val="top"/>
          </w:tcPr>
          <w:p w14:paraId="6E0102B7">
            <w:pPr>
              <w:rPr>
                <w:rFonts w:ascii="Arial"/>
                <w:sz w:val="21"/>
                <w:highlight w:val="none"/>
              </w:rPr>
            </w:pPr>
          </w:p>
        </w:tc>
        <w:tc>
          <w:tcPr>
            <w:tcW w:w="945" w:type="dxa"/>
            <w:vAlign w:val="top"/>
          </w:tcPr>
          <w:p w14:paraId="6DF6B7C6">
            <w:pPr>
              <w:rPr>
                <w:rFonts w:ascii="Arial"/>
                <w:sz w:val="21"/>
                <w:highlight w:val="none"/>
              </w:rPr>
            </w:pPr>
          </w:p>
        </w:tc>
        <w:tc>
          <w:tcPr>
            <w:tcW w:w="1079" w:type="dxa"/>
            <w:vAlign w:val="top"/>
          </w:tcPr>
          <w:p w14:paraId="7F1328A9">
            <w:pPr>
              <w:rPr>
                <w:rFonts w:ascii="Arial"/>
                <w:sz w:val="21"/>
                <w:highlight w:val="none"/>
              </w:rPr>
            </w:pPr>
          </w:p>
        </w:tc>
        <w:tc>
          <w:tcPr>
            <w:tcW w:w="675" w:type="dxa"/>
            <w:vAlign w:val="top"/>
          </w:tcPr>
          <w:p w14:paraId="14900CF6">
            <w:pPr>
              <w:rPr>
                <w:rFonts w:ascii="Arial"/>
                <w:sz w:val="21"/>
                <w:highlight w:val="none"/>
              </w:rPr>
            </w:pPr>
          </w:p>
        </w:tc>
        <w:tc>
          <w:tcPr>
            <w:tcW w:w="1199" w:type="dxa"/>
            <w:vAlign w:val="top"/>
          </w:tcPr>
          <w:p w14:paraId="255CD8CC">
            <w:pPr>
              <w:rPr>
                <w:rFonts w:ascii="Arial"/>
                <w:sz w:val="21"/>
                <w:highlight w:val="none"/>
              </w:rPr>
            </w:pPr>
          </w:p>
        </w:tc>
        <w:tc>
          <w:tcPr>
            <w:tcW w:w="952" w:type="dxa"/>
            <w:vAlign w:val="top"/>
          </w:tcPr>
          <w:p w14:paraId="47718294">
            <w:pPr>
              <w:rPr>
                <w:rFonts w:ascii="Arial"/>
                <w:sz w:val="21"/>
                <w:highlight w:val="none"/>
              </w:rPr>
            </w:pPr>
          </w:p>
        </w:tc>
      </w:tr>
      <w:tr w14:paraId="0CCB1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vAlign w:val="top"/>
          </w:tcPr>
          <w:p w14:paraId="30BC20FE">
            <w:pPr>
              <w:rPr>
                <w:rFonts w:ascii="Arial"/>
                <w:sz w:val="21"/>
                <w:highlight w:val="none"/>
              </w:rPr>
            </w:pPr>
          </w:p>
        </w:tc>
        <w:tc>
          <w:tcPr>
            <w:tcW w:w="944" w:type="dxa"/>
            <w:vAlign w:val="top"/>
          </w:tcPr>
          <w:p w14:paraId="0ED932EB">
            <w:pPr>
              <w:rPr>
                <w:rFonts w:ascii="Arial"/>
                <w:sz w:val="21"/>
                <w:highlight w:val="none"/>
              </w:rPr>
            </w:pPr>
          </w:p>
        </w:tc>
        <w:tc>
          <w:tcPr>
            <w:tcW w:w="810" w:type="dxa"/>
            <w:vAlign w:val="top"/>
          </w:tcPr>
          <w:p w14:paraId="2B1168C6">
            <w:pPr>
              <w:rPr>
                <w:rFonts w:ascii="Arial"/>
                <w:sz w:val="21"/>
                <w:highlight w:val="none"/>
              </w:rPr>
            </w:pPr>
          </w:p>
        </w:tc>
        <w:tc>
          <w:tcPr>
            <w:tcW w:w="1064" w:type="dxa"/>
            <w:vAlign w:val="top"/>
          </w:tcPr>
          <w:p w14:paraId="2AD1416A">
            <w:pPr>
              <w:rPr>
                <w:rFonts w:ascii="Arial"/>
                <w:sz w:val="21"/>
                <w:highlight w:val="none"/>
              </w:rPr>
            </w:pPr>
          </w:p>
        </w:tc>
        <w:tc>
          <w:tcPr>
            <w:tcW w:w="945" w:type="dxa"/>
            <w:vAlign w:val="top"/>
          </w:tcPr>
          <w:p w14:paraId="212A574C">
            <w:pPr>
              <w:rPr>
                <w:rFonts w:ascii="Arial"/>
                <w:sz w:val="21"/>
                <w:highlight w:val="none"/>
              </w:rPr>
            </w:pPr>
          </w:p>
        </w:tc>
        <w:tc>
          <w:tcPr>
            <w:tcW w:w="1079" w:type="dxa"/>
            <w:vAlign w:val="top"/>
          </w:tcPr>
          <w:p w14:paraId="125D889E">
            <w:pPr>
              <w:rPr>
                <w:rFonts w:ascii="Arial"/>
                <w:sz w:val="21"/>
                <w:highlight w:val="none"/>
              </w:rPr>
            </w:pPr>
          </w:p>
        </w:tc>
        <w:tc>
          <w:tcPr>
            <w:tcW w:w="675" w:type="dxa"/>
            <w:vAlign w:val="top"/>
          </w:tcPr>
          <w:p w14:paraId="7E16A0D0">
            <w:pPr>
              <w:rPr>
                <w:rFonts w:ascii="Arial"/>
                <w:sz w:val="21"/>
                <w:highlight w:val="none"/>
              </w:rPr>
            </w:pPr>
          </w:p>
        </w:tc>
        <w:tc>
          <w:tcPr>
            <w:tcW w:w="1199" w:type="dxa"/>
            <w:vAlign w:val="top"/>
          </w:tcPr>
          <w:p w14:paraId="763529F9">
            <w:pPr>
              <w:rPr>
                <w:rFonts w:ascii="Arial"/>
                <w:sz w:val="21"/>
                <w:highlight w:val="none"/>
              </w:rPr>
            </w:pPr>
          </w:p>
        </w:tc>
        <w:tc>
          <w:tcPr>
            <w:tcW w:w="952" w:type="dxa"/>
            <w:vAlign w:val="top"/>
          </w:tcPr>
          <w:p w14:paraId="77DF5180">
            <w:pPr>
              <w:rPr>
                <w:rFonts w:ascii="Arial"/>
                <w:sz w:val="21"/>
                <w:highlight w:val="none"/>
              </w:rPr>
            </w:pPr>
          </w:p>
        </w:tc>
      </w:tr>
      <w:tr w14:paraId="3CDB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vAlign w:val="top"/>
          </w:tcPr>
          <w:p w14:paraId="376EC1C6">
            <w:pPr>
              <w:rPr>
                <w:rFonts w:ascii="Arial"/>
                <w:sz w:val="21"/>
                <w:highlight w:val="none"/>
              </w:rPr>
            </w:pPr>
          </w:p>
        </w:tc>
        <w:tc>
          <w:tcPr>
            <w:tcW w:w="944" w:type="dxa"/>
            <w:vAlign w:val="top"/>
          </w:tcPr>
          <w:p w14:paraId="3248F774">
            <w:pPr>
              <w:rPr>
                <w:rFonts w:ascii="Arial"/>
                <w:sz w:val="21"/>
                <w:highlight w:val="none"/>
              </w:rPr>
            </w:pPr>
          </w:p>
        </w:tc>
        <w:tc>
          <w:tcPr>
            <w:tcW w:w="810" w:type="dxa"/>
            <w:vAlign w:val="top"/>
          </w:tcPr>
          <w:p w14:paraId="139253CC">
            <w:pPr>
              <w:rPr>
                <w:rFonts w:ascii="Arial"/>
                <w:sz w:val="21"/>
                <w:highlight w:val="none"/>
              </w:rPr>
            </w:pPr>
          </w:p>
        </w:tc>
        <w:tc>
          <w:tcPr>
            <w:tcW w:w="1064" w:type="dxa"/>
            <w:vAlign w:val="top"/>
          </w:tcPr>
          <w:p w14:paraId="4A2D0A98">
            <w:pPr>
              <w:rPr>
                <w:rFonts w:ascii="Arial"/>
                <w:sz w:val="21"/>
                <w:highlight w:val="none"/>
              </w:rPr>
            </w:pPr>
          </w:p>
        </w:tc>
        <w:tc>
          <w:tcPr>
            <w:tcW w:w="945" w:type="dxa"/>
            <w:vAlign w:val="top"/>
          </w:tcPr>
          <w:p w14:paraId="4A009B3E">
            <w:pPr>
              <w:rPr>
                <w:rFonts w:ascii="Arial"/>
                <w:sz w:val="21"/>
                <w:highlight w:val="none"/>
              </w:rPr>
            </w:pPr>
          </w:p>
        </w:tc>
        <w:tc>
          <w:tcPr>
            <w:tcW w:w="1079" w:type="dxa"/>
            <w:vAlign w:val="top"/>
          </w:tcPr>
          <w:p w14:paraId="60157C0F">
            <w:pPr>
              <w:rPr>
                <w:rFonts w:ascii="Arial"/>
                <w:sz w:val="21"/>
                <w:highlight w:val="none"/>
              </w:rPr>
            </w:pPr>
          </w:p>
        </w:tc>
        <w:tc>
          <w:tcPr>
            <w:tcW w:w="675" w:type="dxa"/>
            <w:vAlign w:val="top"/>
          </w:tcPr>
          <w:p w14:paraId="6493ABB7">
            <w:pPr>
              <w:rPr>
                <w:rFonts w:ascii="Arial"/>
                <w:sz w:val="21"/>
                <w:highlight w:val="none"/>
              </w:rPr>
            </w:pPr>
          </w:p>
        </w:tc>
        <w:tc>
          <w:tcPr>
            <w:tcW w:w="1199" w:type="dxa"/>
            <w:vAlign w:val="top"/>
          </w:tcPr>
          <w:p w14:paraId="2356A251">
            <w:pPr>
              <w:rPr>
                <w:rFonts w:ascii="Arial"/>
                <w:sz w:val="21"/>
                <w:highlight w:val="none"/>
              </w:rPr>
            </w:pPr>
          </w:p>
        </w:tc>
        <w:tc>
          <w:tcPr>
            <w:tcW w:w="952" w:type="dxa"/>
            <w:vAlign w:val="top"/>
          </w:tcPr>
          <w:p w14:paraId="219501DF">
            <w:pPr>
              <w:rPr>
                <w:rFonts w:ascii="Arial"/>
                <w:sz w:val="21"/>
                <w:highlight w:val="none"/>
              </w:rPr>
            </w:pPr>
          </w:p>
        </w:tc>
      </w:tr>
      <w:tr w14:paraId="7DD0B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vAlign w:val="top"/>
          </w:tcPr>
          <w:p w14:paraId="09246F55">
            <w:pPr>
              <w:rPr>
                <w:rFonts w:ascii="Arial"/>
                <w:sz w:val="21"/>
                <w:highlight w:val="none"/>
              </w:rPr>
            </w:pPr>
          </w:p>
        </w:tc>
        <w:tc>
          <w:tcPr>
            <w:tcW w:w="944" w:type="dxa"/>
            <w:vAlign w:val="top"/>
          </w:tcPr>
          <w:p w14:paraId="642B2654">
            <w:pPr>
              <w:rPr>
                <w:rFonts w:ascii="Arial"/>
                <w:sz w:val="21"/>
                <w:highlight w:val="none"/>
              </w:rPr>
            </w:pPr>
          </w:p>
        </w:tc>
        <w:tc>
          <w:tcPr>
            <w:tcW w:w="810" w:type="dxa"/>
            <w:vAlign w:val="top"/>
          </w:tcPr>
          <w:p w14:paraId="2600EE81">
            <w:pPr>
              <w:rPr>
                <w:rFonts w:ascii="Arial"/>
                <w:sz w:val="21"/>
                <w:highlight w:val="none"/>
              </w:rPr>
            </w:pPr>
          </w:p>
        </w:tc>
        <w:tc>
          <w:tcPr>
            <w:tcW w:w="1064" w:type="dxa"/>
            <w:vAlign w:val="top"/>
          </w:tcPr>
          <w:p w14:paraId="0A115AF5">
            <w:pPr>
              <w:rPr>
                <w:rFonts w:ascii="Arial"/>
                <w:sz w:val="21"/>
                <w:highlight w:val="none"/>
              </w:rPr>
            </w:pPr>
          </w:p>
        </w:tc>
        <w:tc>
          <w:tcPr>
            <w:tcW w:w="945" w:type="dxa"/>
            <w:vAlign w:val="top"/>
          </w:tcPr>
          <w:p w14:paraId="48BD72C3">
            <w:pPr>
              <w:rPr>
                <w:rFonts w:ascii="Arial"/>
                <w:sz w:val="21"/>
                <w:highlight w:val="none"/>
              </w:rPr>
            </w:pPr>
          </w:p>
        </w:tc>
        <w:tc>
          <w:tcPr>
            <w:tcW w:w="1079" w:type="dxa"/>
            <w:vAlign w:val="top"/>
          </w:tcPr>
          <w:p w14:paraId="0AE15E51">
            <w:pPr>
              <w:rPr>
                <w:rFonts w:ascii="Arial"/>
                <w:sz w:val="21"/>
                <w:highlight w:val="none"/>
              </w:rPr>
            </w:pPr>
          </w:p>
        </w:tc>
        <w:tc>
          <w:tcPr>
            <w:tcW w:w="675" w:type="dxa"/>
            <w:vAlign w:val="top"/>
          </w:tcPr>
          <w:p w14:paraId="4F2A900D">
            <w:pPr>
              <w:rPr>
                <w:rFonts w:ascii="Arial"/>
                <w:sz w:val="21"/>
                <w:highlight w:val="none"/>
              </w:rPr>
            </w:pPr>
          </w:p>
        </w:tc>
        <w:tc>
          <w:tcPr>
            <w:tcW w:w="1199" w:type="dxa"/>
            <w:vAlign w:val="top"/>
          </w:tcPr>
          <w:p w14:paraId="7F9F3925">
            <w:pPr>
              <w:rPr>
                <w:rFonts w:ascii="Arial"/>
                <w:sz w:val="21"/>
                <w:highlight w:val="none"/>
              </w:rPr>
            </w:pPr>
          </w:p>
        </w:tc>
        <w:tc>
          <w:tcPr>
            <w:tcW w:w="952" w:type="dxa"/>
            <w:vAlign w:val="top"/>
          </w:tcPr>
          <w:p w14:paraId="44232958">
            <w:pPr>
              <w:rPr>
                <w:rFonts w:ascii="Arial"/>
                <w:sz w:val="21"/>
                <w:highlight w:val="none"/>
              </w:rPr>
            </w:pPr>
          </w:p>
        </w:tc>
      </w:tr>
      <w:tr w14:paraId="42BF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62" w:type="dxa"/>
            <w:vAlign w:val="top"/>
          </w:tcPr>
          <w:p w14:paraId="1AF28C75">
            <w:pPr>
              <w:rPr>
                <w:rFonts w:ascii="Arial"/>
                <w:sz w:val="21"/>
                <w:highlight w:val="none"/>
              </w:rPr>
            </w:pPr>
          </w:p>
        </w:tc>
        <w:tc>
          <w:tcPr>
            <w:tcW w:w="944" w:type="dxa"/>
            <w:vAlign w:val="top"/>
          </w:tcPr>
          <w:p w14:paraId="2DED4277">
            <w:pPr>
              <w:rPr>
                <w:rFonts w:ascii="Arial"/>
                <w:sz w:val="21"/>
                <w:highlight w:val="none"/>
              </w:rPr>
            </w:pPr>
          </w:p>
        </w:tc>
        <w:tc>
          <w:tcPr>
            <w:tcW w:w="810" w:type="dxa"/>
            <w:vAlign w:val="top"/>
          </w:tcPr>
          <w:p w14:paraId="7BB99B07">
            <w:pPr>
              <w:rPr>
                <w:rFonts w:ascii="Arial"/>
                <w:sz w:val="21"/>
                <w:highlight w:val="none"/>
              </w:rPr>
            </w:pPr>
          </w:p>
        </w:tc>
        <w:tc>
          <w:tcPr>
            <w:tcW w:w="1064" w:type="dxa"/>
            <w:vAlign w:val="top"/>
          </w:tcPr>
          <w:p w14:paraId="301D299D">
            <w:pPr>
              <w:rPr>
                <w:rFonts w:ascii="Arial"/>
                <w:sz w:val="21"/>
                <w:highlight w:val="none"/>
              </w:rPr>
            </w:pPr>
          </w:p>
        </w:tc>
        <w:tc>
          <w:tcPr>
            <w:tcW w:w="945" w:type="dxa"/>
            <w:vAlign w:val="top"/>
          </w:tcPr>
          <w:p w14:paraId="4FE3A053">
            <w:pPr>
              <w:rPr>
                <w:rFonts w:ascii="Arial"/>
                <w:sz w:val="21"/>
                <w:highlight w:val="none"/>
              </w:rPr>
            </w:pPr>
          </w:p>
        </w:tc>
        <w:tc>
          <w:tcPr>
            <w:tcW w:w="1079" w:type="dxa"/>
            <w:vAlign w:val="top"/>
          </w:tcPr>
          <w:p w14:paraId="0A0614A6">
            <w:pPr>
              <w:rPr>
                <w:rFonts w:ascii="Arial"/>
                <w:sz w:val="21"/>
                <w:highlight w:val="none"/>
              </w:rPr>
            </w:pPr>
          </w:p>
        </w:tc>
        <w:tc>
          <w:tcPr>
            <w:tcW w:w="675" w:type="dxa"/>
            <w:vAlign w:val="top"/>
          </w:tcPr>
          <w:p w14:paraId="1C06218C">
            <w:pPr>
              <w:rPr>
                <w:rFonts w:ascii="Arial"/>
                <w:sz w:val="21"/>
                <w:highlight w:val="none"/>
              </w:rPr>
            </w:pPr>
          </w:p>
        </w:tc>
        <w:tc>
          <w:tcPr>
            <w:tcW w:w="1199" w:type="dxa"/>
            <w:vAlign w:val="top"/>
          </w:tcPr>
          <w:p w14:paraId="7D1D403B">
            <w:pPr>
              <w:rPr>
                <w:rFonts w:ascii="Arial"/>
                <w:sz w:val="21"/>
                <w:highlight w:val="none"/>
              </w:rPr>
            </w:pPr>
          </w:p>
        </w:tc>
        <w:tc>
          <w:tcPr>
            <w:tcW w:w="952" w:type="dxa"/>
            <w:vAlign w:val="top"/>
          </w:tcPr>
          <w:p w14:paraId="74194069">
            <w:pPr>
              <w:rPr>
                <w:rFonts w:ascii="Arial"/>
                <w:sz w:val="21"/>
                <w:highlight w:val="none"/>
              </w:rPr>
            </w:pPr>
          </w:p>
        </w:tc>
      </w:tr>
      <w:tr w14:paraId="3EA57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562" w:type="dxa"/>
            <w:vAlign w:val="top"/>
          </w:tcPr>
          <w:p w14:paraId="5835E3E9">
            <w:pPr>
              <w:rPr>
                <w:rFonts w:ascii="Arial"/>
                <w:sz w:val="21"/>
                <w:highlight w:val="none"/>
              </w:rPr>
            </w:pPr>
          </w:p>
        </w:tc>
        <w:tc>
          <w:tcPr>
            <w:tcW w:w="944" w:type="dxa"/>
            <w:vAlign w:val="top"/>
          </w:tcPr>
          <w:p w14:paraId="02677F04">
            <w:pPr>
              <w:rPr>
                <w:rFonts w:ascii="Arial"/>
                <w:sz w:val="21"/>
                <w:highlight w:val="none"/>
              </w:rPr>
            </w:pPr>
          </w:p>
        </w:tc>
        <w:tc>
          <w:tcPr>
            <w:tcW w:w="810" w:type="dxa"/>
            <w:vAlign w:val="top"/>
          </w:tcPr>
          <w:p w14:paraId="177C3FB6">
            <w:pPr>
              <w:rPr>
                <w:rFonts w:ascii="Arial"/>
                <w:sz w:val="21"/>
                <w:highlight w:val="none"/>
              </w:rPr>
            </w:pPr>
          </w:p>
        </w:tc>
        <w:tc>
          <w:tcPr>
            <w:tcW w:w="1064" w:type="dxa"/>
            <w:vAlign w:val="top"/>
          </w:tcPr>
          <w:p w14:paraId="330E8E45">
            <w:pPr>
              <w:rPr>
                <w:rFonts w:ascii="Arial"/>
                <w:sz w:val="21"/>
                <w:highlight w:val="none"/>
              </w:rPr>
            </w:pPr>
          </w:p>
        </w:tc>
        <w:tc>
          <w:tcPr>
            <w:tcW w:w="945" w:type="dxa"/>
            <w:vAlign w:val="top"/>
          </w:tcPr>
          <w:p w14:paraId="26885232">
            <w:pPr>
              <w:rPr>
                <w:rFonts w:ascii="Arial"/>
                <w:sz w:val="21"/>
                <w:highlight w:val="none"/>
              </w:rPr>
            </w:pPr>
          </w:p>
        </w:tc>
        <w:tc>
          <w:tcPr>
            <w:tcW w:w="1079" w:type="dxa"/>
            <w:vAlign w:val="top"/>
          </w:tcPr>
          <w:p w14:paraId="4DC81801">
            <w:pPr>
              <w:rPr>
                <w:rFonts w:ascii="Arial"/>
                <w:sz w:val="21"/>
                <w:highlight w:val="none"/>
              </w:rPr>
            </w:pPr>
          </w:p>
        </w:tc>
        <w:tc>
          <w:tcPr>
            <w:tcW w:w="675" w:type="dxa"/>
            <w:vAlign w:val="top"/>
          </w:tcPr>
          <w:p w14:paraId="717E7E57">
            <w:pPr>
              <w:rPr>
                <w:rFonts w:ascii="Arial"/>
                <w:sz w:val="21"/>
                <w:highlight w:val="none"/>
              </w:rPr>
            </w:pPr>
          </w:p>
        </w:tc>
        <w:tc>
          <w:tcPr>
            <w:tcW w:w="1199" w:type="dxa"/>
            <w:vAlign w:val="top"/>
          </w:tcPr>
          <w:p w14:paraId="2334B1E0">
            <w:pPr>
              <w:rPr>
                <w:rFonts w:ascii="Arial"/>
                <w:sz w:val="21"/>
                <w:highlight w:val="none"/>
              </w:rPr>
            </w:pPr>
          </w:p>
        </w:tc>
        <w:tc>
          <w:tcPr>
            <w:tcW w:w="952" w:type="dxa"/>
            <w:vAlign w:val="top"/>
          </w:tcPr>
          <w:p w14:paraId="73DF9F76">
            <w:pPr>
              <w:rPr>
                <w:rFonts w:ascii="Arial"/>
                <w:sz w:val="21"/>
                <w:highlight w:val="none"/>
              </w:rPr>
            </w:pPr>
          </w:p>
        </w:tc>
      </w:tr>
    </w:tbl>
    <w:p w14:paraId="0D5A882C">
      <w:pPr>
        <w:spacing w:before="134" w:line="233" w:lineRule="auto"/>
        <w:ind w:left="447"/>
        <w:rPr>
          <w:rFonts w:ascii="宋体" w:hAnsi="宋体" w:eastAsia="宋体" w:cs="宋体"/>
          <w:sz w:val="21"/>
          <w:szCs w:val="21"/>
          <w:highlight w:val="none"/>
        </w:rPr>
      </w:pPr>
      <w:r>
        <w:rPr>
          <w:rFonts w:ascii="宋体" w:hAnsi="宋体" w:eastAsia="宋体" w:cs="宋体"/>
          <w:spacing w:val="-6"/>
          <w:sz w:val="21"/>
          <w:szCs w:val="21"/>
          <w:highlight w:val="none"/>
        </w:rPr>
        <w:t>备注：本表填报的主要人员应满足投标人须知第</w:t>
      </w:r>
      <w:r>
        <w:rPr>
          <w:rFonts w:ascii="宋体" w:hAnsi="宋体" w:eastAsia="宋体" w:cs="宋体"/>
          <w:spacing w:val="-25"/>
          <w:sz w:val="21"/>
          <w:szCs w:val="21"/>
          <w:highlight w:val="none"/>
        </w:rPr>
        <w:t xml:space="preserve"> </w:t>
      </w:r>
      <w:r>
        <w:rPr>
          <w:rFonts w:ascii="Times New Roman" w:hAnsi="Times New Roman" w:eastAsia="Times New Roman" w:cs="Times New Roman"/>
          <w:spacing w:val="-6"/>
          <w:sz w:val="21"/>
          <w:szCs w:val="21"/>
          <w:highlight w:val="none"/>
        </w:rPr>
        <w:t>1</w:t>
      </w:r>
      <w:r>
        <w:rPr>
          <w:rFonts w:ascii="Times New Roman" w:hAnsi="Times New Roman" w:eastAsia="Times New Roman" w:cs="Times New Roman"/>
          <w:spacing w:val="-7"/>
          <w:sz w:val="21"/>
          <w:szCs w:val="21"/>
          <w:highlight w:val="none"/>
        </w:rPr>
        <w:t>.4.1</w:t>
      </w:r>
      <w:r>
        <w:rPr>
          <w:rFonts w:ascii="宋体" w:hAnsi="宋体" w:eastAsia="宋体" w:cs="宋体"/>
          <w:spacing w:val="-7"/>
          <w:sz w:val="21"/>
          <w:szCs w:val="21"/>
          <w:highlight w:val="none"/>
        </w:rPr>
        <w:t>（</w:t>
      </w:r>
      <w:r>
        <w:rPr>
          <w:rFonts w:ascii="Times New Roman" w:hAnsi="Times New Roman" w:eastAsia="Times New Roman" w:cs="Times New Roman"/>
          <w:spacing w:val="-7"/>
          <w:sz w:val="21"/>
          <w:szCs w:val="21"/>
          <w:highlight w:val="none"/>
        </w:rPr>
        <w:t>5</w:t>
      </w:r>
      <w:r>
        <w:rPr>
          <w:rFonts w:ascii="宋体" w:hAnsi="宋体" w:eastAsia="宋体" w:cs="宋体"/>
          <w:spacing w:val="-7"/>
          <w:sz w:val="21"/>
          <w:szCs w:val="21"/>
          <w:highlight w:val="none"/>
        </w:rPr>
        <w:t>）、（</w:t>
      </w:r>
      <w:r>
        <w:rPr>
          <w:rFonts w:ascii="Times New Roman" w:hAnsi="Times New Roman" w:eastAsia="Times New Roman" w:cs="Times New Roman"/>
          <w:spacing w:val="-7"/>
          <w:sz w:val="21"/>
          <w:szCs w:val="21"/>
          <w:highlight w:val="none"/>
        </w:rPr>
        <w:t>6</w:t>
      </w:r>
      <w:r>
        <w:rPr>
          <w:rFonts w:ascii="宋体" w:hAnsi="宋体" w:eastAsia="宋体" w:cs="宋体"/>
          <w:spacing w:val="-7"/>
          <w:sz w:val="21"/>
          <w:szCs w:val="21"/>
          <w:highlight w:val="none"/>
        </w:rPr>
        <w:t>）目的要求。</w:t>
      </w:r>
    </w:p>
    <w:p w14:paraId="37D2D08B">
      <w:pPr>
        <w:spacing w:line="233" w:lineRule="auto"/>
        <w:rPr>
          <w:rFonts w:ascii="宋体" w:hAnsi="宋体" w:eastAsia="宋体" w:cs="宋体"/>
          <w:sz w:val="21"/>
          <w:szCs w:val="21"/>
          <w:highlight w:val="none"/>
        </w:rPr>
        <w:sectPr>
          <w:footerReference r:id="rId83" w:type="default"/>
          <w:pgSz w:w="11910" w:h="16845"/>
          <w:pgMar w:top="400" w:right="1786" w:bottom="1065" w:left="1786" w:header="0" w:footer="839" w:gutter="0"/>
          <w:cols w:space="720" w:num="1"/>
        </w:sectPr>
      </w:pPr>
    </w:p>
    <w:p w14:paraId="689E07EA">
      <w:pPr>
        <w:spacing w:line="242" w:lineRule="auto"/>
        <w:rPr>
          <w:rFonts w:ascii="Arial"/>
          <w:sz w:val="21"/>
          <w:highlight w:val="none"/>
        </w:rPr>
      </w:pPr>
    </w:p>
    <w:p w14:paraId="7901962F">
      <w:pPr>
        <w:spacing w:line="242" w:lineRule="auto"/>
        <w:rPr>
          <w:rFonts w:ascii="Arial"/>
          <w:sz w:val="21"/>
          <w:highlight w:val="none"/>
        </w:rPr>
      </w:pPr>
    </w:p>
    <w:p w14:paraId="52879148">
      <w:pPr>
        <w:spacing w:line="243" w:lineRule="auto"/>
        <w:rPr>
          <w:rFonts w:ascii="Arial"/>
          <w:sz w:val="21"/>
          <w:highlight w:val="none"/>
        </w:rPr>
      </w:pPr>
    </w:p>
    <w:p w14:paraId="4047C982">
      <w:pPr>
        <w:spacing w:line="243" w:lineRule="auto"/>
        <w:rPr>
          <w:rFonts w:ascii="Arial"/>
          <w:sz w:val="21"/>
          <w:highlight w:val="none"/>
        </w:rPr>
      </w:pPr>
    </w:p>
    <w:p w14:paraId="238F6BA9">
      <w:pPr>
        <w:pStyle w:val="3"/>
        <w:spacing w:before="91" w:line="221" w:lineRule="auto"/>
        <w:ind w:left="2949"/>
        <w:outlineLvl w:val="2"/>
        <w:rPr>
          <w:highlight w:val="none"/>
        </w:rPr>
      </w:pPr>
      <w:bookmarkStart w:id="59" w:name="bookmark47"/>
      <w:bookmarkEnd w:id="59"/>
      <w:r>
        <w:rPr>
          <w:spacing w:val="-1"/>
          <w:highlight w:val="none"/>
        </w:rPr>
        <w:t>(八)主要人员简历表</w:t>
      </w:r>
    </w:p>
    <w:p w14:paraId="4DE8C74D">
      <w:pPr>
        <w:spacing w:before="12"/>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45"/>
        <w:gridCol w:w="1244"/>
        <w:gridCol w:w="90"/>
        <w:gridCol w:w="1079"/>
        <w:gridCol w:w="1169"/>
        <w:gridCol w:w="300"/>
        <w:gridCol w:w="1781"/>
        <w:gridCol w:w="1375"/>
      </w:tblGrid>
      <w:tr w14:paraId="05A25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1147" w:type="dxa"/>
            <w:vAlign w:val="top"/>
          </w:tcPr>
          <w:p w14:paraId="7FCBB204">
            <w:pPr>
              <w:spacing w:line="334" w:lineRule="auto"/>
              <w:rPr>
                <w:rFonts w:ascii="Arial"/>
                <w:sz w:val="21"/>
                <w:highlight w:val="none"/>
              </w:rPr>
            </w:pPr>
          </w:p>
          <w:p w14:paraId="4B4CA8E9">
            <w:pPr>
              <w:pStyle w:val="7"/>
              <w:spacing w:before="68" w:line="220" w:lineRule="auto"/>
              <w:ind w:left="353"/>
              <w:rPr>
                <w:highlight w:val="none"/>
              </w:rPr>
            </w:pPr>
            <w:r>
              <w:rPr>
                <w:b/>
                <w:bCs/>
                <w:spacing w:val="1"/>
                <w:highlight w:val="none"/>
              </w:rPr>
              <w:t>姓名</w:t>
            </w:r>
          </w:p>
        </w:tc>
        <w:tc>
          <w:tcPr>
            <w:tcW w:w="1379" w:type="dxa"/>
            <w:gridSpan w:val="3"/>
            <w:vAlign w:val="top"/>
          </w:tcPr>
          <w:p w14:paraId="3CF30212">
            <w:pPr>
              <w:rPr>
                <w:rFonts w:ascii="Arial"/>
                <w:sz w:val="21"/>
                <w:highlight w:val="none"/>
              </w:rPr>
            </w:pPr>
          </w:p>
        </w:tc>
        <w:tc>
          <w:tcPr>
            <w:tcW w:w="1079" w:type="dxa"/>
            <w:vAlign w:val="top"/>
          </w:tcPr>
          <w:p w14:paraId="45DF683C">
            <w:pPr>
              <w:spacing w:line="334" w:lineRule="auto"/>
              <w:rPr>
                <w:rFonts w:ascii="Arial"/>
                <w:sz w:val="21"/>
                <w:highlight w:val="none"/>
              </w:rPr>
            </w:pPr>
          </w:p>
          <w:p w14:paraId="6443EAE4">
            <w:pPr>
              <w:pStyle w:val="7"/>
              <w:spacing w:before="68" w:line="220" w:lineRule="auto"/>
              <w:ind w:left="321"/>
              <w:rPr>
                <w:highlight w:val="none"/>
              </w:rPr>
            </w:pPr>
            <w:r>
              <w:rPr>
                <w:b/>
                <w:bCs/>
                <w:spacing w:val="1"/>
                <w:highlight w:val="none"/>
              </w:rPr>
              <w:t>年龄</w:t>
            </w:r>
          </w:p>
        </w:tc>
        <w:tc>
          <w:tcPr>
            <w:tcW w:w="1169" w:type="dxa"/>
            <w:vAlign w:val="top"/>
          </w:tcPr>
          <w:p w14:paraId="7B513E0E">
            <w:pPr>
              <w:rPr>
                <w:rFonts w:ascii="Arial"/>
                <w:sz w:val="21"/>
                <w:highlight w:val="none"/>
              </w:rPr>
            </w:pPr>
          </w:p>
        </w:tc>
        <w:tc>
          <w:tcPr>
            <w:tcW w:w="2081" w:type="dxa"/>
            <w:gridSpan w:val="2"/>
            <w:vAlign w:val="top"/>
          </w:tcPr>
          <w:p w14:paraId="1DA23F3C">
            <w:pPr>
              <w:pStyle w:val="7"/>
              <w:spacing w:before="180" w:line="308" w:lineRule="auto"/>
              <w:ind w:left="207" w:hanging="167"/>
              <w:rPr>
                <w:highlight w:val="none"/>
              </w:rPr>
            </w:pPr>
            <w:r>
              <w:rPr>
                <w:b/>
                <w:bCs/>
                <w:spacing w:val="-10"/>
                <w:highlight w:val="none"/>
              </w:rPr>
              <w:t>执业（职业）资格证书</w:t>
            </w:r>
            <w:r>
              <w:rPr>
                <w:b/>
                <w:bCs/>
                <w:spacing w:val="-3"/>
                <w:highlight w:val="none"/>
              </w:rPr>
              <w:t>（岗位证书）名称</w:t>
            </w:r>
          </w:p>
        </w:tc>
        <w:tc>
          <w:tcPr>
            <w:tcW w:w="1375" w:type="dxa"/>
            <w:vAlign w:val="top"/>
          </w:tcPr>
          <w:p w14:paraId="145ACE28">
            <w:pPr>
              <w:rPr>
                <w:rFonts w:ascii="Arial"/>
                <w:sz w:val="21"/>
                <w:highlight w:val="none"/>
              </w:rPr>
            </w:pPr>
          </w:p>
        </w:tc>
      </w:tr>
      <w:tr w14:paraId="277F3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47" w:type="dxa"/>
            <w:vAlign w:val="top"/>
          </w:tcPr>
          <w:p w14:paraId="493E295F">
            <w:pPr>
              <w:pStyle w:val="7"/>
              <w:spacing w:before="159" w:line="220" w:lineRule="auto"/>
              <w:ind w:left="129"/>
              <w:rPr>
                <w:highlight w:val="none"/>
              </w:rPr>
            </w:pPr>
            <w:r>
              <w:rPr>
                <w:b/>
                <w:bCs/>
                <w:spacing w:val="7"/>
                <w:highlight w:val="none"/>
              </w:rPr>
              <w:t>技术职称</w:t>
            </w:r>
          </w:p>
        </w:tc>
        <w:tc>
          <w:tcPr>
            <w:tcW w:w="1379" w:type="dxa"/>
            <w:gridSpan w:val="3"/>
            <w:vAlign w:val="top"/>
          </w:tcPr>
          <w:p w14:paraId="5B865161">
            <w:pPr>
              <w:rPr>
                <w:rFonts w:ascii="Arial"/>
                <w:sz w:val="21"/>
                <w:highlight w:val="none"/>
              </w:rPr>
            </w:pPr>
          </w:p>
        </w:tc>
        <w:tc>
          <w:tcPr>
            <w:tcW w:w="1079" w:type="dxa"/>
            <w:vAlign w:val="top"/>
          </w:tcPr>
          <w:p w14:paraId="0DCC2168">
            <w:pPr>
              <w:pStyle w:val="7"/>
              <w:spacing w:before="159" w:line="221" w:lineRule="auto"/>
              <w:ind w:left="324"/>
              <w:rPr>
                <w:highlight w:val="none"/>
              </w:rPr>
            </w:pPr>
            <w:r>
              <w:rPr>
                <w:b/>
                <w:bCs/>
                <w:spacing w:val="-1"/>
                <w:highlight w:val="none"/>
              </w:rPr>
              <w:t>学历</w:t>
            </w:r>
          </w:p>
        </w:tc>
        <w:tc>
          <w:tcPr>
            <w:tcW w:w="1169" w:type="dxa"/>
            <w:vAlign w:val="top"/>
          </w:tcPr>
          <w:p w14:paraId="26071822">
            <w:pPr>
              <w:rPr>
                <w:rFonts w:ascii="Arial"/>
                <w:sz w:val="21"/>
                <w:highlight w:val="none"/>
              </w:rPr>
            </w:pPr>
          </w:p>
        </w:tc>
        <w:tc>
          <w:tcPr>
            <w:tcW w:w="2081" w:type="dxa"/>
            <w:gridSpan w:val="2"/>
            <w:vAlign w:val="top"/>
          </w:tcPr>
          <w:p w14:paraId="7285F304">
            <w:pPr>
              <w:pStyle w:val="7"/>
              <w:spacing w:before="159" w:line="219" w:lineRule="auto"/>
              <w:ind w:left="310"/>
              <w:rPr>
                <w:highlight w:val="none"/>
              </w:rPr>
            </w:pPr>
            <w:r>
              <w:rPr>
                <w:b/>
                <w:bCs/>
                <w:spacing w:val="3"/>
                <w:highlight w:val="none"/>
              </w:rPr>
              <w:t>拟在本标段任职</w:t>
            </w:r>
          </w:p>
        </w:tc>
        <w:tc>
          <w:tcPr>
            <w:tcW w:w="1375" w:type="dxa"/>
            <w:vAlign w:val="top"/>
          </w:tcPr>
          <w:p w14:paraId="0E9F7817">
            <w:pPr>
              <w:rPr>
                <w:rFonts w:ascii="Arial"/>
                <w:sz w:val="21"/>
                <w:highlight w:val="none"/>
              </w:rPr>
            </w:pPr>
          </w:p>
        </w:tc>
      </w:tr>
      <w:tr w14:paraId="366AB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47" w:type="dxa"/>
            <w:vAlign w:val="top"/>
          </w:tcPr>
          <w:p w14:paraId="1F99ED96">
            <w:pPr>
              <w:pStyle w:val="7"/>
              <w:spacing w:before="159" w:line="220" w:lineRule="auto"/>
              <w:ind w:left="130"/>
              <w:rPr>
                <w:highlight w:val="none"/>
              </w:rPr>
            </w:pPr>
            <w:r>
              <w:rPr>
                <w:b/>
                <w:bCs/>
                <w:spacing w:val="6"/>
                <w:highlight w:val="none"/>
              </w:rPr>
              <w:t>工作年限</w:t>
            </w:r>
          </w:p>
        </w:tc>
        <w:tc>
          <w:tcPr>
            <w:tcW w:w="3627" w:type="dxa"/>
            <w:gridSpan w:val="5"/>
            <w:vAlign w:val="top"/>
          </w:tcPr>
          <w:p w14:paraId="1B1824C4">
            <w:pPr>
              <w:rPr>
                <w:rFonts w:ascii="Arial"/>
                <w:sz w:val="21"/>
                <w:highlight w:val="none"/>
              </w:rPr>
            </w:pPr>
          </w:p>
        </w:tc>
        <w:tc>
          <w:tcPr>
            <w:tcW w:w="2081" w:type="dxa"/>
            <w:gridSpan w:val="2"/>
            <w:vAlign w:val="top"/>
          </w:tcPr>
          <w:p w14:paraId="45464698">
            <w:pPr>
              <w:pStyle w:val="7"/>
              <w:spacing w:before="159" w:line="220" w:lineRule="auto"/>
              <w:ind w:left="207"/>
              <w:rPr>
                <w:highlight w:val="none"/>
              </w:rPr>
            </w:pPr>
            <w:r>
              <w:rPr>
                <w:b/>
                <w:bCs/>
                <w:spacing w:val="2"/>
                <w:highlight w:val="none"/>
              </w:rPr>
              <w:t>从事相关工作年限</w:t>
            </w:r>
          </w:p>
        </w:tc>
        <w:tc>
          <w:tcPr>
            <w:tcW w:w="1375" w:type="dxa"/>
            <w:vAlign w:val="top"/>
          </w:tcPr>
          <w:p w14:paraId="147484B6">
            <w:pPr>
              <w:rPr>
                <w:rFonts w:ascii="Arial"/>
                <w:sz w:val="21"/>
                <w:highlight w:val="none"/>
              </w:rPr>
            </w:pPr>
          </w:p>
        </w:tc>
      </w:tr>
      <w:tr w14:paraId="7BBA5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147" w:type="dxa"/>
            <w:vAlign w:val="top"/>
          </w:tcPr>
          <w:p w14:paraId="5848A9DF">
            <w:pPr>
              <w:pStyle w:val="7"/>
              <w:spacing w:before="190" w:line="220" w:lineRule="auto"/>
              <w:ind w:left="132"/>
              <w:rPr>
                <w:highlight w:val="none"/>
              </w:rPr>
            </w:pPr>
            <w:r>
              <w:rPr>
                <w:b/>
                <w:bCs/>
                <w:spacing w:val="6"/>
                <w:highlight w:val="none"/>
              </w:rPr>
              <w:t>毕业学校</w:t>
            </w:r>
          </w:p>
        </w:tc>
        <w:tc>
          <w:tcPr>
            <w:tcW w:w="7083" w:type="dxa"/>
            <w:gridSpan w:val="8"/>
            <w:vAlign w:val="top"/>
          </w:tcPr>
          <w:p w14:paraId="69D679B0">
            <w:pPr>
              <w:pStyle w:val="7"/>
              <w:tabs>
                <w:tab w:val="left" w:pos="1586"/>
              </w:tabs>
              <w:spacing w:before="190" w:line="220" w:lineRule="auto"/>
              <w:ind w:left="954"/>
              <w:rPr>
                <w:highlight w:val="none"/>
              </w:rPr>
            </w:pPr>
            <w:r>
              <w:rPr>
                <w:highlight w:val="none"/>
                <w:u w:val="single" w:color="auto"/>
              </w:rPr>
              <w:tab/>
            </w:r>
            <w:r>
              <w:rPr>
                <w:spacing w:val="-97"/>
                <w:highlight w:val="none"/>
              </w:rPr>
              <w:t xml:space="preserve"> </w:t>
            </w:r>
            <w:r>
              <w:rPr>
                <w:spacing w:val="-3"/>
                <w:highlight w:val="none"/>
              </w:rPr>
              <w:t>年</w:t>
            </w:r>
            <w:r>
              <w:rPr>
                <w:spacing w:val="-3"/>
                <w:highlight w:val="none"/>
                <w:u w:val="single" w:color="auto"/>
              </w:rPr>
              <w:t xml:space="preserve">   </w:t>
            </w:r>
            <w:r>
              <w:rPr>
                <w:spacing w:val="-93"/>
                <w:highlight w:val="none"/>
              </w:rPr>
              <w:t xml:space="preserve"> </w:t>
            </w:r>
            <w:r>
              <w:rPr>
                <w:spacing w:val="-3"/>
                <w:highlight w:val="none"/>
              </w:rPr>
              <w:t>月毕业于</w:t>
            </w:r>
            <w:r>
              <w:rPr>
                <w:highlight w:val="none"/>
                <w:u w:val="single" w:color="auto"/>
              </w:rPr>
              <w:t xml:space="preserve">           </w:t>
            </w:r>
            <w:r>
              <w:rPr>
                <w:spacing w:val="-92"/>
                <w:highlight w:val="none"/>
              </w:rPr>
              <w:t xml:space="preserve"> </w:t>
            </w:r>
            <w:r>
              <w:rPr>
                <w:spacing w:val="-3"/>
                <w:highlight w:val="none"/>
              </w:rPr>
              <w:t>学校</w:t>
            </w:r>
            <w:r>
              <w:rPr>
                <w:highlight w:val="none"/>
                <w:u w:val="single" w:color="auto"/>
              </w:rPr>
              <w:t xml:space="preserve">           </w:t>
            </w:r>
            <w:r>
              <w:rPr>
                <w:spacing w:val="-94"/>
                <w:highlight w:val="none"/>
              </w:rPr>
              <w:t xml:space="preserve"> </w:t>
            </w:r>
            <w:r>
              <w:rPr>
                <w:spacing w:val="-3"/>
                <w:highlight w:val="none"/>
              </w:rPr>
              <w:t>专业</w:t>
            </w:r>
          </w:p>
        </w:tc>
      </w:tr>
      <w:tr w14:paraId="24D6C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8230" w:type="dxa"/>
            <w:gridSpan w:val="9"/>
            <w:vAlign w:val="top"/>
          </w:tcPr>
          <w:p w14:paraId="1CA521EB">
            <w:pPr>
              <w:pStyle w:val="7"/>
              <w:spacing w:before="162" w:line="222" w:lineRule="auto"/>
              <w:ind w:left="3914"/>
              <w:rPr>
                <w:highlight w:val="none"/>
              </w:rPr>
            </w:pPr>
            <w:r>
              <w:rPr>
                <w:spacing w:val="-3"/>
                <w:highlight w:val="none"/>
              </w:rPr>
              <w:t>经历</w:t>
            </w:r>
          </w:p>
        </w:tc>
      </w:tr>
      <w:tr w14:paraId="28B1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192" w:type="dxa"/>
            <w:gridSpan w:val="2"/>
            <w:vAlign w:val="top"/>
          </w:tcPr>
          <w:p w14:paraId="497E959C">
            <w:pPr>
              <w:spacing w:line="317" w:lineRule="auto"/>
              <w:rPr>
                <w:rFonts w:ascii="Arial"/>
                <w:sz w:val="21"/>
                <w:highlight w:val="none"/>
              </w:rPr>
            </w:pPr>
          </w:p>
          <w:p w14:paraId="4A10079A">
            <w:pPr>
              <w:pStyle w:val="7"/>
              <w:spacing w:before="68" w:line="222" w:lineRule="auto"/>
              <w:ind w:left="272"/>
              <w:rPr>
                <w:highlight w:val="none"/>
              </w:rPr>
            </w:pPr>
            <w:r>
              <w:rPr>
                <w:b/>
                <w:bCs/>
                <w:spacing w:val="-12"/>
                <w:highlight w:val="none"/>
              </w:rPr>
              <w:t>时</w:t>
            </w:r>
            <w:r>
              <w:rPr>
                <w:spacing w:val="20"/>
                <w:highlight w:val="none"/>
              </w:rPr>
              <w:t xml:space="preserve">  </w:t>
            </w:r>
            <w:r>
              <w:rPr>
                <w:b/>
                <w:bCs/>
                <w:spacing w:val="-12"/>
                <w:highlight w:val="none"/>
              </w:rPr>
              <w:t>间</w:t>
            </w:r>
          </w:p>
        </w:tc>
        <w:tc>
          <w:tcPr>
            <w:tcW w:w="3882" w:type="dxa"/>
            <w:gridSpan w:val="5"/>
            <w:vAlign w:val="top"/>
          </w:tcPr>
          <w:p w14:paraId="5572D8CC">
            <w:pPr>
              <w:spacing w:line="317" w:lineRule="auto"/>
              <w:rPr>
                <w:rFonts w:ascii="Arial"/>
                <w:sz w:val="21"/>
                <w:highlight w:val="none"/>
              </w:rPr>
            </w:pPr>
          </w:p>
          <w:p w14:paraId="707F885D">
            <w:pPr>
              <w:pStyle w:val="7"/>
              <w:spacing w:before="68" w:line="220" w:lineRule="auto"/>
              <w:ind w:left="875"/>
              <w:rPr>
                <w:highlight w:val="none"/>
              </w:rPr>
            </w:pPr>
            <w:r>
              <w:rPr>
                <w:b/>
                <w:bCs/>
                <w:spacing w:val="3"/>
                <w:highlight w:val="none"/>
              </w:rPr>
              <w:t>参加过的类似项目名称</w:t>
            </w:r>
          </w:p>
        </w:tc>
        <w:tc>
          <w:tcPr>
            <w:tcW w:w="1781" w:type="dxa"/>
            <w:vAlign w:val="top"/>
          </w:tcPr>
          <w:p w14:paraId="6948D69E">
            <w:pPr>
              <w:spacing w:line="317" w:lineRule="auto"/>
              <w:rPr>
                <w:rFonts w:ascii="Arial"/>
                <w:sz w:val="21"/>
                <w:highlight w:val="none"/>
              </w:rPr>
            </w:pPr>
          </w:p>
          <w:p w14:paraId="08494738">
            <w:pPr>
              <w:pStyle w:val="7"/>
              <w:spacing w:before="68" w:line="220" w:lineRule="auto"/>
              <w:ind w:left="447"/>
              <w:rPr>
                <w:highlight w:val="none"/>
              </w:rPr>
            </w:pPr>
            <w:r>
              <w:rPr>
                <w:b/>
                <w:bCs/>
                <w:spacing w:val="7"/>
                <w:highlight w:val="none"/>
              </w:rPr>
              <w:t>担任职务</w:t>
            </w:r>
          </w:p>
        </w:tc>
        <w:tc>
          <w:tcPr>
            <w:tcW w:w="1375" w:type="dxa"/>
            <w:vAlign w:val="top"/>
          </w:tcPr>
          <w:p w14:paraId="53428BD2">
            <w:pPr>
              <w:pStyle w:val="7"/>
              <w:spacing w:before="162" w:line="306" w:lineRule="auto"/>
              <w:ind w:left="258" w:right="14" w:hanging="208"/>
              <w:rPr>
                <w:highlight w:val="none"/>
              </w:rPr>
            </w:pPr>
            <w:r>
              <w:rPr>
                <w:b/>
                <w:bCs/>
                <w:spacing w:val="3"/>
                <w:highlight w:val="none"/>
              </w:rPr>
              <w:t>项目联系人及</w:t>
            </w:r>
            <w:r>
              <w:rPr>
                <w:b/>
                <w:bCs/>
                <w:spacing w:val="7"/>
                <w:highlight w:val="none"/>
              </w:rPr>
              <w:t>联系电话</w:t>
            </w:r>
          </w:p>
        </w:tc>
      </w:tr>
      <w:tr w14:paraId="3B2D6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vAlign w:val="top"/>
          </w:tcPr>
          <w:p w14:paraId="7554D2D5">
            <w:pPr>
              <w:rPr>
                <w:rFonts w:ascii="Arial"/>
                <w:sz w:val="21"/>
                <w:highlight w:val="none"/>
              </w:rPr>
            </w:pPr>
          </w:p>
        </w:tc>
        <w:tc>
          <w:tcPr>
            <w:tcW w:w="3882" w:type="dxa"/>
            <w:gridSpan w:val="5"/>
            <w:vAlign w:val="top"/>
          </w:tcPr>
          <w:p w14:paraId="79E3EC42">
            <w:pPr>
              <w:rPr>
                <w:rFonts w:ascii="Arial"/>
                <w:sz w:val="21"/>
                <w:highlight w:val="none"/>
              </w:rPr>
            </w:pPr>
          </w:p>
        </w:tc>
        <w:tc>
          <w:tcPr>
            <w:tcW w:w="1781" w:type="dxa"/>
            <w:vAlign w:val="top"/>
          </w:tcPr>
          <w:p w14:paraId="0FC888FE">
            <w:pPr>
              <w:rPr>
                <w:rFonts w:ascii="Arial"/>
                <w:sz w:val="21"/>
                <w:highlight w:val="none"/>
              </w:rPr>
            </w:pPr>
          </w:p>
        </w:tc>
        <w:tc>
          <w:tcPr>
            <w:tcW w:w="1375" w:type="dxa"/>
            <w:vAlign w:val="top"/>
          </w:tcPr>
          <w:p w14:paraId="3719E8CD">
            <w:pPr>
              <w:rPr>
                <w:rFonts w:ascii="Arial"/>
                <w:sz w:val="21"/>
                <w:highlight w:val="none"/>
              </w:rPr>
            </w:pPr>
          </w:p>
        </w:tc>
      </w:tr>
      <w:tr w14:paraId="64C6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vAlign w:val="top"/>
          </w:tcPr>
          <w:p w14:paraId="58DAA2D6">
            <w:pPr>
              <w:rPr>
                <w:rFonts w:ascii="Arial"/>
                <w:sz w:val="21"/>
                <w:highlight w:val="none"/>
              </w:rPr>
            </w:pPr>
          </w:p>
        </w:tc>
        <w:tc>
          <w:tcPr>
            <w:tcW w:w="3882" w:type="dxa"/>
            <w:gridSpan w:val="5"/>
            <w:vAlign w:val="top"/>
          </w:tcPr>
          <w:p w14:paraId="32501726">
            <w:pPr>
              <w:rPr>
                <w:rFonts w:ascii="Arial"/>
                <w:sz w:val="21"/>
                <w:highlight w:val="none"/>
              </w:rPr>
            </w:pPr>
          </w:p>
        </w:tc>
        <w:tc>
          <w:tcPr>
            <w:tcW w:w="1781" w:type="dxa"/>
            <w:vAlign w:val="top"/>
          </w:tcPr>
          <w:p w14:paraId="6F3447BD">
            <w:pPr>
              <w:rPr>
                <w:rFonts w:ascii="Arial"/>
                <w:sz w:val="21"/>
                <w:highlight w:val="none"/>
              </w:rPr>
            </w:pPr>
          </w:p>
        </w:tc>
        <w:tc>
          <w:tcPr>
            <w:tcW w:w="1375" w:type="dxa"/>
            <w:vAlign w:val="top"/>
          </w:tcPr>
          <w:p w14:paraId="049A8F85">
            <w:pPr>
              <w:rPr>
                <w:rFonts w:ascii="Arial"/>
                <w:sz w:val="21"/>
                <w:highlight w:val="none"/>
              </w:rPr>
            </w:pPr>
          </w:p>
        </w:tc>
      </w:tr>
      <w:tr w14:paraId="0486B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92" w:type="dxa"/>
            <w:gridSpan w:val="2"/>
            <w:vAlign w:val="top"/>
          </w:tcPr>
          <w:p w14:paraId="49F2D47A">
            <w:pPr>
              <w:rPr>
                <w:rFonts w:ascii="Arial"/>
                <w:sz w:val="21"/>
                <w:highlight w:val="none"/>
              </w:rPr>
            </w:pPr>
          </w:p>
        </w:tc>
        <w:tc>
          <w:tcPr>
            <w:tcW w:w="3882" w:type="dxa"/>
            <w:gridSpan w:val="5"/>
            <w:vAlign w:val="top"/>
          </w:tcPr>
          <w:p w14:paraId="35D46117">
            <w:pPr>
              <w:rPr>
                <w:rFonts w:ascii="Arial"/>
                <w:sz w:val="21"/>
                <w:highlight w:val="none"/>
              </w:rPr>
            </w:pPr>
          </w:p>
        </w:tc>
        <w:tc>
          <w:tcPr>
            <w:tcW w:w="1781" w:type="dxa"/>
            <w:vAlign w:val="top"/>
          </w:tcPr>
          <w:p w14:paraId="09C581A9">
            <w:pPr>
              <w:rPr>
                <w:rFonts w:ascii="Arial"/>
                <w:sz w:val="21"/>
                <w:highlight w:val="none"/>
              </w:rPr>
            </w:pPr>
          </w:p>
        </w:tc>
        <w:tc>
          <w:tcPr>
            <w:tcW w:w="1375" w:type="dxa"/>
            <w:vAlign w:val="top"/>
          </w:tcPr>
          <w:p w14:paraId="7A504313">
            <w:pPr>
              <w:rPr>
                <w:rFonts w:ascii="Arial"/>
                <w:sz w:val="21"/>
                <w:highlight w:val="none"/>
              </w:rPr>
            </w:pPr>
          </w:p>
        </w:tc>
      </w:tr>
      <w:tr w14:paraId="5CAEA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vAlign w:val="top"/>
          </w:tcPr>
          <w:p w14:paraId="121A4C09">
            <w:pPr>
              <w:rPr>
                <w:rFonts w:ascii="Arial"/>
                <w:sz w:val="21"/>
                <w:highlight w:val="none"/>
              </w:rPr>
            </w:pPr>
          </w:p>
        </w:tc>
        <w:tc>
          <w:tcPr>
            <w:tcW w:w="3882" w:type="dxa"/>
            <w:gridSpan w:val="5"/>
            <w:vAlign w:val="top"/>
          </w:tcPr>
          <w:p w14:paraId="6954B04C">
            <w:pPr>
              <w:rPr>
                <w:rFonts w:ascii="Arial"/>
                <w:sz w:val="21"/>
                <w:highlight w:val="none"/>
              </w:rPr>
            </w:pPr>
          </w:p>
        </w:tc>
        <w:tc>
          <w:tcPr>
            <w:tcW w:w="1781" w:type="dxa"/>
            <w:vAlign w:val="top"/>
          </w:tcPr>
          <w:p w14:paraId="4109A639">
            <w:pPr>
              <w:rPr>
                <w:rFonts w:ascii="Arial"/>
                <w:sz w:val="21"/>
                <w:highlight w:val="none"/>
              </w:rPr>
            </w:pPr>
          </w:p>
        </w:tc>
        <w:tc>
          <w:tcPr>
            <w:tcW w:w="1375" w:type="dxa"/>
            <w:vAlign w:val="top"/>
          </w:tcPr>
          <w:p w14:paraId="795B0DF2">
            <w:pPr>
              <w:rPr>
                <w:rFonts w:ascii="Arial"/>
                <w:sz w:val="21"/>
                <w:highlight w:val="none"/>
              </w:rPr>
            </w:pPr>
          </w:p>
        </w:tc>
      </w:tr>
      <w:tr w14:paraId="288BE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vAlign w:val="top"/>
          </w:tcPr>
          <w:p w14:paraId="78DC39B0">
            <w:pPr>
              <w:rPr>
                <w:rFonts w:ascii="Arial"/>
                <w:sz w:val="21"/>
                <w:highlight w:val="none"/>
              </w:rPr>
            </w:pPr>
          </w:p>
        </w:tc>
        <w:tc>
          <w:tcPr>
            <w:tcW w:w="3882" w:type="dxa"/>
            <w:gridSpan w:val="5"/>
            <w:vAlign w:val="top"/>
          </w:tcPr>
          <w:p w14:paraId="0B1A5CF0">
            <w:pPr>
              <w:rPr>
                <w:rFonts w:ascii="Arial"/>
                <w:sz w:val="21"/>
                <w:highlight w:val="none"/>
              </w:rPr>
            </w:pPr>
          </w:p>
        </w:tc>
        <w:tc>
          <w:tcPr>
            <w:tcW w:w="1781" w:type="dxa"/>
            <w:vAlign w:val="top"/>
          </w:tcPr>
          <w:p w14:paraId="13F5877D">
            <w:pPr>
              <w:rPr>
                <w:rFonts w:ascii="Arial"/>
                <w:sz w:val="21"/>
                <w:highlight w:val="none"/>
              </w:rPr>
            </w:pPr>
          </w:p>
        </w:tc>
        <w:tc>
          <w:tcPr>
            <w:tcW w:w="1375" w:type="dxa"/>
            <w:vAlign w:val="top"/>
          </w:tcPr>
          <w:p w14:paraId="252AFCCE">
            <w:pPr>
              <w:rPr>
                <w:rFonts w:ascii="Arial"/>
                <w:sz w:val="21"/>
                <w:highlight w:val="none"/>
              </w:rPr>
            </w:pPr>
          </w:p>
        </w:tc>
      </w:tr>
      <w:tr w14:paraId="1ED39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92" w:type="dxa"/>
            <w:gridSpan w:val="2"/>
            <w:vAlign w:val="top"/>
          </w:tcPr>
          <w:p w14:paraId="26C868C8">
            <w:pPr>
              <w:rPr>
                <w:rFonts w:ascii="Arial"/>
                <w:sz w:val="21"/>
                <w:highlight w:val="none"/>
              </w:rPr>
            </w:pPr>
          </w:p>
        </w:tc>
        <w:tc>
          <w:tcPr>
            <w:tcW w:w="3882" w:type="dxa"/>
            <w:gridSpan w:val="5"/>
            <w:vAlign w:val="top"/>
          </w:tcPr>
          <w:p w14:paraId="22F0AB8A">
            <w:pPr>
              <w:rPr>
                <w:rFonts w:ascii="Arial"/>
                <w:sz w:val="21"/>
                <w:highlight w:val="none"/>
              </w:rPr>
            </w:pPr>
          </w:p>
        </w:tc>
        <w:tc>
          <w:tcPr>
            <w:tcW w:w="1781" w:type="dxa"/>
            <w:vAlign w:val="top"/>
          </w:tcPr>
          <w:p w14:paraId="25CC6D3C">
            <w:pPr>
              <w:rPr>
                <w:rFonts w:ascii="Arial"/>
                <w:sz w:val="21"/>
                <w:highlight w:val="none"/>
              </w:rPr>
            </w:pPr>
          </w:p>
        </w:tc>
        <w:tc>
          <w:tcPr>
            <w:tcW w:w="1375" w:type="dxa"/>
            <w:vAlign w:val="top"/>
          </w:tcPr>
          <w:p w14:paraId="6494EEC2">
            <w:pPr>
              <w:rPr>
                <w:rFonts w:ascii="Arial"/>
                <w:sz w:val="21"/>
                <w:highlight w:val="none"/>
              </w:rPr>
            </w:pPr>
          </w:p>
        </w:tc>
      </w:tr>
      <w:tr w14:paraId="5EEA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vAlign w:val="top"/>
          </w:tcPr>
          <w:p w14:paraId="67694D3F">
            <w:pPr>
              <w:rPr>
                <w:rFonts w:ascii="Arial"/>
                <w:sz w:val="21"/>
                <w:highlight w:val="none"/>
              </w:rPr>
            </w:pPr>
          </w:p>
        </w:tc>
        <w:tc>
          <w:tcPr>
            <w:tcW w:w="3882" w:type="dxa"/>
            <w:gridSpan w:val="5"/>
            <w:vAlign w:val="top"/>
          </w:tcPr>
          <w:p w14:paraId="2952F608">
            <w:pPr>
              <w:rPr>
                <w:rFonts w:ascii="Arial"/>
                <w:sz w:val="21"/>
                <w:highlight w:val="none"/>
              </w:rPr>
            </w:pPr>
          </w:p>
        </w:tc>
        <w:tc>
          <w:tcPr>
            <w:tcW w:w="1781" w:type="dxa"/>
            <w:vAlign w:val="top"/>
          </w:tcPr>
          <w:p w14:paraId="75E26399">
            <w:pPr>
              <w:rPr>
                <w:rFonts w:ascii="Arial"/>
                <w:sz w:val="21"/>
                <w:highlight w:val="none"/>
              </w:rPr>
            </w:pPr>
          </w:p>
        </w:tc>
        <w:tc>
          <w:tcPr>
            <w:tcW w:w="1375" w:type="dxa"/>
            <w:vAlign w:val="top"/>
          </w:tcPr>
          <w:p w14:paraId="24FF0DDD">
            <w:pPr>
              <w:rPr>
                <w:rFonts w:ascii="Arial"/>
                <w:sz w:val="21"/>
                <w:highlight w:val="none"/>
              </w:rPr>
            </w:pPr>
          </w:p>
        </w:tc>
      </w:tr>
      <w:tr w14:paraId="05BCB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9" w:hRule="atLeast"/>
        </w:trPr>
        <w:tc>
          <w:tcPr>
            <w:tcW w:w="2436" w:type="dxa"/>
            <w:gridSpan w:val="3"/>
            <w:vAlign w:val="top"/>
          </w:tcPr>
          <w:p w14:paraId="60C22DB2">
            <w:pPr>
              <w:spacing w:line="413" w:lineRule="auto"/>
              <w:rPr>
                <w:rFonts w:ascii="Arial"/>
                <w:sz w:val="21"/>
                <w:highlight w:val="none"/>
              </w:rPr>
            </w:pPr>
          </w:p>
          <w:p w14:paraId="294C75E7">
            <w:pPr>
              <w:pStyle w:val="7"/>
              <w:spacing w:before="69" w:line="220" w:lineRule="auto"/>
              <w:ind w:left="777"/>
              <w:rPr>
                <w:highlight w:val="none"/>
              </w:rPr>
            </w:pPr>
            <w:r>
              <w:rPr>
                <w:b/>
                <w:bCs/>
                <w:spacing w:val="6"/>
                <w:highlight w:val="none"/>
              </w:rPr>
              <w:t>获奖情况</w:t>
            </w:r>
          </w:p>
        </w:tc>
        <w:tc>
          <w:tcPr>
            <w:tcW w:w="5794" w:type="dxa"/>
            <w:gridSpan w:val="6"/>
            <w:vAlign w:val="top"/>
          </w:tcPr>
          <w:p w14:paraId="0FCF72E0">
            <w:pPr>
              <w:rPr>
                <w:rFonts w:ascii="Arial"/>
                <w:sz w:val="21"/>
                <w:highlight w:val="none"/>
              </w:rPr>
            </w:pPr>
          </w:p>
        </w:tc>
      </w:tr>
      <w:tr w14:paraId="1EAD5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2436" w:type="dxa"/>
            <w:gridSpan w:val="3"/>
            <w:vAlign w:val="top"/>
          </w:tcPr>
          <w:p w14:paraId="7376471B">
            <w:pPr>
              <w:spacing w:line="281" w:lineRule="auto"/>
              <w:rPr>
                <w:rFonts w:ascii="Arial"/>
                <w:sz w:val="21"/>
                <w:highlight w:val="none"/>
              </w:rPr>
            </w:pPr>
          </w:p>
          <w:p w14:paraId="452644B8">
            <w:pPr>
              <w:pStyle w:val="7"/>
              <w:spacing w:before="68" w:line="220" w:lineRule="auto"/>
              <w:ind w:left="498"/>
              <w:rPr>
                <w:highlight w:val="none"/>
              </w:rPr>
            </w:pPr>
            <w:r>
              <w:rPr>
                <w:b/>
                <w:bCs/>
                <w:spacing w:val="-3"/>
                <w:highlight w:val="none"/>
              </w:rPr>
              <w:t>目前承担的任务</w:t>
            </w:r>
          </w:p>
        </w:tc>
        <w:tc>
          <w:tcPr>
            <w:tcW w:w="5794" w:type="dxa"/>
            <w:gridSpan w:val="6"/>
            <w:vAlign w:val="top"/>
          </w:tcPr>
          <w:p w14:paraId="5B0D2230">
            <w:pPr>
              <w:rPr>
                <w:rFonts w:ascii="Arial"/>
                <w:sz w:val="21"/>
                <w:highlight w:val="none"/>
              </w:rPr>
            </w:pPr>
          </w:p>
        </w:tc>
      </w:tr>
      <w:tr w14:paraId="0BC13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2" w:hRule="atLeast"/>
        </w:trPr>
        <w:tc>
          <w:tcPr>
            <w:tcW w:w="2436" w:type="dxa"/>
            <w:gridSpan w:val="3"/>
            <w:vAlign w:val="top"/>
          </w:tcPr>
          <w:p w14:paraId="22FC1502">
            <w:pPr>
              <w:spacing w:line="267" w:lineRule="auto"/>
              <w:rPr>
                <w:rFonts w:ascii="Arial"/>
                <w:sz w:val="21"/>
                <w:highlight w:val="none"/>
              </w:rPr>
            </w:pPr>
          </w:p>
          <w:p w14:paraId="0A6AD528">
            <w:pPr>
              <w:pStyle w:val="7"/>
              <w:spacing w:before="68" w:line="221" w:lineRule="auto"/>
              <w:ind w:left="746"/>
              <w:rPr>
                <w:highlight w:val="none"/>
              </w:rPr>
            </w:pPr>
            <w:r>
              <w:rPr>
                <w:b/>
                <w:bCs/>
                <w:spacing w:val="-8"/>
                <w:highlight w:val="none"/>
              </w:rPr>
              <w:t>备</w:t>
            </w:r>
            <w:r>
              <w:rPr>
                <w:spacing w:val="1"/>
                <w:highlight w:val="none"/>
              </w:rPr>
              <w:t xml:space="preserve">     </w:t>
            </w:r>
            <w:r>
              <w:rPr>
                <w:b/>
                <w:bCs/>
                <w:spacing w:val="-8"/>
                <w:highlight w:val="none"/>
              </w:rPr>
              <w:t>注</w:t>
            </w:r>
          </w:p>
        </w:tc>
        <w:tc>
          <w:tcPr>
            <w:tcW w:w="5794" w:type="dxa"/>
            <w:gridSpan w:val="6"/>
            <w:vAlign w:val="top"/>
          </w:tcPr>
          <w:p w14:paraId="6339BDEB">
            <w:pPr>
              <w:rPr>
                <w:rFonts w:ascii="Arial"/>
                <w:sz w:val="21"/>
                <w:highlight w:val="none"/>
              </w:rPr>
            </w:pPr>
          </w:p>
        </w:tc>
      </w:tr>
    </w:tbl>
    <w:p w14:paraId="6141FA19">
      <w:pPr>
        <w:spacing w:before="135" w:line="221" w:lineRule="auto"/>
        <w:ind w:left="447"/>
        <w:rPr>
          <w:rFonts w:ascii="宋体" w:hAnsi="宋体" w:eastAsia="宋体" w:cs="宋体"/>
          <w:sz w:val="21"/>
          <w:szCs w:val="21"/>
          <w:highlight w:val="none"/>
        </w:rPr>
      </w:pPr>
      <w:r>
        <w:rPr>
          <w:rFonts w:ascii="宋体" w:hAnsi="宋体" w:eastAsia="宋体" w:cs="宋体"/>
          <w:spacing w:val="-13"/>
          <w:sz w:val="21"/>
          <w:szCs w:val="21"/>
          <w:highlight w:val="none"/>
        </w:rPr>
        <w:t>备注：</w:t>
      </w:r>
    </w:p>
    <w:p w14:paraId="54F2D095">
      <w:pPr>
        <w:spacing w:before="154" w:line="233" w:lineRule="auto"/>
        <w:ind w:left="46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  </w:t>
      </w:r>
      <w:r>
        <w:rPr>
          <w:rFonts w:ascii="宋体" w:hAnsi="宋体" w:eastAsia="宋体" w:cs="宋体"/>
          <w:spacing w:val="-2"/>
          <w:sz w:val="21"/>
          <w:szCs w:val="21"/>
          <w:highlight w:val="none"/>
        </w:rPr>
        <w:t>每张表格只填写一个主要人员，并标明序号。</w:t>
      </w:r>
    </w:p>
    <w:p w14:paraId="145BF975">
      <w:pPr>
        <w:spacing w:before="124" w:line="233" w:lineRule="auto"/>
        <w:ind w:left="44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2.  </w:t>
      </w:r>
      <w:r>
        <w:rPr>
          <w:rFonts w:ascii="宋体" w:hAnsi="宋体" w:eastAsia="宋体" w:cs="宋体"/>
          <w:sz w:val="21"/>
          <w:szCs w:val="21"/>
          <w:highlight w:val="none"/>
        </w:rPr>
        <w:t xml:space="preserve">投标人应根据投标人须知第 </w:t>
      </w:r>
      <w:r>
        <w:rPr>
          <w:rFonts w:ascii="Times New Roman" w:hAnsi="Times New Roman" w:eastAsia="Times New Roman" w:cs="Times New Roman"/>
          <w:sz w:val="21"/>
          <w:szCs w:val="21"/>
          <w:highlight w:val="none"/>
        </w:rPr>
        <w:t xml:space="preserve">3.5.7  </w:t>
      </w:r>
      <w:r>
        <w:rPr>
          <w:rFonts w:ascii="宋体" w:hAnsi="宋体" w:eastAsia="宋体" w:cs="宋体"/>
          <w:sz w:val="21"/>
          <w:szCs w:val="21"/>
          <w:highlight w:val="none"/>
        </w:rPr>
        <w:t>项</w:t>
      </w:r>
      <w:r>
        <w:rPr>
          <w:rFonts w:ascii="宋体" w:hAnsi="宋体" w:eastAsia="宋体" w:cs="宋体"/>
          <w:spacing w:val="-1"/>
          <w:sz w:val="21"/>
          <w:szCs w:val="21"/>
          <w:highlight w:val="none"/>
        </w:rPr>
        <w:t>的要求在本表后附相关证明材料。</w:t>
      </w:r>
    </w:p>
    <w:p w14:paraId="34BAEB97">
      <w:pPr>
        <w:spacing w:line="233" w:lineRule="auto"/>
        <w:rPr>
          <w:rFonts w:ascii="宋体" w:hAnsi="宋体" w:eastAsia="宋体" w:cs="宋体"/>
          <w:sz w:val="21"/>
          <w:szCs w:val="21"/>
          <w:highlight w:val="none"/>
        </w:rPr>
        <w:sectPr>
          <w:footerReference r:id="rId84" w:type="default"/>
          <w:pgSz w:w="11910" w:h="16845"/>
          <w:pgMar w:top="400" w:right="1786" w:bottom="1065" w:left="1786" w:header="0" w:footer="839" w:gutter="0"/>
          <w:cols w:space="720" w:num="1"/>
        </w:sectPr>
      </w:pPr>
    </w:p>
    <w:p w14:paraId="2A0CA810">
      <w:pPr>
        <w:spacing w:line="242" w:lineRule="auto"/>
        <w:rPr>
          <w:rFonts w:ascii="Arial"/>
          <w:sz w:val="21"/>
          <w:highlight w:val="none"/>
        </w:rPr>
      </w:pPr>
    </w:p>
    <w:p w14:paraId="3272F6A4">
      <w:pPr>
        <w:spacing w:line="242" w:lineRule="auto"/>
        <w:rPr>
          <w:rFonts w:ascii="Arial"/>
          <w:sz w:val="21"/>
          <w:highlight w:val="none"/>
        </w:rPr>
      </w:pPr>
    </w:p>
    <w:p w14:paraId="5987211C">
      <w:pPr>
        <w:spacing w:line="242" w:lineRule="auto"/>
        <w:rPr>
          <w:rFonts w:ascii="Arial"/>
          <w:sz w:val="21"/>
          <w:highlight w:val="none"/>
        </w:rPr>
      </w:pPr>
    </w:p>
    <w:p w14:paraId="3C89CC06">
      <w:pPr>
        <w:spacing w:line="243" w:lineRule="auto"/>
        <w:rPr>
          <w:rFonts w:ascii="Arial"/>
          <w:sz w:val="21"/>
          <w:highlight w:val="none"/>
        </w:rPr>
      </w:pPr>
    </w:p>
    <w:p w14:paraId="0B9087A1">
      <w:pPr>
        <w:pStyle w:val="3"/>
        <w:spacing w:before="91" w:line="222" w:lineRule="auto"/>
        <w:ind w:left="2528"/>
        <w:outlineLvl w:val="2"/>
        <w:rPr>
          <w:highlight w:val="none"/>
        </w:rPr>
      </w:pPr>
      <w:bookmarkStart w:id="60" w:name="bookmark48"/>
      <w:bookmarkEnd w:id="60"/>
      <w:r>
        <w:rPr>
          <w:spacing w:val="-1"/>
          <w:highlight w:val="none"/>
        </w:rPr>
        <w:t>(九)其他要求资格审查资料</w:t>
      </w:r>
    </w:p>
    <w:p w14:paraId="4B647DDE">
      <w:pPr>
        <w:spacing w:before="132" w:line="233" w:lineRule="auto"/>
        <w:ind w:left="2532"/>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9-1</w:t>
      </w:r>
      <w:r>
        <w:rPr>
          <w:rFonts w:ascii="Times New Roman" w:hAnsi="Times New Roman" w:eastAsia="Times New Roman" w:cs="Times New Roman"/>
          <w:spacing w:val="27"/>
          <w:sz w:val="21"/>
          <w:szCs w:val="21"/>
          <w:highlight w:val="none"/>
        </w:rPr>
        <w:t xml:space="preserve"> </w:t>
      </w:r>
      <w:r>
        <w:rPr>
          <w:rFonts w:ascii="宋体" w:hAnsi="宋体" w:eastAsia="宋体" w:cs="宋体"/>
          <w:spacing w:val="-1"/>
          <w:sz w:val="21"/>
          <w:szCs w:val="21"/>
          <w:highlight w:val="none"/>
        </w:rPr>
        <w:t>拟投入本项目的主要仪器设备表</w:t>
      </w:r>
    </w:p>
    <w:p w14:paraId="0C5CCDE2">
      <w:pPr>
        <w:spacing w:line="60" w:lineRule="auto"/>
        <w:rPr>
          <w:rFonts w:ascii="Arial"/>
          <w:sz w:val="2"/>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154"/>
        <w:gridCol w:w="1230"/>
        <w:gridCol w:w="1049"/>
        <w:gridCol w:w="1064"/>
        <w:gridCol w:w="1199"/>
        <w:gridCol w:w="1065"/>
        <w:gridCol w:w="757"/>
      </w:tblGrid>
      <w:tr w14:paraId="439F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7" w:hRule="atLeast"/>
        </w:trPr>
        <w:tc>
          <w:tcPr>
            <w:tcW w:w="712" w:type="dxa"/>
            <w:vAlign w:val="top"/>
          </w:tcPr>
          <w:p w14:paraId="4B70C963">
            <w:pPr>
              <w:spacing w:line="394" w:lineRule="auto"/>
              <w:rPr>
                <w:rFonts w:ascii="Arial"/>
                <w:sz w:val="21"/>
                <w:highlight w:val="none"/>
              </w:rPr>
            </w:pPr>
          </w:p>
          <w:p w14:paraId="6497F9FC">
            <w:pPr>
              <w:pStyle w:val="7"/>
              <w:spacing w:before="68" w:line="221" w:lineRule="auto"/>
              <w:ind w:left="127"/>
              <w:rPr>
                <w:highlight w:val="none"/>
              </w:rPr>
            </w:pPr>
            <w:r>
              <w:rPr>
                <w:b/>
                <w:bCs/>
                <w:spacing w:val="1"/>
                <w:highlight w:val="none"/>
              </w:rPr>
              <w:t>序号</w:t>
            </w:r>
          </w:p>
        </w:tc>
        <w:tc>
          <w:tcPr>
            <w:tcW w:w="1154" w:type="dxa"/>
            <w:vAlign w:val="top"/>
          </w:tcPr>
          <w:p w14:paraId="07304693">
            <w:pPr>
              <w:pStyle w:val="7"/>
              <w:spacing w:before="238" w:line="342" w:lineRule="auto"/>
              <w:ind w:left="349" w:right="138" w:hanging="226"/>
              <w:rPr>
                <w:highlight w:val="none"/>
              </w:rPr>
            </w:pPr>
            <w:r>
              <w:rPr>
                <w:b/>
                <w:bCs/>
                <w:spacing w:val="7"/>
                <w:highlight w:val="none"/>
              </w:rPr>
              <w:t>仪器设备</w:t>
            </w:r>
            <w:r>
              <w:rPr>
                <w:b/>
                <w:bCs/>
                <w:highlight w:val="none"/>
              </w:rPr>
              <w:t>名称</w:t>
            </w:r>
          </w:p>
        </w:tc>
        <w:tc>
          <w:tcPr>
            <w:tcW w:w="1230" w:type="dxa"/>
            <w:vAlign w:val="top"/>
          </w:tcPr>
          <w:p w14:paraId="729ED512">
            <w:pPr>
              <w:spacing w:line="393" w:lineRule="auto"/>
              <w:rPr>
                <w:rFonts w:ascii="Arial"/>
                <w:sz w:val="21"/>
                <w:highlight w:val="none"/>
              </w:rPr>
            </w:pPr>
          </w:p>
          <w:p w14:paraId="689410F8">
            <w:pPr>
              <w:pStyle w:val="7"/>
              <w:spacing w:before="69" w:line="220" w:lineRule="auto"/>
              <w:ind w:left="176"/>
              <w:rPr>
                <w:highlight w:val="none"/>
              </w:rPr>
            </w:pPr>
            <w:r>
              <w:rPr>
                <w:b/>
                <w:bCs/>
                <w:spacing w:val="5"/>
                <w:highlight w:val="none"/>
              </w:rPr>
              <w:t>型号规格</w:t>
            </w:r>
          </w:p>
        </w:tc>
        <w:tc>
          <w:tcPr>
            <w:tcW w:w="1049" w:type="dxa"/>
            <w:vAlign w:val="top"/>
          </w:tcPr>
          <w:p w14:paraId="720EFF7A">
            <w:pPr>
              <w:spacing w:line="394" w:lineRule="auto"/>
              <w:rPr>
                <w:rFonts w:ascii="Arial"/>
                <w:sz w:val="21"/>
                <w:highlight w:val="none"/>
              </w:rPr>
            </w:pPr>
          </w:p>
          <w:p w14:paraId="024D1299">
            <w:pPr>
              <w:pStyle w:val="7"/>
              <w:spacing w:before="68" w:line="220" w:lineRule="auto"/>
              <w:ind w:left="322"/>
              <w:rPr>
                <w:highlight w:val="none"/>
              </w:rPr>
            </w:pPr>
            <w:r>
              <w:rPr>
                <w:b/>
                <w:bCs/>
                <w:highlight w:val="none"/>
              </w:rPr>
              <w:t>单位</w:t>
            </w:r>
          </w:p>
        </w:tc>
        <w:tc>
          <w:tcPr>
            <w:tcW w:w="1064" w:type="dxa"/>
            <w:vAlign w:val="top"/>
          </w:tcPr>
          <w:p w14:paraId="00C3F354">
            <w:pPr>
              <w:spacing w:line="393" w:lineRule="auto"/>
              <w:rPr>
                <w:rFonts w:ascii="Arial"/>
                <w:sz w:val="21"/>
                <w:highlight w:val="none"/>
              </w:rPr>
            </w:pPr>
          </w:p>
          <w:p w14:paraId="3FAE6547">
            <w:pPr>
              <w:pStyle w:val="7"/>
              <w:spacing w:before="69" w:line="220" w:lineRule="auto"/>
              <w:ind w:left="325"/>
              <w:rPr>
                <w:highlight w:val="none"/>
              </w:rPr>
            </w:pPr>
            <w:r>
              <w:rPr>
                <w:b/>
                <w:bCs/>
                <w:highlight w:val="none"/>
              </w:rPr>
              <w:t>数量</w:t>
            </w:r>
          </w:p>
        </w:tc>
        <w:tc>
          <w:tcPr>
            <w:tcW w:w="1199" w:type="dxa"/>
            <w:vAlign w:val="top"/>
          </w:tcPr>
          <w:p w14:paraId="7787598E">
            <w:pPr>
              <w:spacing w:line="393" w:lineRule="auto"/>
              <w:rPr>
                <w:rFonts w:ascii="Arial"/>
                <w:sz w:val="21"/>
                <w:highlight w:val="none"/>
              </w:rPr>
            </w:pPr>
          </w:p>
          <w:p w14:paraId="3AA80CEF">
            <w:pPr>
              <w:pStyle w:val="7"/>
              <w:spacing w:before="69" w:line="220" w:lineRule="auto"/>
              <w:ind w:left="161"/>
              <w:rPr>
                <w:highlight w:val="none"/>
              </w:rPr>
            </w:pPr>
            <w:r>
              <w:rPr>
                <w:b/>
                <w:bCs/>
                <w:spacing w:val="7"/>
                <w:highlight w:val="none"/>
              </w:rPr>
              <w:t>制造年份</w:t>
            </w:r>
          </w:p>
        </w:tc>
        <w:tc>
          <w:tcPr>
            <w:tcW w:w="1065" w:type="dxa"/>
            <w:vAlign w:val="top"/>
          </w:tcPr>
          <w:p w14:paraId="28679B36">
            <w:pPr>
              <w:spacing w:line="394" w:lineRule="auto"/>
              <w:rPr>
                <w:rFonts w:ascii="Arial"/>
                <w:sz w:val="21"/>
                <w:highlight w:val="none"/>
              </w:rPr>
            </w:pPr>
          </w:p>
          <w:p w14:paraId="1979593B">
            <w:pPr>
              <w:pStyle w:val="7"/>
              <w:spacing w:before="68" w:line="221" w:lineRule="auto"/>
              <w:ind w:left="330"/>
              <w:rPr>
                <w:highlight w:val="none"/>
              </w:rPr>
            </w:pPr>
            <w:r>
              <w:rPr>
                <w:b/>
                <w:bCs/>
                <w:highlight w:val="none"/>
              </w:rPr>
              <w:t>用途</w:t>
            </w:r>
          </w:p>
        </w:tc>
        <w:tc>
          <w:tcPr>
            <w:tcW w:w="757" w:type="dxa"/>
            <w:vAlign w:val="top"/>
          </w:tcPr>
          <w:p w14:paraId="3C9A07E1">
            <w:pPr>
              <w:spacing w:line="394" w:lineRule="auto"/>
              <w:rPr>
                <w:rFonts w:ascii="Arial"/>
                <w:sz w:val="21"/>
                <w:highlight w:val="none"/>
              </w:rPr>
            </w:pPr>
          </w:p>
          <w:p w14:paraId="7BE58F1E">
            <w:pPr>
              <w:pStyle w:val="7"/>
              <w:spacing w:before="68" w:line="221" w:lineRule="auto"/>
              <w:ind w:left="152"/>
              <w:rPr>
                <w:highlight w:val="none"/>
              </w:rPr>
            </w:pPr>
            <w:r>
              <w:rPr>
                <w:b/>
                <w:bCs/>
                <w:highlight w:val="none"/>
              </w:rPr>
              <w:t>备注</w:t>
            </w:r>
          </w:p>
        </w:tc>
      </w:tr>
      <w:tr w14:paraId="5D7FB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vAlign w:val="top"/>
          </w:tcPr>
          <w:p w14:paraId="41CC7586">
            <w:pPr>
              <w:rPr>
                <w:rFonts w:ascii="Arial"/>
                <w:sz w:val="21"/>
                <w:highlight w:val="none"/>
              </w:rPr>
            </w:pPr>
          </w:p>
        </w:tc>
        <w:tc>
          <w:tcPr>
            <w:tcW w:w="1154" w:type="dxa"/>
            <w:vAlign w:val="top"/>
          </w:tcPr>
          <w:p w14:paraId="127DAB7A">
            <w:pPr>
              <w:rPr>
                <w:rFonts w:ascii="Arial"/>
                <w:sz w:val="21"/>
                <w:highlight w:val="none"/>
              </w:rPr>
            </w:pPr>
          </w:p>
        </w:tc>
        <w:tc>
          <w:tcPr>
            <w:tcW w:w="1230" w:type="dxa"/>
            <w:vAlign w:val="top"/>
          </w:tcPr>
          <w:p w14:paraId="6C3A9AFD">
            <w:pPr>
              <w:rPr>
                <w:rFonts w:ascii="Arial"/>
                <w:sz w:val="21"/>
                <w:highlight w:val="none"/>
              </w:rPr>
            </w:pPr>
          </w:p>
        </w:tc>
        <w:tc>
          <w:tcPr>
            <w:tcW w:w="1049" w:type="dxa"/>
            <w:vAlign w:val="top"/>
          </w:tcPr>
          <w:p w14:paraId="522FBA47">
            <w:pPr>
              <w:rPr>
                <w:rFonts w:ascii="Arial"/>
                <w:sz w:val="21"/>
                <w:highlight w:val="none"/>
              </w:rPr>
            </w:pPr>
          </w:p>
        </w:tc>
        <w:tc>
          <w:tcPr>
            <w:tcW w:w="1064" w:type="dxa"/>
            <w:vAlign w:val="top"/>
          </w:tcPr>
          <w:p w14:paraId="34D2626A">
            <w:pPr>
              <w:rPr>
                <w:rFonts w:ascii="Arial"/>
                <w:sz w:val="21"/>
                <w:highlight w:val="none"/>
              </w:rPr>
            </w:pPr>
          </w:p>
        </w:tc>
        <w:tc>
          <w:tcPr>
            <w:tcW w:w="1199" w:type="dxa"/>
            <w:vAlign w:val="top"/>
          </w:tcPr>
          <w:p w14:paraId="77726E8A">
            <w:pPr>
              <w:rPr>
                <w:rFonts w:ascii="Arial"/>
                <w:sz w:val="21"/>
                <w:highlight w:val="none"/>
              </w:rPr>
            </w:pPr>
          </w:p>
        </w:tc>
        <w:tc>
          <w:tcPr>
            <w:tcW w:w="1065" w:type="dxa"/>
            <w:vAlign w:val="top"/>
          </w:tcPr>
          <w:p w14:paraId="1A63D9DA">
            <w:pPr>
              <w:rPr>
                <w:rFonts w:ascii="Arial"/>
                <w:sz w:val="21"/>
                <w:highlight w:val="none"/>
              </w:rPr>
            </w:pPr>
          </w:p>
        </w:tc>
        <w:tc>
          <w:tcPr>
            <w:tcW w:w="757" w:type="dxa"/>
            <w:vAlign w:val="top"/>
          </w:tcPr>
          <w:p w14:paraId="69D6DCB3">
            <w:pPr>
              <w:rPr>
                <w:rFonts w:ascii="Arial"/>
                <w:sz w:val="21"/>
                <w:highlight w:val="none"/>
              </w:rPr>
            </w:pPr>
          </w:p>
        </w:tc>
      </w:tr>
      <w:tr w14:paraId="302F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vAlign w:val="top"/>
          </w:tcPr>
          <w:p w14:paraId="7A991C0A">
            <w:pPr>
              <w:rPr>
                <w:rFonts w:ascii="Arial"/>
                <w:sz w:val="21"/>
                <w:highlight w:val="none"/>
              </w:rPr>
            </w:pPr>
          </w:p>
        </w:tc>
        <w:tc>
          <w:tcPr>
            <w:tcW w:w="1154" w:type="dxa"/>
            <w:vAlign w:val="top"/>
          </w:tcPr>
          <w:p w14:paraId="32F5EDF9">
            <w:pPr>
              <w:rPr>
                <w:rFonts w:ascii="Arial"/>
                <w:sz w:val="21"/>
                <w:highlight w:val="none"/>
              </w:rPr>
            </w:pPr>
          </w:p>
        </w:tc>
        <w:tc>
          <w:tcPr>
            <w:tcW w:w="1230" w:type="dxa"/>
            <w:vAlign w:val="top"/>
          </w:tcPr>
          <w:p w14:paraId="0532DEDE">
            <w:pPr>
              <w:rPr>
                <w:rFonts w:ascii="Arial"/>
                <w:sz w:val="21"/>
                <w:highlight w:val="none"/>
              </w:rPr>
            </w:pPr>
          </w:p>
        </w:tc>
        <w:tc>
          <w:tcPr>
            <w:tcW w:w="1049" w:type="dxa"/>
            <w:vAlign w:val="top"/>
          </w:tcPr>
          <w:p w14:paraId="2CAF4DC8">
            <w:pPr>
              <w:rPr>
                <w:rFonts w:ascii="Arial"/>
                <w:sz w:val="21"/>
                <w:highlight w:val="none"/>
              </w:rPr>
            </w:pPr>
          </w:p>
        </w:tc>
        <w:tc>
          <w:tcPr>
            <w:tcW w:w="1064" w:type="dxa"/>
            <w:vAlign w:val="top"/>
          </w:tcPr>
          <w:p w14:paraId="77E328FC">
            <w:pPr>
              <w:rPr>
                <w:rFonts w:ascii="Arial"/>
                <w:sz w:val="21"/>
                <w:highlight w:val="none"/>
              </w:rPr>
            </w:pPr>
          </w:p>
        </w:tc>
        <w:tc>
          <w:tcPr>
            <w:tcW w:w="1199" w:type="dxa"/>
            <w:vAlign w:val="top"/>
          </w:tcPr>
          <w:p w14:paraId="07DC2CDB">
            <w:pPr>
              <w:rPr>
                <w:rFonts w:ascii="Arial"/>
                <w:sz w:val="21"/>
                <w:highlight w:val="none"/>
              </w:rPr>
            </w:pPr>
          </w:p>
        </w:tc>
        <w:tc>
          <w:tcPr>
            <w:tcW w:w="1065" w:type="dxa"/>
            <w:vAlign w:val="top"/>
          </w:tcPr>
          <w:p w14:paraId="0B25ED58">
            <w:pPr>
              <w:rPr>
                <w:rFonts w:ascii="Arial"/>
                <w:sz w:val="21"/>
                <w:highlight w:val="none"/>
              </w:rPr>
            </w:pPr>
          </w:p>
        </w:tc>
        <w:tc>
          <w:tcPr>
            <w:tcW w:w="757" w:type="dxa"/>
            <w:vAlign w:val="top"/>
          </w:tcPr>
          <w:p w14:paraId="23B5029D">
            <w:pPr>
              <w:rPr>
                <w:rFonts w:ascii="Arial"/>
                <w:sz w:val="21"/>
                <w:highlight w:val="none"/>
              </w:rPr>
            </w:pPr>
          </w:p>
        </w:tc>
      </w:tr>
      <w:tr w14:paraId="608BD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12" w:type="dxa"/>
            <w:vAlign w:val="top"/>
          </w:tcPr>
          <w:p w14:paraId="7DF68CA3">
            <w:pPr>
              <w:rPr>
                <w:rFonts w:ascii="Arial"/>
                <w:sz w:val="21"/>
                <w:highlight w:val="none"/>
              </w:rPr>
            </w:pPr>
          </w:p>
        </w:tc>
        <w:tc>
          <w:tcPr>
            <w:tcW w:w="1154" w:type="dxa"/>
            <w:vAlign w:val="top"/>
          </w:tcPr>
          <w:p w14:paraId="556A52C6">
            <w:pPr>
              <w:rPr>
                <w:rFonts w:ascii="Arial"/>
                <w:sz w:val="21"/>
                <w:highlight w:val="none"/>
              </w:rPr>
            </w:pPr>
          </w:p>
        </w:tc>
        <w:tc>
          <w:tcPr>
            <w:tcW w:w="1230" w:type="dxa"/>
            <w:vAlign w:val="top"/>
          </w:tcPr>
          <w:p w14:paraId="7EE095E8">
            <w:pPr>
              <w:rPr>
                <w:rFonts w:ascii="Arial"/>
                <w:sz w:val="21"/>
                <w:highlight w:val="none"/>
              </w:rPr>
            </w:pPr>
          </w:p>
        </w:tc>
        <w:tc>
          <w:tcPr>
            <w:tcW w:w="1049" w:type="dxa"/>
            <w:vAlign w:val="top"/>
          </w:tcPr>
          <w:p w14:paraId="500AA78C">
            <w:pPr>
              <w:rPr>
                <w:rFonts w:ascii="Arial"/>
                <w:sz w:val="21"/>
                <w:highlight w:val="none"/>
              </w:rPr>
            </w:pPr>
          </w:p>
        </w:tc>
        <w:tc>
          <w:tcPr>
            <w:tcW w:w="1064" w:type="dxa"/>
            <w:vAlign w:val="top"/>
          </w:tcPr>
          <w:p w14:paraId="3C5CB088">
            <w:pPr>
              <w:rPr>
                <w:rFonts w:ascii="Arial"/>
                <w:sz w:val="21"/>
                <w:highlight w:val="none"/>
              </w:rPr>
            </w:pPr>
          </w:p>
        </w:tc>
        <w:tc>
          <w:tcPr>
            <w:tcW w:w="1199" w:type="dxa"/>
            <w:vAlign w:val="top"/>
          </w:tcPr>
          <w:p w14:paraId="0AA45314">
            <w:pPr>
              <w:rPr>
                <w:rFonts w:ascii="Arial"/>
                <w:sz w:val="21"/>
                <w:highlight w:val="none"/>
              </w:rPr>
            </w:pPr>
          </w:p>
        </w:tc>
        <w:tc>
          <w:tcPr>
            <w:tcW w:w="1065" w:type="dxa"/>
            <w:vAlign w:val="top"/>
          </w:tcPr>
          <w:p w14:paraId="2C5E9C58">
            <w:pPr>
              <w:rPr>
                <w:rFonts w:ascii="Arial"/>
                <w:sz w:val="21"/>
                <w:highlight w:val="none"/>
              </w:rPr>
            </w:pPr>
          </w:p>
        </w:tc>
        <w:tc>
          <w:tcPr>
            <w:tcW w:w="757" w:type="dxa"/>
            <w:vAlign w:val="top"/>
          </w:tcPr>
          <w:p w14:paraId="4FF7AD1E">
            <w:pPr>
              <w:rPr>
                <w:rFonts w:ascii="Arial"/>
                <w:sz w:val="21"/>
                <w:highlight w:val="none"/>
              </w:rPr>
            </w:pPr>
          </w:p>
        </w:tc>
      </w:tr>
      <w:tr w14:paraId="2995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vAlign w:val="top"/>
          </w:tcPr>
          <w:p w14:paraId="7995CDCA">
            <w:pPr>
              <w:rPr>
                <w:rFonts w:ascii="Arial"/>
                <w:sz w:val="21"/>
                <w:highlight w:val="none"/>
              </w:rPr>
            </w:pPr>
          </w:p>
        </w:tc>
        <w:tc>
          <w:tcPr>
            <w:tcW w:w="1154" w:type="dxa"/>
            <w:vAlign w:val="top"/>
          </w:tcPr>
          <w:p w14:paraId="12368D1A">
            <w:pPr>
              <w:rPr>
                <w:rFonts w:ascii="Arial"/>
                <w:sz w:val="21"/>
                <w:highlight w:val="none"/>
              </w:rPr>
            </w:pPr>
          </w:p>
        </w:tc>
        <w:tc>
          <w:tcPr>
            <w:tcW w:w="1230" w:type="dxa"/>
            <w:vAlign w:val="top"/>
          </w:tcPr>
          <w:p w14:paraId="370739B7">
            <w:pPr>
              <w:rPr>
                <w:rFonts w:ascii="Arial"/>
                <w:sz w:val="21"/>
                <w:highlight w:val="none"/>
              </w:rPr>
            </w:pPr>
          </w:p>
        </w:tc>
        <w:tc>
          <w:tcPr>
            <w:tcW w:w="1049" w:type="dxa"/>
            <w:vAlign w:val="top"/>
          </w:tcPr>
          <w:p w14:paraId="0DBA699A">
            <w:pPr>
              <w:rPr>
                <w:rFonts w:ascii="Arial"/>
                <w:sz w:val="21"/>
                <w:highlight w:val="none"/>
              </w:rPr>
            </w:pPr>
          </w:p>
        </w:tc>
        <w:tc>
          <w:tcPr>
            <w:tcW w:w="1064" w:type="dxa"/>
            <w:vAlign w:val="top"/>
          </w:tcPr>
          <w:p w14:paraId="08F06CB6">
            <w:pPr>
              <w:rPr>
                <w:rFonts w:ascii="Arial"/>
                <w:sz w:val="21"/>
                <w:highlight w:val="none"/>
              </w:rPr>
            </w:pPr>
          </w:p>
        </w:tc>
        <w:tc>
          <w:tcPr>
            <w:tcW w:w="1199" w:type="dxa"/>
            <w:vAlign w:val="top"/>
          </w:tcPr>
          <w:p w14:paraId="4D1BBF53">
            <w:pPr>
              <w:rPr>
                <w:rFonts w:ascii="Arial"/>
                <w:sz w:val="21"/>
                <w:highlight w:val="none"/>
              </w:rPr>
            </w:pPr>
          </w:p>
        </w:tc>
        <w:tc>
          <w:tcPr>
            <w:tcW w:w="1065" w:type="dxa"/>
            <w:vAlign w:val="top"/>
          </w:tcPr>
          <w:p w14:paraId="087D3DE9">
            <w:pPr>
              <w:rPr>
                <w:rFonts w:ascii="Arial"/>
                <w:sz w:val="21"/>
                <w:highlight w:val="none"/>
              </w:rPr>
            </w:pPr>
          </w:p>
        </w:tc>
        <w:tc>
          <w:tcPr>
            <w:tcW w:w="757" w:type="dxa"/>
            <w:vAlign w:val="top"/>
          </w:tcPr>
          <w:p w14:paraId="41BF9C9C">
            <w:pPr>
              <w:rPr>
                <w:rFonts w:ascii="Arial"/>
                <w:sz w:val="21"/>
                <w:highlight w:val="none"/>
              </w:rPr>
            </w:pPr>
          </w:p>
        </w:tc>
      </w:tr>
      <w:tr w14:paraId="56AE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51F5B4BD">
            <w:pPr>
              <w:rPr>
                <w:rFonts w:ascii="Arial"/>
                <w:sz w:val="21"/>
                <w:highlight w:val="none"/>
              </w:rPr>
            </w:pPr>
          </w:p>
        </w:tc>
        <w:tc>
          <w:tcPr>
            <w:tcW w:w="1154" w:type="dxa"/>
            <w:vAlign w:val="top"/>
          </w:tcPr>
          <w:p w14:paraId="62EB2FE8">
            <w:pPr>
              <w:rPr>
                <w:rFonts w:ascii="Arial"/>
                <w:sz w:val="21"/>
                <w:highlight w:val="none"/>
              </w:rPr>
            </w:pPr>
          </w:p>
        </w:tc>
        <w:tc>
          <w:tcPr>
            <w:tcW w:w="1230" w:type="dxa"/>
            <w:vAlign w:val="top"/>
          </w:tcPr>
          <w:p w14:paraId="4CF55FB6">
            <w:pPr>
              <w:rPr>
                <w:rFonts w:ascii="Arial"/>
                <w:sz w:val="21"/>
                <w:highlight w:val="none"/>
              </w:rPr>
            </w:pPr>
          </w:p>
        </w:tc>
        <w:tc>
          <w:tcPr>
            <w:tcW w:w="1049" w:type="dxa"/>
            <w:vAlign w:val="top"/>
          </w:tcPr>
          <w:p w14:paraId="43954DA3">
            <w:pPr>
              <w:rPr>
                <w:rFonts w:ascii="Arial"/>
                <w:sz w:val="21"/>
                <w:highlight w:val="none"/>
              </w:rPr>
            </w:pPr>
          </w:p>
        </w:tc>
        <w:tc>
          <w:tcPr>
            <w:tcW w:w="1064" w:type="dxa"/>
            <w:vAlign w:val="top"/>
          </w:tcPr>
          <w:p w14:paraId="3037C8C2">
            <w:pPr>
              <w:rPr>
                <w:rFonts w:ascii="Arial"/>
                <w:sz w:val="21"/>
                <w:highlight w:val="none"/>
              </w:rPr>
            </w:pPr>
          </w:p>
        </w:tc>
        <w:tc>
          <w:tcPr>
            <w:tcW w:w="1199" w:type="dxa"/>
            <w:vAlign w:val="top"/>
          </w:tcPr>
          <w:p w14:paraId="1F2C7BC4">
            <w:pPr>
              <w:rPr>
                <w:rFonts w:ascii="Arial"/>
                <w:sz w:val="21"/>
                <w:highlight w:val="none"/>
              </w:rPr>
            </w:pPr>
          </w:p>
        </w:tc>
        <w:tc>
          <w:tcPr>
            <w:tcW w:w="1065" w:type="dxa"/>
            <w:vAlign w:val="top"/>
          </w:tcPr>
          <w:p w14:paraId="6F79236E">
            <w:pPr>
              <w:rPr>
                <w:rFonts w:ascii="Arial"/>
                <w:sz w:val="21"/>
                <w:highlight w:val="none"/>
              </w:rPr>
            </w:pPr>
          </w:p>
        </w:tc>
        <w:tc>
          <w:tcPr>
            <w:tcW w:w="757" w:type="dxa"/>
            <w:vAlign w:val="top"/>
          </w:tcPr>
          <w:p w14:paraId="7025FA0A">
            <w:pPr>
              <w:rPr>
                <w:rFonts w:ascii="Arial"/>
                <w:sz w:val="21"/>
                <w:highlight w:val="none"/>
              </w:rPr>
            </w:pPr>
          </w:p>
        </w:tc>
      </w:tr>
      <w:tr w14:paraId="2281C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vAlign w:val="top"/>
          </w:tcPr>
          <w:p w14:paraId="6B81F819">
            <w:pPr>
              <w:rPr>
                <w:rFonts w:ascii="Arial"/>
                <w:sz w:val="21"/>
                <w:highlight w:val="none"/>
              </w:rPr>
            </w:pPr>
          </w:p>
        </w:tc>
        <w:tc>
          <w:tcPr>
            <w:tcW w:w="1154" w:type="dxa"/>
            <w:vAlign w:val="top"/>
          </w:tcPr>
          <w:p w14:paraId="77C078DF">
            <w:pPr>
              <w:rPr>
                <w:rFonts w:ascii="Arial"/>
                <w:sz w:val="21"/>
                <w:highlight w:val="none"/>
              </w:rPr>
            </w:pPr>
          </w:p>
        </w:tc>
        <w:tc>
          <w:tcPr>
            <w:tcW w:w="1230" w:type="dxa"/>
            <w:vAlign w:val="top"/>
          </w:tcPr>
          <w:p w14:paraId="4E68B578">
            <w:pPr>
              <w:rPr>
                <w:rFonts w:ascii="Arial"/>
                <w:sz w:val="21"/>
                <w:highlight w:val="none"/>
              </w:rPr>
            </w:pPr>
          </w:p>
        </w:tc>
        <w:tc>
          <w:tcPr>
            <w:tcW w:w="1049" w:type="dxa"/>
            <w:vAlign w:val="top"/>
          </w:tcPr>
          <w:p w14:paraId="02163384">
            <w:pPr>
              <w:rPr>
                <w:rFonts w:ascii="Arial"/>
                <w:sz w:val="21"/>
                <w:highlight w:val="none"/>
              </w:rPr>
            </w:pPr>
          </w:p>
        </w:tc>
        <w:tc>
          <w:tcPr>
            <w:tcW w:w="1064" w:type="dxa"/>
            <w:vAlign w:val="top"/>
          </w:tcPr>
          <w:p w14:paraId="21BD4F6B">
            <w:pPr>
              <w:rPr>
                <w:rFonts w:ascii="Arial"/>
                <w:sz w:val="21"/>
                <w:highlight w:val="none"/>
              </w:rPr>
            </w:pPr>
          </w:p>
        </w:tc>
        <w:tc>
          <w:tcPr>
            <w:tcW w:w="1199" w:type="dxa"/>
            <w:vAlign w:val="top"/>
          </w:tcPr>
          <w:p w14:paraId="3FF15FF2">
            <w:pPr>
              <w:rPr>
                <w:rFonts w:ascii="Arial"/>
                <w:sz w:val="21"/>
                <w:highlight w:val="none"/>
              </w:rPr>
            </w:pPr>
          </w:p>
        </w:tc>
        <w:tc>
          <w:tcPr>
            <w:tcW w:w="1065" w:type="dxa"/>
            <w:vAlign w:val="top"/>
          </w:tcPr>
          <w:p w14:paraId="1F4C4A50">
            <w:pPr>
              <w:rPr>
                <w:rFonts w:ascii="Arial"/>
                <w:sz w:val="21"/>
                <w:highlight w:val="none"/>
              </w:rPr>
            </w:pPr>
          </w:p>
        </w:tc>
        <w:tc>
          <w:tcPr>
            <w:tcW w:w="757" w:type="dxa"/>
            <w:vAlign w:val="top"/>
          </w:tcPr>
          <w:p w14:paraId="428F95F4">
            <w:pPr>
              <w:rPr>
                <w:rFonts w:ascii="Arial"/>
                <w:sz w:val="21"/>
                <w:highlight w:val="none"/>
              </w:rPr>
            </w:pPr>
          </w:p>
        </w:tc>
      </w:tr>
      <w:tr w14:paraId="3296E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122E251E">
            <w:pPr>
              <w:rPr>
                <w:rFonts w:ascii="Arial"/>
                <w:sz w:val="21"/>
                <w:highlight w:val="none"/>
              </w:rPr>
            </w:pPr>
          </w:p>
        </w:tc>
        <w:tc>
          <w:tcPr>
            <w:tcW w:w="1154" w:type="dxa"/>
            <w:vAlign w:val="top"/>
          </w:tcPr>
          <w:p w14:paraId="0A3C4DD2">
            <w:pPr>
              <w:rPr>
                <w:rFonts w:ascii="Arial"/>
                <w:sz w:val="21"/>
                <w:highlight w:val="none"/>
              </w:rPr>
            </w:pPr>
          </w:p>
        </w:tc>
        <w:tc>
          <w:tcPr>
            <w:tcW w:w="1230" w:type="dxa"/>
            <w:vAlign w:val="top"/>
          </w:tcPr>
          <w:p w14:paraId="2FBEE4D2">
            <w:pPr>
              <w:rPr>
                <w:rFonts w:ascii="Arial"/>
                <w:sz w:val="21"/>
                <w:highlight w:val="none"/>
              </w:rPr>
            </w:pPr>
          </w:p>
        </w:tc>
        <w:tc>
          <w:tcPr>
            <w:tcW w:w="1049" w:type="dxa"/>
            <w:vAlign w:val="top"/>
          </w:tcPr>
          <w:p w14:paraId="08A06869">
            <w:pPr>
              <w:rPr>
                <w:rFonts w:ascii="Arial"/>
                <w:sz w:val="21"/>
                <w:highlight w:val="none"/>
              </w:rPr>
            </w:pPr>
          </w:p>
        </w:tc>
        <w:tc>
          <w:tcPr>
            <w:tcW w:w="1064" w:type="dxa"/>
            <w:vAlign w:val="top"/>
          </w:tcPr>
          <w:p w14:paraId="4E8261DA">
            <w:pPr>
              <w:rPr>
                <w:rFonts w:ascii="Arial"/>
                <w:sz w:val="21"/>
                <w:highlight w:val="none"/>
              </w:rPr>
            </w:pPr>
          </w:p>
        </w:tc>
        <w:tc>
          <w:tcPr>
            <w:tcW w:w="1199" w:type="dxa"/>
            <w:vAlign w:val="top"/>
          </w:tcPr>
          <w:p w14:paraId="25162B24">
            <w:pPr>
              <w:rPr>
                <w:rFonts w:ascii="Arial"/>
                <w:sz w:val="21"/>
                <w:highlight w:val="none"/>
              </w:rPr>
            </w:pPr>
          </w:p>
        </w:tc>
        <w:tc>
          <w:tcPr>
            <w:tcW w:w="1065" w:type="dxa"/>
            <w:vAlign w:val="top"/>
          </w:tcPr>
          <w:p w14:paraId="6EEBE86B">
            <w:pPr>
              <w:rPr>
                <w:rFonts w:ascii="Arial"/>
                <w:sz w:val="21"/>
                <w:highlight w:val="none"/>
              </w:rPr>
            </w:pPr>
          </w:p>
        </w:tc>
        <w:tc>
          <w:tcPr>
            <w:tcW w:w="757" w:type="dxa"/>
            <w:vAlign w:val="top"/>
          </w:tcPr>
          <w:p w14:paraId="328F6521">
            <w:pPr>
              <w:rPr>
                <w:rFonts w:ascii="Arial"/>
                <w:sz w:val="21"/>
                <w:highlight w:val="none"/>
              </w:rPr>
            </w:pPr>
          </w:p>
        </w:tc>
      </w:tr>
      <w:tr w14:paraId="74FBE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0F0F1473">
            <w:pPr>
              <w:rPr>
                <w:rFonts w:ascii="Arial"/>
                <w:sz w:val="21"/>
                <w:highlight w:val="none"/>
              </w:rPr>
            </w:pPr>
          </w:p>
        </w:tc>
        <w:tc>
          <w:tcPr>
            <w:tcW w:w="1154" w:type="dxa"/>
            <w:vAlign w:val="top"/>
          </w:tcPr>
          <w:p w14:paraId="3C8C51D0">
            <w:pPr>
              <w:rPr>
                <w:rFonts w:ascii="Arial"/>
                <w:sz w:val="21"/>
                <w:highlight w:val="none"/>
              </w:rPr>
            </w:pPr>
          </w:p>
        </w:tc>
        <w:tc>
          <w:tcPr>
            <w:tcW w:w="1230" w:type="dxa"/>
            <w:vAlign w:val="top"/>
          </w:tcPr>
          <w:p w14:paraId="113A92B2">
            <w:pPr>
              <w:rPr>
                <w:rFonts w:ascii="Arial"/>
                <w:sz w:val="21"/>
                <w:highlight w:val="none"/>
              </w:rPr>
            </w:pPr>
          </w:p>
        </w:tc>
        <w:tc>
          <w:tcPr>
            <w:tcW w:w="1049" w:type="dxa"/>
            <w:vAlign w:val="top"/>
          </w:tcPr>
          <w:p w14:paraId="0B81CB31">
            <w:pPr>
              <w:rPr>
                <w:rFonts w:ascii="Arial"/>
                <w:sz w:val="21"/>
                <w:highlight w:val="none"/>
              </w:rPr>
            </w:pPr>
          </w:p>
        </w:tc>
        <w:tc>
          <w:tcPr>
            <w:tcW w:w="1064" w:type="dxa"/>
            <w:vAlign w:val="top"/>
          </w:tcPr>
          <w:p w14:paraId="6369E7B8">
            <w:pPr>
              <w:rPr>
                <w:rFonts w:ascii="Arial"/>
                <w:sz w:val="21"/>
                <w:highlight w:val="none"/>
              </w:rPr>
            </w:pPr>
          </w:p>
        </w:tc>
        <w:tc>
          <w:tcPr>
            <w:tcW w:w="1199" w:type="dxa"/>
            <w:vAlign w:val="top"/>
          </w:tcPr>
          <w:p w14:paraId="63F3767C">
            <w:pPr>
              <w:rPr>
                <w:rFonts w:ascii="Arial"/>
                <w:sz w:val="21"/>
                <w:highlight w:val="none"/>
              </w:rPr>
            </w:pPr>
          </w:p>
        </w:tc>
        <w:tc>
          <w:tcPr>
            <w:tcW w:w="1065" w:type="dxa"/>
            <w:vAlign w:val="top"/>
          </w:tcPr>
          <w:p w14:paraId="236F1F78">
            <w:pPr>
              <w:rPr>
                <w:rFonts w:ascii="Arial"/>
                <w:sz w:val="21"/>
                <w:highlight w:val="none"/>
              </w:rPr>
            </w:pPr>
          </w:p>
        </w:tc>
        <w:tc>
          <w:tcPr>
            <w:tcW w:w="757" w:type="dxa"/>
            <w:vAlign w:val="top"/>
          </w:tcPr>
          <w:p w14:paraId="637D6033">
            <w:pPr>
              <w:rPr>
                <w:rFonts w:ascii="Arial"/>
                <w:sz w:val="21"/>
                <w:highlight w:val="none"/>
              </w:rPr>
            </w:pPr>
          </w:p>
        </w:tc>
      </w:tr>
      <w:tr w14:paraId="7BA76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2011E9A5">
            <w:pPr>
              <w:rPr>
                <w:rFonts w:ascii="Arial"/>
                <w:sz w:val="21"/>
                <w:highlight w:val="none"/>
              </w:rPr>
            </w:pPr>
          </w:p>
        </w:tc>
        <w:tc>
          <w:tcPr>
            <w:tcW w:w="1154" w:type="dxa"/>
            <w:vAlign w:val="top"/>
          </w:tcPr>
          <w:p w14:paraId="2E70ACB1">
            <w:pPr>
              <w:rPr>
                <w:rFonts w:ascii="Arial"/>
                <w:sz w:val="21"/>
                <w:highlight w:val="none"/>
              </w:rPr>
            </w:pPr>
          </w:p>
        </w:tc>
        <w:tc>
          <w:tcPr>
            <w:tcW w:w="1230" w:type="dxa"/>
            <w:vAlign w:val="top"/>
          </w:tcPr>
          <w:p w14:paraId="44A95678">
            <w:pPr>
              <w:rPr>
                <w:rFonts w:ascii="Arial"/>
                <w:sz w:val="21"/>
                <w:highlight w:val="none"/>
              </w:rPr>
            </w:pPr>
          </w:p>
        </w:tc>
        <w:tc>
          <w:tcPr>
            <w:tcW w:w="1049" w:type="dxa"/>
            <w:vAlign w:val="top"/>
          </w:tcPr>
          <w:p w14:paraId="4981A796">
            <w:pPr>
              <w:rPr>
                <w:rFonts w:ascii="Arial"/>
                <w:sz w:val="21"/>
                <w:highlight w:val="none"/>
              </w:rPr>
            </w:pPr>
          </w:p>
        </w:tc>
        <w:tc>
          <w:tcPr>
            <w:tcW w:w="1064" w:type="dxa"/>
            <w:vAlign w:val="top"/>
          </w:tcPr>
          <w:p w14:paraId="15E3C6C1">
            <w:pPr>
              <w:rPr>
                <w:rFonts w:ascii="Arial"/>
                <w:sz w:val="21"/>
                <w:highlight w:val="none"/>
              </w:rPr>
            </w:pPr>
          </w:p>
        </w:tc>
        <w:tc>
          <w:tcPr>
            <w:tcW w:w="1199" w:type="dxa"/>
            <w:vAlign w:val="top"/>
          </w:tcPr>
          <w:p w14:paraId="5FBF8122">
            <w:pPr>
              <w:rPr>
                <w:rFonts w:ascii="Arial"/>
                <w:sz w:val="21"/>
                <w:highlight w:val="none"/>
              </w:rPr>
            </w:pPr>
          </w:p>
        </w:tc>
        <w:tc>
          <w:tcPr>
            <w:tcW w:w="1065" w:type="dxa"/>
            <w:vAlign w:val="top"/>
          </w:tcPr>
          <w:p w14:paraId="0926DB00">
            <w:pPr>
              <w:rPr>
                <w:rFonts w:ascii="Arial"/>
                <w:sz w:val="21"/>
                <w:highlight w:val="none"/>
              </w:rPr>
            </w:pPr>
          </w:p>
        </w:tc>
        <w:tc>
          <w:tcPr>
            <w:tcW w:w="757" w:type="dxa"/>
            <w:vAlign w:val="top"/>
          </w:tcPr>
          <w:p w14:paraId="6B6CD996">
            <w:pPr>
              <w:rPr>
                <w:rFonts w:ascii="Arial"/>
                <w:sz w:val="21"/>
                <w:highlight w:val="none"/>
              </w:rPr>
            </w:pPr>
          </w:p>
        </w:tc>
      </w:tr>
      <w:tr w14:paraId="0EA0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2FBF840B">
            <w:pPr>
              <w:rPr>
                <w:rFonts w:ascii="Arial"/>
                <w:sz w:val="21"/>
                <w:highlight w:val="none"/>
              </w:rPr>
            </w:pPr>
          </w:p>
        </w:tc>
        <w:tc>
          <w:tcPr>
            <w:tcW w:w="1154" w:type="dxa"/>
            <w:vAlign w:val="top"/>
          </w:tcPr>
          <w:p w14:paraId="018F4468">
            <w:pPr>
              <w:rPr>
                <w:rFonts w:ascii="Arial"/>
                <w:sz w:val="21"/>
                <w:highlight w:val="none"/>
              </w:rPr>
            </w:pPr>
          </w:p>
        </w:tc>
        <w:tc>
          <w:tcPr>
            <w:tcW w:w="1230" w:type="dxa"/>
            <w:vAlign w:val="top"/>
          </w:tcPr>
          <w:p w14:paraId="41588476">
            <w:pPr>
              <w:rPr>
                <w:rFonts w:ascii="Arial"/>
                <w:sz w:val="21"/>
                <w:highlight w:val="none"/>
              </w:rPr>
            </w:pPr>
          </w:p>
        </w:tc>
        <w:tc>
          <w:tcPr>
            <w:tcW w:w="1049" w:type="dxa"/>
            <w:vAlign w:val="top"/>
          </w:tcPr>
          <w:p w14:paraId="5AE8116C">
            <w:pPr>
              <w:rPr>
                <w:rFonts w:ascii="Arial"/>
                <w:sz w:val="21"/>
                <w:highlight w:val="none"/>
              </w:rPr>
            </w:pPr>
          </w:p>
        </w:tc>
        <w:tc>
          <w:tcPr>
            <w:tcW w:w="1064" w:type="dxa"/>
            <w:vAlign w:val="top"/>
          </w:tcPr>
          <w:p w14:paraId="04A3A539">
            <w:pPr>
              <w:rPr>
                <w:rFonts w:ascii="Arial"/>
                <w:sz w:val="21"/>
                <w:highlight w:val="none"/>
              </w:rPr>
            </w:pPr>
          </w:p>
        </w:tc>
        <w:tc>
          <w:tcPr>
            <w:tcW w:w="1199" w:type="dxa"/>
            <w:vAlign w:val="top"/>
          </w:tcPr>
          <w:p w14:paraId="5D65928A">
            <w:pPr>
              <w:rPr>
                <w:rFonts w:ascii="Arial"/>
                <w:sz w:val="21"/>
                <w:highlight w:val="none"/>
              </w:rPr>
            </w:pPr>
          </w:p>
        </w:tc>
        <w:tc>
          <w:tcPr>
            <w:tcW w:w="1065" w:type="dxa"/>
            <w:vAlign w:val="top"/>
          </w:tcPr>
          <w:p w14:paraId="169516AD">
            <w:pPr>
              <w:rPr>
                <w:rFonts w:ascii="Arial"/>
                <w:sz w:val="21"/>
                <w:highlight w:val="none"/>
              </w:rPr>
            </w:pPr>
          </w:p>
        </w:tc>
        <w:tc>
          <w:tcPr>
            <w:tcW w:w="757" w:type="dxa"/>
            <w:vAlign w:val="top"/>
          </w:tcPr>
          <w:p w14:paraId="2DEEC74D">
            <w:pPr>
              <w:rPr>
                <w:rFonts w:ascii="Arial"/>
                <w:sz w:val="21"/>
                <w:highlight w:val="none"/>
              </w:rPr>
            </w:pPr>
          </w:p>
        </w:tc>
      </w:tr>
      <w:tr w14:paraId="1AE38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vAlign w:val="top"/>
          </w:tcPr>
          <w:p w14:paraId="6DE2922B">
            <w:pPr>
              <w:rPr>
                <w:rFonts w:ascii="Arial"/>
                <w:sz w:val="21"/>
                <w:highlight w:val="none"/>
              </w:rPr>
            </w:pPr>
          </w:p>
        </w:tc>
        <w:tc>
          <w:tcPr>
            <w:tcW w:w="1154" w:type="dxa"/>
            <w:vAlign w:val="top"/>
          </w:tcPr>
          <w:p w14:paraId="6C2A5A08">
            <w:pPr>
              <w:rPr>
                <w:rFonts w:ascii="Arial"/>
                <w:sz w:val="21"/>
                <w:highlight w:val="none"/>
              </w:rPr>
            </w:pPr>
          </w:p>
        </w:tc>
        <w:tc>
          <w:tcPr>
            <w:tcW w:w="1230" w:type="dxa"/>
            <w:vAlign w:val="top"/>
          </w:tcPr>
          <w:p w14:paraId="28DECBF7">
            <w:pPr>
              <w:rPr>
                <w:rFonts w:ascii="Arial"/>
                <w:sz w:val="21"/>
                <w:highlight w:val="none"/>
              </w:rPr>
            </w:pPr>
          </w:p>
        </w:tc>
        <w:tc>
          <w:tcPr>
            <w:tcW w:w="1049" w:type="dxa"/>
            <w:vAlign w:val="top"/>
          </w:tcPr>
          <w:p w14:paraId="77350820">
            <w:pPr>
              <w:rPr>
                <w:rFonts w:ascii="Arial"/>
                <w:sz w:val="21"/>
                <w:highlight w:val="none"/>
              </w:rPr>
            </w:pPr>
          </w:p>
        </w:tc>
        <w:tc>
          <w:tcPr>
            <w:tcW w:w="1064" w:type="dxa"/>
            <w:vAlign w:val="top"/>
          </w:tcPr>
          <w:p w14:paraId="72DBCC2F">
            <w:pPr>
              <w:rPr>
                <w:rFonts w:ascii="Arial"/>
                <w:sz w:val="21"/>
                <w:highlight w:val="none"/>
              </w:rPr>
            </w:pPr>
          </w:p>
        </w:tc>
        <w:tc>
          <w:tcPr>
            <w:tcW w:w="1199" w:type="dxa"/>
            <w:vAlign w:val="top"/>
          </w:tcPr>
          <w:p w14:paraId="2363513C">
            <w:pPr>
              <w:rPr>
                <w:rFonts w:ascii="Arial"/>
                <w:sz w:val="21"/>
                <w:highlight w:val="none"/>
              </w:rPr>
            </w:pPr>
          </w:p>
        </w:tc>
        <w:tc>
          <w:tcPr>
            <w:tcW w:w="1065" w:type="dxa"/>
            <w:vAlign w:val="top"/>
          </w:tcPr>
          <w:p w14:paraId="6898E5FF">
            <w:pPr>
              <w:rPr>
                <w:rFonts w:ascii="Arial"/>
                <w:sz w:val="21"/>
                <w:highlight w:val="none"/>
              </w:rPr>
            </w:pPr>
          </w:p>
        </w:tc>
        <w:tc>
          <w:tcPr>
            <w:tcW w:w="757" w:type="dxa"/>
            <w:vAlign w:val="top"/>
          </w:tcPr>
          <w:p w14:paraId="0A58167C">
            <w:pPr>
              <w:rPr>
                <w:rFonts w:ascii="Arial"/>
                <w:sz w:val="21"/>
                <w:highlight w:val="none"/>
              </w:rPr>
            </w:pPr>
          </w:p>
        </w:tc>
      </w:tr>
      <w:tr w14:paraId="648AB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14F7D92D">
            <w:pPr>
              <w:rPr>
                <w:rFonts w:ascii="Arial"/>
                <w:sz w:val="21"/>
                <w:highlight w:val="none"/>
              </w:rPr>
            </w:pPr>
          </w:p>
        </w:tc>
        <w:tc>
          <w:tcPr>
            <w:tcW w:w="1154" w:type="dxa"/>
            <w:vAlign w:val="top"/>
          </w:tcPr>
          <w:p w14:paraId="57CB16DA">
            <w:pPr>
              <w:rPr>
                <w:rFonts w:ascii="Arial"/>
                <w:sz w:val="21"/>
                <w:highlight w:val="none"/>
              </w:rPr>
            </w:pPr>
          </w:p>
        </w:tc>
        <w:tc>
          <w:tcPr>
            <w:tcW w:w="1230" w:type="dxa"/>
            <w:vAlign w:val="top"/>
          </w:tcPr>
          <w:p w14:paraId="5E055A99">
            <w:pPr>
              <w:rPr>
                <w:rFonts w:ascii="Arial"/>
                <w:sz w:val="21"/>
                <w:highlight w:val="none"/>
              </w:rPr>
            </w:pPr>
          </w:p>
        </w:tc>
        <w:tc>
          <w:tcPr>
            <w:tcW w:w="1049" w:type="dxa"/>
            <w:vAlign w:val="top"/>
          </w:tcPr>
          <w:p w14:paraId="61D49E1D">
            <w:pPr>
              <w:rPr>
                <w:rFonts w:ascii="Arial"/>
                <w:sz w:val="21"/>
                <w:highlight w:val="none"/>
              </w:rPr>
            </w:pPr>
          </w:p>
        </w:tc>
        <w:tc>
          <w:tcPr>
            <w:tcW w:w="1064" w:type="dxa"/>
            <w:vAlign w:val="top"/>
          </w:tcPr>
          <w:p w14:paraId="64151B68">
            <w:pPr>
              <w:rPr>
                <w:rFonts w:ascii="Arial"/>
                <w:sz w:val="21"/>
                <w:highlight w:val="none"/>
              </w:rPr>
            </w:pPr>
          </w:p>
        </w:tc>
        <w:tc>
          <w:tcPr>
            <w:tcW w:w="1199" w:type="dxa"/>
            <w:vAlign w:val="top"/>
          </w:tcPr>
          <w:p w14:paraId="4D7AB03C">
            <w:pPr>
              <w:rPr>
                <w:rFonts w:ascii="Arial"/>
                <w:sz w:val="21"/>
                <w:highlight w:val="none"/>
              </w:rPr>
            </w:pPr>
          </w:p>
        </w:tc>
        <w:tc>
          <w:tcPr>
            <w:tcW w:w="1065" w:type="dxa"/>
            <w:vAlign w:val="top"/>
          </w:tcPr>
          <w:p w14:paraId="51F2258C">
            <w:pPr>
              <w:rPr>
                <w:rFonts w:ascii="Arial"/>
                <w:sz w:val="21"/>
                <w:highlight w:val="none"/>
              </w:rPr>
            </w:pPr>
          </w:p>
        </w:tc>
        <w:tc>
          <w:tcPr>
            <w:tcW w:w="757" w:type="dxa"/>
            <w:vAlign w:val="top"/>
          </w:tcPr>
          <w:p w14:paraId="1D89A369">
            <w:pPr>
              <w:rPr>
                <w:rFonts w:ascii="Arial"/>
                <w:sz w:val="21"/>
                <w:highlight w:val="none"/>
              </w:rPr>
            </w:pPr>
          </w:p>
        </w:tc>
      </w:tr>
      <w:tr w14:paraId="01532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387AEC34">
            <w:pPr>
              <w:rPr>
                <w:rFonts w:ascii="Arial"/>
                <w:sz w:val="21"/>
                <w:highlight w:val="none"/>
              </w:rPr>
            </w:pPr>
          </w:p>
        </w:tc>
        <w:tc>
          <w:tcPr>
            <w:tcW w:w="1154" w:type="dxa"/>
            <w:vAlign w:val="top"/>
          </w:tcPr>
          <w:p w14:paraId="0D831964">
            <w:pPr>
              <w:rPr>
                <w:rFonts w:ascii="Arial"/>
                <w:sz w:val="21"/>
                <w:highlight w:val="none"/>
              </w:rPr>
            </w:pPr>
          </w:p>
        </w:tc>
        <w:tc>
          <w:tcPr>
            <w:tcW w:w="1230" w:type="dxa"/>
            <w:vAlign w:val="top"/>
          </w:tcPr>
          <w:p w14:paraId="4EE653E4">
            <w:pPr>
              <w:rPr>
                <w:rFonts w:ascii="Arial"/>
                <w:sz w:val="21"/>
                <w:highlight w:val="none"/>
              </w:rPr>
            </w:pPr>
          </w:p>
        </w:tc>
        <w:tc>
          <w:tcPr>
            <w:tcW w:w="1049" w:type="dxa"/>
            <w:vAlign w:val="top"/>
          </w:tcPr>
          <w:p w14:paraId="01600625">
            <w:pPr>
              <w:rPr>
                <w:rFonts w:ascii="Arial"/>
                <w:sz w:val="21"/>
                <w:highlight w:val="none"/>
              </w:rPr>
            </w:pPr>
          </w:p>
        </w:tc>
        <w:tc>
          <w:tcPr>
            <w:tcW w:w="1064" w:type="dxa"/>
            <w:vAlign w:val="top"/>
          </w:tcPr>
          <w:p w14:paraId="0385EEA5">
            <w:pPr>
              <w:rPr>
                <w:rFonts w:ascii="Arial"/>
                <w:sz w:val="21"/>
                <w:highlight w:val="none"/>
              </w:rPr>
            </w:pPr>
          </w:p>
        </w:tc>
        <w:tc>
          <w:tcPr>
            <w:tcW w:w="1199" w:type="dxa"/>
            <w:vAlign w:val="top"/>
          </w:tcPr>
          <w:p w14:paraId="686BE467">
            <w:pPr>
              <w:rPr>
                <w:rFonts w:ascii="Arial"/>
                <w:sz w:val="21"/>
                <w:highlight w:val="none"/>
              </w:rPr>
            </w:pPr>
          </w:p>
        </w:tc>
        <w:tc>
          <w:tcPr>
            <w:tcW w:w="1065" w:type="dxa"/>
            <w:vAlign w:val="top"/>
          </w:tcPr>
          <w:p w14:paraId="4F4853FF">
            <w:pPr>
              <w:rPr>
                <w:rFonts w:ascii="Arial"/>
                <w:sz w:val="21"/>
                <w:highlight w:val="none"/>
              </w:rPr>
            </w:pPr>
          </w:p>
        </w:tc>
        <w:tc>
          <w:tcPr>
            <w:tcW w:w="757" w:type="dxa"/>
            <w:vAlign w:val="top"/>
          </w:tcPr>
          <w:p w14:paraId="4244A7A4">
            <w:pPr>
              <w:rPr>
                <w:rFonts w:ascii="Arial"/>
                <w:sz w:val="21"/>
                <w:highlight w:val="none"/>
              </w:rPr>
            </w:pPr>
          </w:p>
        </w:tc>
      </w:tr>
      <w:tr w14:paraId="27F8B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62AFA480">
            <w:pPr>
              <w:rPr>
                <w:rFonts w:ascii="Arial"/>
                <w:sz w:val="21"/>
                <w:highlight w:val="none"/>
              </w:rPr>
            </w:pPr>
          </w:p>
        </w:tc>
        <w:tc>
          <w:tcPr>
            <w:tcW w:w="1154" w:type="dxa"/>
            <w:vAlign w:val="top"/>
          </w:tcPr>
          <w:p w14:paraId="05F4D99F">
            <w:pPr>
              <w:rPr>
                <w:rFonts w:ascii="Arial"/>
                <w:sz w:val="21"/>
                <w:highlight w:val="none"/>
              </w:rPr>
            </w:pPr>
          </w:p>
        </w:tc>
        <w:tc>
          <w:tcPr>
            <w:tcW w:w="1230" w:type="dxa"/>
            <w:vAlign w:val="top"/>
          </w:tcPr>
          <w:p w14:paraId="55FDA41C">
            <w:pPr>
              <w:rPr>
                <w:rFonts w:ascii="Arial"/>
                <w:sz w:val="21"/>
                <w:highlight w:val="none"/>
              </w:rPr>
            </w:pPr>
          </w:p>
        </w:tc>
        <w:tc>
          <w:tcPr>
            <w:tcW w:w="1049" w:type="dxa"/>
            <w:vAlign w:val="top"/>
          </w:tcPr>
          <w:p w14:paraId="657DAB94">
            <w:pPr>
              <w:rPr>
                <w:rFonts w:ascii="Arial"/>
                <w:sz w:val="21"/>
                <w:highlight w:val="none"/>
              </w:rPr>
            </w:pPr>
          </w:p>
        </w:tc>
        <w:tc>
          <w:tcPr>
            <w:tcW w:w="1064" w:type="dxa"/>
            <w:vAlign w:val="top"/>
          </w:tcPr>
          <w:p w14:paraId="5B73ADDF">
            <w:pPr>
              <w:rPr>
                <w:rFonts w:ascii="Arial"/>
                <w:sz w:val="21"/>
                <w:highlight w:val="none"/>
              </w:rPr>
            </w:pPr>
          </w:p>
        </w:tc>
        <w:tc>
          <w:tcPr>
            <w:tcW w:w="1199" w:type="dxa"/>
            <w:vAlign w:val="top"/>
          </w:tcPr>
          <w:p w14:paraId="0E3FC260">
            <w:pPr>
              <w:rPr>
                <w:rFonts w:ascii="Arial"/>
                <w:sz w:val="21"/>
                <w:highlight w:val="none"/>
              </w:rPr>
            </w:pPr>
          </w:p>
        </w:tc>
        <w:tc>
          <w:tcPr>
            <w:tcW w:w="1065" w:type="dxa"/>
            <w:vAlign w:val="top"/>
          </w:tcPr>
          <w:p w14:paraId="7BFDDAF1">
            <w:pPr>
              <w:rPr>
                <w:rFonts w:ascii="Arial"/>
                <w:sz w:val="21"/>
                <w:highlight w:val="none"/>
              </w:rPr>
            </w:pPr>
          </w:p>
        </w:tc>
        <w:tc>
          <w:tcPr>
            <w:tcW w:w="757" w:type="dxa"/>
            <w:vAlign w:val="top"/>
          </w:tcPr>
          <w:p w14:paraId="1C970AF2">
            <w:pPr>
              <w:rPr>
                <w:rFonts w:ascii="Arial"/>
                <w:sz w:val="21"/>
                <w:highlight w:val="none"/>
              </w:rPr>
            </w:pPr>
          </w:p>
        </w:tc>
      </w:tr>
      <w:tr w14:paraId="11D6A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vAlign w:val="top"/>
          </w:tcPr>
          <w:p w14:paraId="612D37D4">
            <w:pPr>
              <w:rPr>
                <w:rFonts w:ascii="Arial"/>
                <w:sz w:val="21"/>
                <w:highlight w:val="none"/>
              </w:rPr>
            </w:pPr>
          </w:p>
        </w:tc>
        <w:tc>
          <w:tcPr>
            <w:tcW w:w="1154" w:type="dxa"/>
            <w:vAlign w:val="top"/>
          </w:tcPr>
          <w:p w14:paraId="0FB2AB2C">
            <w:pPr>
              <w:rPr>
                <w:rFonts w:ascii="Arial"/>
                <w:sz w:val="21"/>
                <w:highlight w:val="none"/>
              </w:rPr>
            </w:pPr>
          </w:p>
        </w:tc>
        <w:tc>
          <w:tcPr>
            <w:tcW w:w="1230" w:type="dxa"/>
            <w:vAlign w:val="top"/>
          </w:tcPr>
          <w:p w14:paraId="78423909">
            <w:pPr>
              <w:rPr>
                <w:rFonts w:ascii="Arial"/>
                <w:sz w:val="21"/>
                <w:highlight w:val="none"/>
              </w:rPr>
            </w:pPr>
          </w:p>
        </w:tc>
        <w:tc>
          <w:tcPr>
            <w:tcW w:w="1049" w:type="dxa"/>
            <w:vAlign w:val="top"/>
          </w:tcPr>
          <w:p w14:paraId="6E5B78BC">
            <w:pPr>
              <w:rPr>
                <w:rFonts w:ascii="Arial"/>
                <w:sz w:val="21"/>
                <w:highlight w:val="none"/>
              </w:rPr>
            </w:pPr>
          </w:p>
        </w:tc>
        <w:tc>
          <w:tcPr>
            <w:tcW w:w="1064" w:type="dxa"/>
            <w:vAlign w:val="top"/>
          </w:tcPr>
          <w:p w14:paraId="1F7AA371">
            <w:pPr>
              <w:rPr>
                <w:rFonts w:ascii="Arial"/>
                <w:sz w:val="21"/>
                <w:highlight w:val="none"/>
              </w:rPr>
            </w:pPr>
          </w:p>
        </w:tc>
        <w:tc>
          <w:tcPr>
            <w:tcW w:w="1199" w:type="dxa"/>
            <w:vAlign w:val="top"/>
          </w:tcPr>
          <w:p w14:paraId="48C9BB72">
            <w:pPr>
              <w:rPr>
                <w:rFonts w:ascii="Arial"/>
                <w:sz w:val="21"/>
                <w:highlight w:val="none"/>
              </w:rPr>
            </w:pPr>
          </w:p>
        </w:tc>
        <w:tc>
          <w:tcPr>
            <w:tcW w:w="1065" w:type="dxa"/>
            <w:vAlign w:val="top"/>
          </w:tcPr>
          <w:p w14:paraId="33159180">
            <w:pPr>
              <w:rPr>
                <w:rFonts w:ascii="Arial"/>
                <w:sz w:val="21"/>
                <w:highlight w:val="none"/>
              </w:rPr>
            </w:pPr>
          </w:p>
        </w:tc>
        <w:tc>
          <w:tcPr>
            <w:tcW w:w="757" w:type="dxa"/>
            <w:vAlign w:val="top"/>
          </w:tcPr>
          <w:p w14:paraId="08BC90DF">
            <w:pPr>
              <w:rPr>
                <w:rFonts w:ascii="Arial"/>
                <w:sz w:val="21"/>
                <w:highlight w:val="none"/>
              </w:rPr>
            </w:pPr>
          </w:p>
        </w:tc>
      </w:tr>
      <w:tr w14:paraId="37025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vAlign w:val="top"/>
          </w:tcPr>
          <w:p w14:paraId="63ADF63A">
            <w:pPr>
              <w:rPr>
                <w:rFonts w:ascii="Arial"/>
                <w:sz w:val="21"/>
                <w:highlight w:val="none"/>
              </w:rPr>
            </w:pPr>
          </w:p>
        </w:tc>
        <w:tc>
          <w:tcPr>
            <w:tcW w:w="1154" w:type="dxa"/>
            <w:vAlign w:val="top"/>
          </w:tcPr>
          <w:p w14:paraId="4C54D159">
            <w:pPr>
              <w:rPr>
                <w:rFonts w:ascii="Arial"/>
                <w:sz w:val="21"/>
                <w:highlight w:val="none"/>
              </w:rPr>
            </w:pPr>
          </w:p>
        </w:tc>
        <w:tc>
          <w:tcPr>
            <w:tcW w:w="1230" w:type="dxa"/>
            <w:vAlign w:val="top"/>
          </w:tcPr>
          <w:p w14:paraId="33C608F6">
            <w:pPr>
              <w:rPr>
                <w:rFonts w:ascii="Arial"/>
                <w:sz w:val="21"/>
                <w:highlight w:val="none"/>
              </w:rPr>
            </w:pPr>
          </w:p>
        </w:tc>
        <w:tc>
          <w:tcPr>
            <w:tcW w:w="1049" w:type="dxa"/>
            <w:vAlign w:val="top"/>
          </w:tcPr>
          <w:p w14:paraId="7870F51B">
            <w:pPr>
              <w:rPr>
                <w:rFonts w:ascii="Arial"/>
                <w:sz w:val="21"/>
                <w:highlight w:val="none"/>
              </w:rPr>
            </w:pPr>
          </w:p>
        </w:tc>
        <w:tc>
          <w:tcPr>
            <w:tcW w:w="1064" w:type="dxa"/>
            <w:vAlign w:val="top"/>
          </w:tcPr>
          <w:p w14:paraId="2EA74E59">
            <w:pPr>
              <w:rPr>
                <w:rFonts w:ascii="Arial"/>
                <w:sz w:val="21"/>
                <w:highlight w:val="none"/>
              </w:rPr>
            </w:pPr>
          </w:p>
        </w:tc>
        <w:tc>
          <w:tcPr>
            <w:tcW w:w="1199" w:type="dxa"/>
            <w:vAlign w:val="top"/>
          </w:tcPr>
          <w:p w14:paraId="603CF7B6">
            <w:pPr>
              <w:rPr>
                <w:rFonts w:ascii="Arial"/>
                <w:sz w:val="21"/>
                <w:highlight w:val="none"/>
              </w:rPr>
            </w:pPr>
          </w:p>
        </w:tc>
        <w:tc>
          <w:tcPr>
            <w:tcW w:w="1065" w:type="dxa"/>
            <w:vAlign w:val="top"/>
          </w:tcPr>
          <w:p w14:paraId="28AD94CA">
            <w:pPr>
              <w:rPr>
                <w:rFonts w:ascii="Arial"/>
                <w:sz w:val="21"/>
                <w:highlight w:val="none"/>
              </w:rPr>
            </w:pPr>
          </w:p>
        </w:tc>
        <w:tc>
          <w:tcPr>
            <w:tcW w:w="757" w:type="dxa"/>
            <w:vAlign w:val="top"/>
          </w:tcPr>
          <w:p w14:paraId="1FE514CC">
            <w:pPr>
              <w:rPr>
                <w:rFonts w:ascii="Arial"/>
                <w:sz w:val="21"/>
                <w:highlight w:val="none"/>
              </w:rPr>
            </w:pPr>
          </w:p>
        </w:tc>
      </w:tr>
      <w:tr w14:paraId="34421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vAlign w:val="top"/>
          </w:tcPr>
          <w:p w14:paraId="4722334F">
            <w:pPr>
              <w:rPr>
                <w:rFonts w:ascii="Arial"/>
                <w:sz w:val="21"/>
                <w:highlight w:val="none"/>
              </w:rPr>
            </w:pPr>
          </w:p>
        </w:tc>
        <w:tc>
          <w:tcPr>
            <w:tcW w:w="1154" w:type="dxa"/>
            <w:vAlign w:val="top"/>
          </w:tcPr>
          <w:p w14:paraId="5641CDF2">
            <w:pPr>
              <w:rPr>
                <w:rFonts w:ascii="Arial"/>
                <w:sz w:val="21"/>
                <w:highlight w:val="none"/>
              </w:rPr>
            </w:pPr>
          </w:p>
        </w:tc>
        <w:tc>
          <w:tcPr>
            <w:tcW w:w="1230" w:type="dxa"/>
            <w:vAlign w:val="top"/>
          </w:tcPr>
          <w:p w14:paraId="7E034FF2">
            <w:pPr>
              <w:rPr>
                <w:rFonts w:ascii="Arial"/>
                <w:sz w:val="21"/>
                <w:highlight w:val="none"/>
              </w:rPr>
            </w:pPr>
          </w:p>
        </w:tc>
        <w:tc>
          <w:tcPr>
            <w:tcW w:w="1049" w:type="dxa"/>
            <w:vAlign w:val="top"/>
          </w:tcPr>
          <w:p w14:paraId="348C043F">
            <w:pPr>
              <w:rPr>
                <w:rFonts w:ascii="Arial"/>
                <w:sz w:val="21"/>
                <w:highlight w:val="none"/>
              </w:rPr>
            </w:pPr>
          </w:p>
        </w:tc>
        <w:tc>
          <w:tcPr>
            <w:tcW w:w="1064" w:type="dxa"/>
            <w:vAlign w:val="top"/>
          </w:tcPr>
          <w:p w14:paraId="7C901C38">
            <w:pPr>
              <w:rPr>
                <w:rFonts w:ascii="Arial"/>
                <w:sz w:val="21"/>
                <w:highlight w:val="none"/>
              </w:rPr>
            </w:pPr>
          </w:p>
        </w:tc>
        <w:tc>
          <w:tcPr>
            <w:tcW w:w="1199" w:type="dxa"/>
            <w:vAlign w:val="top"/>
          </w:tcPr>
          <w:p w14:paraId="7E8F2157">
            <w:pPr>
              <w:rPr>
                <w:rFonts w:ascii="Arial"/>
                <w:sz w:val="21"/>
                <w:highlight w:val="none"/>
              </w:rPr>
            </w:pPr>
          </w:p>
        </w:tc>
        <w:tc>
          <w:tcPr>
            <w:tcW w:w="1065" w:type="dxa"/>
            <w:vAlign w:val="top"/>
          </w:tcPr>
          <w:p w14:paraId="03F6C24C">
            <w:pPr>
              <w:rPr>
                <w:rFonts w:ascii="Arial"/>
                <w:sz w:val="21"/>
                <w:highlight w:val="none"/>
              </w:rPr>
            </w:pPr>
          </w:p>
        </w:tc>
        <w:tc>
          <w:tcPr>
            <w:tcW w:w="757" w:type="dxa"/>
            <w:vAlign w:val="top"/>
          </w:tcPr>
          <w:p w14:paraId="6FD68B46">
            <w:pPr>
              <w:rPr>
                <w:rFonts w:ascii="Arial"/>
                <w:sz w:val="21"/>
                <w:highlight w:val="none"/>
              </w:rPr>
            </w:pPr>
          </w:p>
        </w:tc>
      </w:tr>
      <w:tr w14:paraId="012AD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712" w:type="dxa"/>
            <w:vAlign w:val="top"/>
          </w:tcPr>
          <w:p w14:paraId="3B3453A6">
            <w:pPr>
              <w:rPr>
                <w:rFonts w:ascii="Arial"/>
                <w:sz w:val="21"/>
                <w:highlight w:val="none"/>
              </w:rPr>
            </w:pPr>
          </w:p>
        </w:tc>
        <w:tc>
          <w:tcPr>
            <w:tcW w:w="1154" w:type="dxa"/>
            <w:vAlign w:val="top"/>
          </w:tcPr>
          <w:p w14:paraId="33811CBA">
            <w:pPr>
              <w:rPr>
                <w:rFonts w:ascii="Arial"/>
                <w:sz w:val="21"/>
                <w:highlight w:val="none"/>
              </w:rPr>
            </w:pPr>
          </w:p>
        </w:tc>
        <w:tc>
          <w:tcPr>
            <w:tcW w:w="1230" w:type="dxa"/>
            <w:vAlign w:val="top"/>
          </w:tcPr>
          <w:p w14:paraId="027B8FD2">
            <w:pPr>
              <w:rPr>
                <w:rFonts w:ascii="Arial"/>
                <w:sz w:val="21"/>
                <w:highlight w:val="none"/>
              </w:rPr>
            </w:pPr>
          </w:p>
        </w:tc>
        <w:tc>
          <w:tcPr>
            <w:tcW w:w="1049" w:type="dxa"/>
            <w:vAlign w:val="top"/>
          </w:tcPr>
          <w:p w14:paraId="5D78D57E">
            <w:pPr>
              <w:rPr>
                <w:rFonts w:ascii="Arial"/>
                <w:sz w:val="21"/>
                <w:highlight w:val="none"/>
              </w:rPr>
            </w:pPr>
          </w:p>
        </w:tc>
        <w:tc>
          <w:tcPr>
            <w:tcW w:w="1064" w:type="dxa"/>
            <w:vAlign w:val="top"/>
          </w:tcPr>
          <w:p w14:paraId="6A81410D">
            <w:pPr>
              <w:rPr>
                <w:rFonts w:ascii="Arial"/>
                <w:sz w:val="21"/>
                <w:highlight w:val="none"/>
              </w:rPr>
            </w:pPr>
          </w:p>
        </w:tc>
        <w:tc>
          <w:tcPr>
            <w:tcW w:w="1199" w:type="dxa"/>
            <w:vAlign w:val="top"/>
          </w:tcPr>
          <w:p w14:paraId="1BAC9604">
            <w:pPr>
              <w:rPr>
                <w:rFonts w:ascii="Arial"/>
                <w:sz w:val="21"/>
                <w:highlight w:val="none"/>
              </w:rPr>
            </w:pPr>
          </w:p>
        </w:tc>
        <w:tc>
          <w:tcPr>
            <w:tcW w:w="1065" w:type="dxa"/>
            <w:vAlign w:val="top"/>
          </w:tcPr>
          <w:p w14:paraId="3FE93653">
            <w:pPr>
              <w:rPr>
                <w:rFonts w:ascii="Arial"/>
                <w:sz w:val="21"/>
                <w:highlight w:val="none"/>
              </w:rPr>
            </w:pPr>
          </w:p>
        </w:tc>
        <w:tc>
          <w:tcPr>
            <w:tcW w:w="757" w:type="dxa"/>
            <w:vAlign w:val="top"/>
          </w:tcPr>
          <w:p w14:paraId="482EC7DE">
            <w:pPr>
              <w:rPr>
                <w:rFonts w:ascii="Arial"/>
                <w:sz w:val="21"/>
                <w:highlight w:val="none"/>
              </w:rPr>
            </w:pPr>
          </w:p>
        </w:tc>
      </w:tr>
    </w:tbl>
    <w:p w14:paraId="6A262609">
      <w:pPr>
        <w:spacing w:before="136" w:line="352" w:lineRule="auto"/>
        <w:ind w:left="25" w:firstLine="421"/>
        <w:jc w:val="both"/>
        <w:rPr>
          <w:rFonts w:ascii="宋体" w:hAnsi="宋体" w:eastAsia="宋体" w:cs="宋体"/>
          <w:sz w:val="21"/>
          <w:szCs w:val="21"/>
          <w:highlight w:val="none"/>
        </w:rPr>
      </w:pPr>
      <w:r>
        <w:rPr>
          <w:rFonts w:ascii="宋体" w:hAnsi="宋体" w:eastAsia="宋体" w:cs="宋体"/>
          <w:sz w:val="21"/>
          <w:szCs w:val="21"/>
          <w:highlight w:val="none"/>
        </w:rPr>
        <w:t xml:space="preserve">备注：本表为示例，如投标人须知第 </w:t>
      </w:r>
      <w:r>
        <w:rPr>
          <w:rFonts w:ascii="Times New Roman" w:hAnsi="Times New Roman" w:eastAsia="Times New Roman" w:cs="Times New Roman"/>
          <w:sz w:val="21"/>
          <w:szCs w:val="21"/>
          <w:highlight w:val="none"/>
        </w:rPr>
        <w:t>1.4.1</w:t>
      </w:r>
      <w:r>
        <w:rPr>
          <w:rFonts w:ascii="宋体" w:hAnsi="宋体" w:eastAsia="宋体" w:cs="宋体"/>
          <w:sz w:val="21"/>
          <w:szCs w:val="21"/>
          <w:highlight w:val="none"/>
        </w:rPr>
        <w:t>（</w:t>
      </w:r>
      <w:r>
        <w:rPr>
          <w:rFonts w:ascii="Times New Roman" w:hAnsi="Times New Roman" w:eastAsia="Times New Roman" w:cs="Times New Roman"/>
          <w:sz w:val="21"/>
          <w:szCs w:val="21"/>
          <w:highlight w:val="none"/>
        </w:rPr>
        <w:t>7</w:t>
      </w:r>
      <w:r>
        <w:rPr>
          <w:rFonts w:ascii="宋体" w:hAnsi="宋体" w:eastAsia="宋体" w:cs="宋体"/>
          <w:sz w:val="21"/>
          <w:szCs w:val="21"/>
          <w:highlight w:val="none"/>
        </w:rPr>
        <w:t>）目要求填报</w:t>
      </w:r>
      <w:r>
        <w:rPr>
          <w:rFonts w:ascii="Times New Roman" w:hAnsi="Times New Roman" w:eastAsia="Times New Roman" w:cs="Times New Roman"/>
          <w:sz w:val="21"/>
          <w:szCs w:val="21"/>
          <w:highlight w:val="none"/>
        </w:rPr>
        <w:t>“</w:t>
      </w:r>
      <w:r>
        <w:rPr>
          <w:rFonts w:ascii="宋体" w:hAnsi="宋体" w:eastAsia="宋体" w:cs="宋体"/>
          <w:sz w:val="21"/>
          <w:szCs w:val="21"/>
          <w:highlight w:val="none"/>
        </w:rPr>
        <w:t>拟投入本项目的主要仪器</w:t>
      </w:r>
      <w:r>
        <w:rPr>
          <w:rFonts w:ascii="宋体" w:hAnsi="宋体" w:eastAsia="宋体" w:cs="宋体"/>
          <w:spacing w:val="-4"/>
          <w:sz w:val="21"/>
          <w:szCs w:val="21"/>
          <w:highlight w:val="none"/>
        </w:rPr>
        <w:t>设备</w:t>
      </w:r>
      <w:r>
        <w:rPr>
          <w:rFonts w:ascii="Times New Roman" w:hAnsi="Times New Roman" w:eastAsia="Times New Roman" w:cs="Times New Roman"/>
          <w:spacing w:val="-4"/>
          <w:sz w:val="21"/>
          <w:szCs w:val="21"/>
          <w:highlight w:val="none"/>
        </w:rPr>
        <w:t xml:space="preserve">”  </w:t>
      </w:r>
      <w:r>
        <w:rPr>
          <w:rFonts w:ascii="宋体" w:hAnsi="宋体" w:eastAsia="宋体" w:cs="宋体"/>
          <w:spacing w:val="-4"/>
          <w:sz w:val="21"/>
          <w:szCs w:val="21"/>
          <w:highlight w:val="none"/>
        </w:rPr>
        <w:t xml:space="preserve">，则投标人按本表填报，并按投标人须知第 </w:t>
      </w:r>
      <w:r>
        <w:rPr>
          <w:rFonts w:ascii="Times New Roman" w:hAnsi="Times New Roman" w:eastAsia="Times New Roman" w:cs="Times New Roman"/>
          <w:spacing w:val="-4"/>
          <w:sz w:val="21"/>
          <w:szCs w:val="21"/>
          <w:highlight w:val="none"/>
        </w:rPr>
        <w:t>3.5</w:t>
      </w:r>
      <w:r>
        <w:rPr>
          <w:rFonts w:ascii="Times New Roman" w:hAnsi="Times New Roman" w:eastAsia="Times New Roman" w:cs="Times New Roman"/>
          <w:spacing w:val="-5"/>
          <w:sz w:val="21"/>
          <w:szCs w:val="21"/>
          <w:highlight w:val="none"/>
        </w:rPr>
        <w:t xml:space="preserve">.8  </w:t>
      </w:r>
      <w:r>
        <w:rPr>
          <w:rFonts w:ascii="宋体" w:hAnsi="宋体" w:eastAsia="宋体" w:cs="宋体"/>
          <w:spacing w:val="-5"/>
          <w:sz w:val="21"/>
          <w:szCs w:val="21"/>
          <w:highlight w:val="none"/>
        </w:rPr>
        <w:t>项的要求在本表后附相关证明材料。</w:t>
      </w:r>
      <w:r>
        <w:rPr>
          <w:rFonts w:ascii="宋体" w:hAnsi="宋体" w:eastAsia="宋体" w:cs="宋体"/>
          <w:spacing w:val="-1"/>
          <w:sz w:val="21"/>
          <w:szCs w:val="21"/>
          <w:highlight w:val="none"/>
        </w:rPr>
        <w:t>如投标人须知第</w:t>
      </w:r>
      <w:r>
        <w:rPr>
          <w:rFonts w:ascii="宋体" w:hAnsi="宋体" w:eastAsia="宋体" w:cs="宋体"/>
          <w:spacing w:val="-22"/>
          <w:sz w:val="21"/>
          <w:szCs w:val="21"/>
          <w:highlight w:val="none"/>
        </w:rPr>
        <w:t xml:space="preserve"> </w:t>
      </w:r>
      <w:r>
        <w:rPr>
          <w:rFonts w:ascii="Times New Roman" w:hAnsi="Times New Roman" w:eastAsia="Times New Roman" w:cs="Times New Roman"/>
          <w:spacing w:val="-1"/>
          <w:sz w:val="21"/>
          <w:szCs w:val="21"/>
          <w:highlight w:val="none"/>
        </w:rPr>
        <w:t>1.4.1</w:t>
      </w:r>
      <w:r>
        <w:rPr>
          <w:rFonts w:ascii="宋体" w:hAnsi="宋体" w:eastAsia="宋体" w:cs="宋体"/>
          <w:spacing w:val="-1"/>
          <w:sz w:val="21"/>
          <w:szCs w:val="21"/>
          <w:highlight w:val="none"/>
        </w:rPr>
        <w:t>（</w:t>
      </w:r>
      <w:r>
        <w:rPr>
          <w:rFonts w:ascii="Times New Roman" w:hAnsi="Times New Roman" w:eastAsia="Times New Roman" w:cs="Times New Roman"/>
          <w:spacing w:val="-1"/>
          <w:sz w:val="21"/>
          <w:szCs w:val="21"/>
          <w:highlight w:val="none"/>
        </w:rPr>
        <w:t>7</w:t>
      </w:r>
      <w:r>
        <w:rPr>
          <w:rFonts w:ascii="宋体" w:hAnsi="宋体" w:eastAsia="宋体" w:cs="宋体"/>
          <w:spacing w:val="-1"/>
          <w:sz w:val="21"/>
          <w:szCs w:val="21"/>
          <w:highlight w:val="none"/>
        </w:rPr>
        <w:t>）目要求的</w:t>
      </w:r>
      <w:r>
        <w:rPr>
          <w:rFonts w:ascii="宋体" w:hAnsi="宋体" w:eastAsia="宋体" w:cs="宋体"/>
          <w:spacing w:val="-2"/>
          <w:sz w:val="21"/>
          <w:szCs w:val="21"/>
          <w:highlight w:val="none"/>
        </w:rPr>
        <w:t>是其他内容，则按其他内容编制本部分内容，并按投标</w:t>
      </w:r>
      <w:r>
        <w:rPr>
          <w:rFonts w:ascii="宋体" w:hAnsi="宋体" w:eastAsia="宋体" w:cs="宋体"/>
          <w:spacing w:val="-1"/>
          <w:sz w:val="21"/>
          <w:szCs w:val="21"/>
          <w:highlight w:val="none"/>
        </w:rPr>
        <w:t xml:space="preserve">人须知第 </w:t>
      </w:r>
      <w:r>
        <w:rPr>
          <w:rFonts w:ascii="Times New Roman" w:hAnsi="Times New Roman" w:eastAsia="Times New Roman" w:cs="Times New Roman"/>
          <w:spacing w:val="-1"/>
          <w:sz w:val="21"/>
          <w:szCs w:val="21"/>
          <w:highlight w:val="none"/>
        </w:rPr>
        <w:t xml:space="preserve">3.5.8  </w:t>
      </w:r>
      <w:r>
        <w:rPr>
          <w:rFonts w:ascii="宋体" w:hAnsi="宋体" w:eastAsia="宋体" w:cs="宋体"/>
          <w:spacing w:val="-1"/>
          <w:sz w:val="21"/>
          <w:szCs w:val="21"/>
          <w:highlight w:val="none"/>
        </w:rPr>
        <w:t>项的要求在本表后附相关证明</w:t>
      </w:r>
      <w:r>
        <w:rPr>
          <w:rFonts w:ascii="宋体" w:hAnsi="宋体" w:eastAsia="宋体" w:cs="宋体"/>
          <w:spacing w:val="-2"/>
          <w:sz w:val="21"/>
          <w:szCs w:val="21"/>
          <w:highlight w:val="none"/>
        </w:rPr>
        <w:t>材料。</w:t>
      </w:r>
    </w:p>
    <w:p w14:paraId="4E863495">
      <w:pPr>
        <w:spacing w:line="352" w:lineRule="auto"/>
        <w:rPr>
          <w:rFonts w:ascii="宋体" w:hAnsi="宋体" w:eastAsia="宋体" w:cs="宋体"/>
          <w:sz w:val="21"/>
          <w:szCs w:val="21"/>
          <w:highlight w:val="none"/>
        </w:rPr>
        <w:sectPr>
          <w:footerReference r:id="rId85" w:type="default"/>
          <w:pgSz w:w="11910" w:h="16845"/>
          <w:pgMar w:top="400" w:right="1709" w:bottom="1065" w:left="1786" w:header="0" w:footer="839" w:gutter="0"/>
          <w:cols w:space="720" w:num="1"/>
        </w:sectPr>
      </w:pPr>
    </w:p>
    <w:p w14:paraId="61CA1274">
      <w:pPr>
        <w:spacing w:line="244" w:lineRule="auto"/>
        <w:rPr>
          <w:rFonts w:ascii="Arial"/>
          <w:sz w:val="21"/>
          <w:highlight w:val="none"/>
        </w:rPr>
      </w:pPr>
    </w:p>
    <w:p w14:paraId="30186DDC">
      <w:pPr>
        <w:spacing w:line="244" w:lineRule="auto"/>
        <w:rPr>
          <w:rFonts w:ascii="Arial"/>
          <w:sz w:val="21"/>
          <w:highlight w:val="none"/>
        </w:rPr>
      </w:pPr>
    </w:p>
    <w:p w14:paraId="56BCE4B5">
      <w:pPr>
        <w:spacing w:line="245" w:lineRule="auto"/>
        <w:rPr>
          <w:rFonts w:ascii="Arial"/>
          <w:sz w:val="21"/>
          <w:highlight w:val="none"/>
        </w:rPr>
      </w:pPr>
    </w:p>
    <w:p w14:paraId="0C680B64">
      <w:pPr>
        <w:spacing w:line="245" w:lineRule="auto"/>
        <w:rPr>
          <w:rFonts w:ascii="Arial"/>
          <w:sz w:val="21"/>
          <w:highlight w:val="none"/>
        </w:rPr>
      </w:pPr>
    </w:p>
    <w:p w14:paraId="57131E5F">
      <w:pPr>
        <w:pStyle w:val="3"/>
        <w:spacing w:before="101" w:line="222" w:lineRule="auto"/>
        <w:ind w:left="28"/>
        <w:outlineLvl w:val="1"/>
        <w:rPr>
          <w:sz w:val="31"/>
          <w:szCs w:val="31"/>
          <w:highlight w:val="none"/>
        </w:rPr>
      </w:pPr>
      <w:bookmarkStart w:id="61" w:name="bookmark49"/>
      <w:bookmarkEnd w:id="61"/>
      <w:r>
        <w:rPr>
          <w:spacing w:val="13"/>
          <w:sz w:val="31"/>
          <w:szCs w:val="31"/>
          <w:highlight w:val="none"/>
        </w:rPr>
        <w:t>八、投标报价清单</w:t>
      </w:r>
    </w:p>
    <w:p w14:paraId="38C6D78C">
      <w:pPr>
        <w:spacing w:before="138" w:line="233" w:lineRule="auto"/>
        <w:ind w:left="461"/>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1.</w:t>
      </w:r>
      <w:r>
        <w:rPr>
          <w:rFonts w:ascii="宋体" w:hAnsi="宋体" w:eastAsia="宋体" w:cs="宋体"/>
          <w:spacing w:val="-2"/>
          <w:sz w:val="21"/>
          <w:szCs w:val="21"/>
          <w:highlight w:val="none"/>
        </w:rPr>
        <w:t>服务费用清单说明</w:t>
      </w:r>
    </w:p>
    <w:p w14:paraId="46015F62">
      <w:pPr>
        <w:spacing w:before="124" w:line="233" w:lineRule="auto"/>
        <w:ind w:left="440"/>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宋体" w:hAnsi="宋体" w:eastAsia="宋体" w:cs="宋体"/>
          <w:sz w:val="21"/>
          <w:szCs w:val="21"/>
          <w:highlight w:val="none"/>
        </w:rPr>
        <w:t>服务费用清单</w:t>
      </w:r>
    </w:p>
    <w:p w14:paraId="34BF339F">
      <w:pPr>
        <w:spacing w:before="49" w:line="219" w:lineRule="auto"/>
        <w:ind w:left="6769"/>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5F295910">
      <w:pPr>
        <w:spacing w:line="37" w:lineRule="exact"/>
        <w:rPr>
          <w:highlight w:val="none"/>
        </w:rPr>
      </w:pPr>
    </w:p>
    <w:tbl>
      <w:tblPr>
        <w:tblStyle w:val="6"/>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2173"/>
        <w:gridCol w:w="2234"/>
        <w:gridCol w:w="1409"/>
        <w:gridCol w:w="1672"/>
      </w:tblGrid>
      <w:tr w14:paraId="21A72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742" w:type="dxa"/>
            <w:vAlign w:val="top"/>
          </w:tcPr>
          <w:p w14:paraId="0DC6A271">
            <w:pPr>
              <w:pStyle w:val="7"/>
              <w:spacing w:before="270" w:line="221" w:lineRule="auto"/>
              <w:ind w:left="142"/>
              <w:rPr>
                <w:highlight w:val="none"/>
              </w:rPr>
            </w:pPr>
            <w:r>
              <w:rPr>
                <w:b/>
                <w:bCs/>
                <w:spacing w:val="1"/>
                <w:highlight w:val="none"/>
              </w:rPr>
              <w:t>序号</w:t>
            </w:r>
          </w:p>
        </w:tc>
        <w:tc>
          <w:tcPr>
            <w:tcW w:w="2173" w:type="dxa"/>
            <w:vAlign w:val="top"/>
          </w:tcPr>
          <w:p w14:paraId="324B9CBC">
            <w:pPr>
              <w:pStyle w:val="7"/>
              <w:spacing w:before="269" w:line="220" w:lineRule="auto"/>
              <w:ind w:left="212"/>
              <w:rPr>
                <w:highlight w:val="none"/>
              </w:rPr>
            </w:pPr>
            <w:r>
              <w:rPr>
                <w:b/>
                <w:bCs/>
                <w:spacing w:val="2"/>
                <w:highlight w:val="none"/>
              </w:rPr>
              <w:t>服务费用分项名称</w:t>
            </w:r>
          </w:p>
        </w:tc>
        <w:tc>
          <w:tcPr>
            <w:tcW w:w="2234" w:type="dxa"/>
            <w:vAlign w:val="top"/>
          </w:tcPr>
          <w:p w14:paraId="1EA5268E">
            <w:pPr>
              <w:pStyle w:val="7"/>
              <w:spacing w:before="269" w:line="219" w:lineRule="auto"/>
              <w:ind w:left="36"/>
              <w:rPr>
                <w:highlight w:val="none"/>
              </w:rPr>
            </w:pPr>
            <w:r>
              <w:rPr>
                <w:b/>
                <w:bCs/>
                <w:spacing w:val="3"/>
                <w:highlight w:val="none"/>
              </w:rPr>
              <w:t>计算依据、过程和公式</w:t>
            </w:r>
          </w:p>
        </w:tc>
        <w:tc>
          <w:tcPr>
            <w:tcW w:w="1409" w:type="dxa"/>
            <w:vAlign w:val="top"/>
          </w:tcPr>
          <w:p w14:paraId="7738AF3F">
            <w:pPr>
              <w:pStyle w:val="7"/>
              <w:spacing w:before="269" w:line="220" w:lineRule="auto"/>
              <w:ind w:left="162"/>
              <w:rPr>
                <w:highlight w:val="none"/>
              </w:rPr>
            </w:pPr>
            <w:r>
              <w:rPr>
                <w:b/>
                <w:bCs/>
                <w:spacing w:val="2"/>
                <w:highlight w:val="none"/>
              </w:rPr>
              <w:t>金额（元）</w:t>
            </w:r>
          </w:p>
        </w:tc>
        <w:tc>
          <w:tcPr>
            <w:tcW w:w="1672" w:type="dxa"/>
            <w:vAlign w:val="top"/>
          </w:tcPr>
          <w:p w14:paraId="354981C6">
            <w:pPr>
              <w:pStyle w:val="7"/>
              <w:spacing w:before="270" w:line="221" w:lineRule="auto"/>
              <w:ind w:left="616"/>
              <w:rPr>
                <w:highlight w:val="none"/>
              </w:rPr>
            </w:pPr>
            <w:r>
              <w:rPr>
                <w:b/>
                <w:bCs/>
                <w:highlight w:val="none"/>
              </w:rPr>
              <w:t>备注</w:t>
            </w:r>
          </w:p>
        </w:tc>
      </w:tr>
      <w:tr w14:paraId="16EA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742" w:type="dxa"/>
            <w:vAlign w:val="top"/>
          </w:tcPr>
          <w:p w14:paraId="3180ACB9">
            <w:pPr>
              <w:spacing w:before="269" w:line="235" w:lineRule="auto"/>
              <w:ind w:left="324"/>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1</w:t>
            </w:r>
          </w:p>
        </w:tc>
        <w:tc>
          <w:tcPr>
            <w:tcW w:w="2173" w:type="dxa"/>
            <w:vAlign w:val="top"/>
          </w:tcPr>
          <w:p w14:paraId="15DE0995">
            <w:pPr>
              <w:rPr>
                <w:rFonts w:ascii="Arial"/>
                <w:sz w:val="21"/>
                <w:highlight w:val="none"/>
              </w:rPr>
            </w:pPr>
          </w:p>
        </w:tc>
        <w:tc>
          <w:tcPr>
            <w:tcW w:w="2234" w:type="dxa"/>
            <w:vAlign w:val="top"/>
          </w:tcPr>
          <w:p w14:paraId="5EC16A6F">
            <w:pPr>
              <w:rPr>
                <w:rFonts w:ascii="Arial"/>
                <w:sz w:val="21"/>
                <w:highlight w:val="none"/>
              </w:rPr>
            </w:pPr>
          </w:p>
        </w:tc>
        <w:tc>
          <w:tcPr>
            <w:tcW w:w="1409" w:type="dxa"/>
            <w:vAlign w:val="top"/>
          </w:tcPr>
          <w:p w14:paraId="10D8A2C1">
            <w:pPr>
              <w:rPr>
                <w:rFonts w:ascii="Arial"/>
                <w:sz w:val="21"/>
                <w:highlight w:val="none"/>
              </w:rPr>
            </w:pPr>
          </w:p>
        </w:tc>
        <w:tc>
          <w:tcPr>
            <w:tcW w:w="1672" w:type="dxa"/>
            <w:vAlign w:val="top"/>
          </w:tcPr>
          <w:p w14:paraId="1B8FA06E">
            <w:pPr>
              <w:rPr>
                <w:rFonts w:ascii="Arial"/>
                <w:sz w:val="21"/>
                <w:highlight w:val="none"/>
              </w:rPr>
            </w:pPr>
          </w:p>
        </w:tc>
      </w:tr>
      <w:tr w14:paraId="3B39C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5B360DCE">
            <w:pPr>
              <w:spacing w:before="271" w:line="235" w:lineRule="auto"/>
              <w:ind w:left="304"/>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2</w:t>
            </w:r>
          </w:p>
        </w:tc>
        <w:tc>
          <w:tcPr>
            <w:tcW w:w="2173" w:type="dxa"/>
            <w:vAlign w:val="top"/>
          </w:tcPr>
          <w:p w14:paraId="758C8888">
            <w:pPr>
              <w:rPr>
                <w:rFonts w:ascii="Arial"/>
                <w:sz w:val="21"/>
                <w:highlight w:val="none"/>
              </w:rPr>
            </w:pPr>
          </w:p>
        </w:tc>
        <w:tc>
          <w:tcPr>
            <w:tcW w:w="2234" w:type="dxa"/>
            <w:vAlign w:val="top"/>
          </w:tcPr>
          <w:p w14:paraId="7AA2D8E7">
            <w:pPr>
              <w:rPr>
                <w:rFonts w:ascii="Arial"/>
                <w:sz w:val="21"/>
                <w:highlight w:val="none"/>
              </w:rPr>
            </w:pPr>
          </w:p>
        </w:tc>
        <w:tc>
          <w:tcPr>
            <w:tcW w:w="1409" w:type="dxa"/>
            <w:vAlign w:val="top"/>
          </w:tcPr>
          <w:p w14:paraId="7AD101B2">
            <w:pPr>
              <w:rPr>
                <w:rFonts w:ascii="Arial"/>
                <w:sz w:val="21"/>
                <w:highlight w:val="none"/>
              </w:rPr>
            </w:pPr>
          </w:p>
        </w:tc>
        <w:tc>
          <w:tcPr>
            <w:tcW w:w="1672" w:type="dxa"/>
            <w:vAlign w:val="top"/>
          </w:tcPr>
          <w:p w14:paraId="7B049DB7">
            <w:pPr>
              <w:rPr>
                <w:rFonts w:ascii="Arial"/>
                <w:sz w:val="21"/>
                <w:highlight w:val="none"/>
              </w:rPr>
            </w:pPr>
          </w:p>
        </w:tc>
      </w:tr>
      <w:tr w14:paraId="305D0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742" w:type="dxa"/>
            <w:vAlign w:val="top"/>
          </w:tcPr>
          <w:p w14:paraId="7F145B3E">
            <w:pPr>
              <w:spacing w:before="273" w:line="232" w:lineRule="auto"/>
              <w:ind w:left="308"/>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3</w:t>
            </w:r>
          </w:p>
        </w:tc>
        <w:tc>
          <w:tcPr>
            <w:tcW w:w="2173" w:type="dxa"/>
            <w:vAlign w:val="top"/>
          </w:tcPr>
          <w:p w14:paraId="62BB650F">
            <w:pPr>
              <w:rPr>
                <w:rFonts w:ascii="Arial"/>
                <w:sz w:val="21"/>
                <w:highlight w:val="none"/>
              </w:rPr>
            </w:pPr>
          </w:p>
        </w:tc>
        <w:tc>
          <w:tcPr>
            <w:tcW w:w="2234" w:type="dxa"/>
            <w:vAlign w:val="top"/>
          </w:tcPr>
          <w:p w14:paraId="3D3170CD">
            <w:pPr>
              <w:rPr>
                <w:rFonts w:ascii="Arial"/>
                <w:sz w:val="21"/>
                <w:highlight w:val="none"/>
              </w:rPr>
            </w:pPr>
          </w:p>
        </w:tc>
        <w:tc>
          <w:tcPr>
            <w:tcW w:w="1409" w:type="dxa"/>
            <w:vAlign w:val="top"/>
          </w:tcPr>
          <w:p w14:paraId="17FBCACD">
            <w:pPr>
              <w:rPr>
                <w:rFonts w:ascii="Arial"/>
                <w:sz w:val="21"/>
                <w:highlight w:val="none"/>
              </w:rPr>
            </w:pPr>
          </w:p>
        </w:tc>
        <w:tc>
          <w:tcPr>
            <w:tcW w:w="1672" w:type="dxa"/>
            <w:vAlign w:val="top"/>
          </w:tcPr>
          <w:p w14:paraId="30407141">
            <w:pPr>
              <w:rPr>
                <w:rFonts w:ascii="Arial"/>
                <w:sz w:val="21"/>
                <w:highlight w:val="none"/>
              </w:rPr>
            </w:pPr>
          </w:p>
        </w:tc>
      </w:tr>
      <w:tr w14:paraId="2447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243043E6">
            <w:pPr>
              <w:spacing w:before="275" w:line="235" w:lineRule="auto"/>
              <w:ind w:left="303"/>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4</w:t>
            </w:r>
          </w:p>
        </w:tc>
        <w:tc>
          <w:tcPr>
            <w:tcW w:w="2173" w:type="dxa"/>
            <w:vAlign w:val="top"/>
          </w:tcPr>
          <w:p w14:paraId="7916288F">
            <w:pPr>
              <w:rPr>
                <w:rFonts w:ascii="Arial"/>
                <w:sz w:val="21"/>
                <w:highlight w:val="none"/>
              </w:rPr>
            </w:pPr>
          </w:p>
        </w:tc>
        <w:tc>
          <w:tcPr>
            <w:tcW w:w="2234" w:type="dxa"/>
            <w:vAlign w:val="top"/>
          </w:tcPr>
          <w:p w14:paraId="5F1FC81F">
            <w:pPr>
              <w:rPr>
                <w:rFonts w:ascii="Arial"/>
                <w:sz w:val="21"/>
                <w:highlight w:val="none"/>
              </w:rPr>
            </w:pPr>
          </w:p>
        </w:tc>
        <w:tc>
          <w:tcPr>
            <w:tcW w:w="1409" w:type="dxa"/>
            <w:vAlign w:val="top"/>
          </w:tcPr>
          <w:p w14:paraId="1DA4E2E1">
            <w:pPr>
              <w:rPr>
                <w:rFonts w:ascii="Arial"/>
                <w:sz w:val="21"/>
                <w:highlight w:val="none"/>
              </w:rPr>
            </w:pPr>
          </w:p>
        </w:tc>
        <w:tc>
          <w:tcPr>
            <w:tcW w:w="1672" w:type="dxa"/>
            <w:vAlign w:val="top"/>
          </w:tcPr>
          <w:p w14:paraId="68E5E3A0">
            <w:pPr>
              <w:rPr>
                <w:rFonts w:ascii="Arial"/>
                <w:sz w:val="21"/>
                <w:highlight w:val="none"/>
              </w:rPr>
            </w:pPr>
          </w:p>
        </w:tc>
      </w:tr>
      <w:tr w14:paraId="0CC4C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0BE2F1BB">
            <w:pPr>
              <w:spacing w:before="278" w:line="232" w:lineRule="auto"/>
              <w:ind w:left="309"/>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5</w:t>
            </w:r>
          </w:p>
        </w:tc>
        <w:tc>
          <w:tcPr>
            <w:tcW w:w="2173" w:type="dxa"/>
            <w:vAlign w:val="top"/>
          </w:tcPr>
          <w:p w14:paraId="004B780E">
            <w:pPr>
              <w:rPr>
                <w:rFonts w:ascii="Arial"/>
                <w:sz w:val="21"/>
                <w:highlight w:val="none"/>
              </w:rPr>
            </w:pPr>
          </w:p>
        </w:tc>
        <w:tc>
          <w:tcPr>
            <w:tcW w:w="2234" w:type="dxa"/>
            <w:vAlign w:val="top"/>
          </w:tcPr>
          <w:p w14:paraId="227214D9">
            <w:pPr>
              <w:rPr>
                <w:rFonts w:ascii="Arial"/>
                <w:sz w:val="21"/>
                <w:highlight w:val="none"/>
              </w:rPr>
            </w:pPr>
          </w:p>
        </w:tc>
        <w:tc>
          <w:tcPr>
            <w:tcW w:w="1409" w:type="dxa"/>
            <w:vAlign w:val="top"/>
          </w:tcPr>
          <w:p w14:paraId="00266278">
            <w:pPr>
              <w:rPr>
                <w:rFonts w:ascii="Arial"/>
                <w:sz w:val="21"/>
                <w:highlight w:val="none"/>
              </w:rPr>
            </w:pPr>
          </w:p>
        </w:tc>
        <w:tc>
          <w:tcPr>
            <w:tcW w:w="1672" w:type="dxa"/>
            <w:vAlign w:val="top"/>
          </w:tcPr>
          <w:p w14:paraId="16ACF016">
            <w:pPr>
              <w:rPr>
                <w:rFonts w:ascii="Arial"/>
                <w:sz w:val="21"/>
                <w:highlight w:val="none"/>
              </w:rPr>
            </w:pPr>
          </w:p>
        </w:tc>
      </w:tr>
      <w:tr w14:paraId="0D18D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42" w:type="dxa"/>
            <w:vAlign w:val="top"/>
          </w:tcPr>
          <w:p w14:paraId="3090F598">
            <w:pPr>
              <w:spacing w:line="327" w:lineRule="auto"/>
              <w:rPr>
                <w:rFonts w:ascii="Arial"/>
                <w:sz w:val="21"/>
                <w:highlight w:val="none"/>
              </w:rPr>
            </w:pPr>
          </w:p>
          <w:p w14:paraId="4576E318">
            <w:pPr>
              <w:spacing w:before="60" w:line="65" w:lineRule="exact"/>
              <w:ind w:left="173"/>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2173" w:type="dxa"/>
            <w:vAlign w:val="top"/>
          </w:tcPr>
          <w:p w14:paraId="44DFBDEA">
            <w:pPr>
              <w:spacing w:line="327" w:lineRule="auto"/>
              <w:rPr>
                <w:rFonts w:ascii="Arial"/>
                <w:sz w:val="21"/>
                <w:highlight w:val="none"/>
              </w:rPr>
            </w:pPr>
          </w:p>
          <w:p w14:paraId="21EF4571">
            <w:pPr>
              <w:spacing w:before="60" w:line="65" w:lineRule="exact"/>
              <w:ind w:left="888"/>
              <w:rPr>
                <w:rFonts w:ascii="Times New Roman" w:hAnsi="Times New Roman" w:eastAsia="Times New Roman" w:cs="Times New Roman"/>
                <w:sz w:val="21"/>
                <w:szCs w:val="21"/>
                <w:highlight w:val="none"/>
              </w:rPr>
            </w:pPr>
            <w:r>
              <w:rPr>
                <w:rFonts w:ascii="Times New Roman" w:hAnsi="Times New Roman" w:eastAsia="Times New Roman" w:cs="Times New Roman"/>
                <w:spacing w:val="-6"/>
                <w:position w:val="1"/>
                <w:sz w:val="21"/>
                <w:szCs w:val="21"/>
                <w:highlight w:val="none"/>
              </w:rPr>
              <w:t>……</w:t>
            </w:r>
          </w:p>
        </w:tc>
        <w:tc>
          <w:tcPr>
            <w:tcW w:w="2234" w:type="dxa"/>
            <w:vAlign w:val="top"/>
          </w:tcPr>
          <w:p w14:paraId="2FBB543B">
            <w:pPr>
              <w:rPr>
                <w:rFonts w:ascii="Arial"/>
                <w:sz w:val="21"/>
                <w:highlight w:val="none"/>
              </w:rPr>
            </w:pPr>
          </w:p>
        </w:tc>
        <w:tc>
          <w:tcPr>
            <w:tcW w:w="1409" w:type="dxa"/>
            <w:vAlign w:val="top"/>
          </w:tcPr>
          <w:p w14:paraId="05107311">
            <w:pPr>
              <w:rPr>
                <w:rFonts w:ascii="Arial"/>
                <w:sz w:val="21"/>
                <w:highlight w:val="none"/>
              </w:rPr>
            </w:pPr>
          </w:p>
        </w:tc>
        <w:tc>
          <w:tcPr>
            <w:tcW w:w="1672" w:type="dxa"/>
            <w:vAlign w:val="top"/>
          </w:tcPr>
          <w:p w14:paraId="22AAFFFE">
            <w:pPr>
              <w:rPr>
                <w:rFonts w:ascii="Arial"/>
                <w:sz w:val="21"/>
                <w:highlight w:val="none"/>
              </w:rPr>
            </w:pPr>
          </w:p>
        </w:tc>
      </w:tr>
      <w:tr w14:paraId="194E9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5149" w:type="dxa"/>
            <w:gridSpan w:val="3"/>
            <w:vAlign w:val="top"/>
          </w:tcPr>
          <w:p w14:paraId="492681BC">
            <w:pPr>
              <w:pStyle w:val="7"/>
              <w:spacing w:before="230" w:line="218" w:lineRule="auto"/>
              <w:ind w:left="2156"/>
              <w:rPr>
                <w:highlight w:val="none"/>
              </w:rPr>
            </w:pPr>
            <w:r>
              <w:rPr>
                <w:spacing w:val="-2"/>
                <w:highlight w:val="none"/>
              </w:rPr>
              <w:t>合计报价</w:t>
            </w:r>
          </w:p>
        </w:tc>
        <w:tc>
          <w:tcPr>
            <w:tcW w:w="1409" w:type="dxa"/>
            <w:vAlign w:val="top"/>
          </w:tcPr>
          <w:p w14:paraId="35FFFA15">
            <w:pPr>
              <w:rPr>
                <w:rFonts w:ascii="Arial"/>
                <w:sz w:val="21"/>
                <w:highlight w:val="none"/>
              </w:rPr>
            </w:pPr>
          </w:p>
        </w:tc>
        <w:tc>
          <w:tcPr>
            <w:tcW w:w="1672" w:type="dxa"/>
            <w:vAlign w:val="top"/>
          </w:tcPr>
          <w:p w14:paraId="76C30CDD">
            <w:pPr>
              <w:rPr>
                <w:rFonts w:ascii="Arial"/>
                <w:sz w:val="21"/>
                <w:highlight w:val="none"/>
              </w:rPr>
            </w:pPr>
          </w:p>
        </w:tc>
      </w:tr>
    </w:tbl>
    <w:p w14:paraId="442A3EDC">
      <w:pPr>
        <w:spacing w:line="469" w:lineRule="auto"/>
        <w:rPr>
          <w:rFonts w:ascii="Arial"/>
          <w:sz w:val="21"/>
          <w:highlight w:val="none"/>
        </w:rPr>
      </w:pPr>
    </w:p>
    <w:p w14:paraId="28FFF1CC">
      <w:pPr>
        <w:spacing w:before="69" w:line="218" w:lineRule="auto"/>
        <w:ind w:left="447"/>
        <w:rPr>
          <w:rFonts w:ascii="宋体" w:hAnsi="宋体" w:eastAsia="宋体" w:cs="宋体"/>
          <w:sz w:val="21"/>
          <w:szCs w:val="21"/>
          <w:highlight w:val="none"/>
        </w:rPr>
      </w:pPr>
      <w:r>
        <w:rPr>
          <w:rFonts w:ascii="宋体" w:hAnsi="宋体" w:eastAsia="宋体" w:cs="宋体"/>
          <w:spacing w:val="-1"/>
          <w:sz w:val="21"/>
          <w:szCs w:val="21"/>
          <w:highlight w:val="none"/>
        </w:rPr>
        <w:t>备注：招标人可根据招标项目的具体特点和实际需要编制投标报价清单格式。</w:t>
      </w:r>
    </w:p>
    <w:p w14:paraId="0D87C6D7">
      <w:pPr>
        <w:spacing w:line="218" w:lineRule="auto"/>
        <w:rPr>
          <w:rFonts w:ascii="宋体" w:hAnsi="宋体" w:eastAsia="宋体" w:cs="宋体"/>
          <w:sz w:val="21"/>
          <w:szCs w:val="21"/>
          <w:highlight w:val="none"/>
        </w:rPr>
        <w:sectPr>
          <w:footerReference r:id="rId86" w:type="default"/>
          <w:pgSz w:w="11910" w:h="16845"/>
          <w:pgMar w:top="400" w:right="1786" w:bottom="1065" w:left="1786" w:header="0" w:footer="839" w:gutter="0"/>
          <w:cols w:space="720" w:num="1"/>
        </w:sectPr>
      </w:pPr>
    </w:p>
    <w:p w14:paraId="4A38B9AC">
      <w:pPr>
        <w:spacing w:line="244" w:lineRule="auto"/>
        <w:rPr>
          <w:rFonts w:ascii="Arial"/>
          <w:sz w:val="21"/>
          <w:highlight w:val="none"/>
        </w:rPr>
      </w:pPr>
    </w:p>
    <w:p w14:paraId="640A5947">
      <w:pPr>
        <w:spacing w:line="244" w:lineRule="auto"/>
        <w:rPr>
          <w:rFonts w:ascii="Arial"/>
          <w:sz w:val="21"/>
          <w:highlight w:val="none"/>
        </w:rPr>
      </w:pPr>
    </w:p>
    <w:p w14:paraId="4088D35E">
      <w:pPr>
        <w:spacing w:line="245" w:lineRule="auto"/>
        <w:rPr>
          <w:rFonts w:ascii="Arial"/>
          <w:sz w:val="21"/>
          <w:highlight w:val="none"/>
        </w:rPr>
      </w:pPr>
    </w:p>
    <w:p w14:paraId="270FA2FE">
      <w:pPr>
        <w:spacing w:line="245" w:lineRule="auto"/>
        <w:rPr>
          <w:rFonts w:ascii="Arial"/>
          <w:sz w:val="21"/>
          <w:highlight w:val="none"/>
        </w:rPr>
      </w:pPr>
    </w:p>
    <w:p w14:paraId="04BDF644">
      <w:pPr>
        <w:pStyle w:val="3"/>
        <w:spacing w:before="101" w:line="222" w:lineRule="auto"/>
        <w:ind w:left="35"/>
        <w:outlineLvl w:val="1"/>
        <w:rPr>
          <w:sz w:val="31"/>
          <w:szCs w:val="31"/>
          <w:highlight w:val="none"/>
        </w:rPr>
      </w:pPr>
      <w:bookmarkStart w:id="62" w:name="bookmark50"/>
      <w:bookmarkEnd w:id="62"/>
      <w:r>
        <w:rPr>
          <w:spacing w:val="13"/>
          <w:sz w:val="31"/>
          <w:szCs w:val="31"/>
          <w:highlight w:val="none"/>
        </w:rPr>
        <w:t>九、技术建议书</w:t>
      </w:r>
    </w:p>
    <w:p w14:paraId="23B6C26E">
      <w:pPr>
        <w:spacing w:line="291" w:lineRule="auto"/>
        <w:rPr>
          <w:rFonts w:ascii="Arial"/>
          <w:sz w:val="21"/>
          <w:highlight w:val="none"/>
        </w:rPr>
      </w:pPr>
    </w:p>
    <w:p w14:paraId="2D59874D">
      <w:pPr>
        <w:spacing w:line="291" w:lineRule="auto"/>
        <w:rPr>
          <w:rFonts w:ascii="Arial"/>
          <w:sz w:val="21"/>
          <w:highlight w:val="none"/>
        </w:rPr>
      </w:pPr>
    </w:p>
    <w:p w14:paraId="6E81EA58">
      <w:pPr>
        <w:spacing w:line="292" w:lineRule="auto"/>
        <w:rPr>
          <w:rFonts w:ascii="Arial"/>
          <w:sz w:val="21"/>
          <w:highlight w:val="none"/>
        </w:rPr>
      </w:pPr>
    </w:p>
    <w:p w14:paraId="2345AFB9">
      <w:pPr>
        <w:spacing w:before="68" w:line="219" w:lineRule="auto"/>
        <w:ind w:left="445"/>
        <w:rPr>
          <w:rFonts w:ascii="宋体" w:hAnsi="宋体" w:eastAsia="宋体" w:cs="宋体"/>
          <w:sz w:val="21"/>
          <w:szCs w:val="21"/>
          <w:highlight w:val="none"/>
        </w:rPr>
      </w:pPr>
      <w:r>
        <w:rPr>
          <w:rFonts w:ascii="宋体" w:hAnsi="宋体" w:eastAsia="宋体" w:cs="宋体"/>
          <w:spacing w:val="-3"/>
          <w:sz w:val="21"/>
          <w:szCs w:val="21"/>
          <w:highlight w:val="none"/>
        </w:rPr>
        <w:t>技术建议书应当包括（但不限于）下列内容：</w:t>
      </w:r>
    </w:p>
    <w:p w14:paraId="42387B0D">
      <w:pPr>
        <w:spacing w:before="235" w:line="143" w:lineRule="auto"/>
        <w:ind w:left="448"/>
        <w:rPr>
          <w:rFonts w:ascii="宋体" w:hAnsi="宋体" w:eastAsia="宋体" w:cs="宋体"/>
          <w:sz w:val="21"/>
          <w:szCs w:val="21"/>
          <w:highlight w:val="none"/>
        </w:rPr>
      </w:pPr>
      <w:r>
        <w:rPr>
          <w:rFonts w:ascii="宋体" w:hAnsi="宋体" w:eastAsia="宋体" w:cs="宋体"/>
          <w:spacing w:val="-6"/>
          <w:sz w:val="21"/>
          <w:szCs w:val="21"/>
          <w:highlight w:val="none"/>
        </w:rPr>
        <w:t>一、</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2641B9E8">
      <w:pPr>
        <w:spacing w:before="187" w:line="178" w:lineRule="auto"/>
        <w:ind w:left="448"/>
        <w:rPr>
          <w:rFonts w:ascii="宋体" w:hAnsi="宋体" w:eastAsia="宋体" w:cs="宋体"/>
          <w:sz w:val="21"/>
          <w:szCs w:val="21"/>
          <w:highlight w:val="none"/>
        </w:rPr>
      </w:pPr>
      <w:r>
        <w:rPr>
          <w:rFonts w:ascii="宋体" w:hAnsi="宋体" w:eastAsia="宋体" w:cs="宋体"/>
          <w:spacing w:val="-6"/>
          <w:sz w:val="21"/>
          <w:szCs w:val="21"/>
          <w:highlight w:val="none"/>
        </w:rPr>
        <w:t>二、</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0676569F">
      <w:pPr>
        <w:spacing w:before="165" w:line="235" w:lineRule="auto"/>
        <w:ind w:left="444"/>
        <w:rPr>
          <w:rFonts w:ascii="宋体" w:hAnsi="宋体" w:eastAsia="宋体" w:cs="宋体"/>
          <w:sz w:val="21"/>
          <w:szCs w:val="21"/>
          <w:highlight w:val="none"/>
        </w:rPr>
      </w:pPr>
      <w:r>
        <w:rPr>
          <w:rFonts w:ascii="宋体" w:hAnsi="宋体" w:eastAsia="宋体" w:cs="宋体"/>
          <w:spacing w:val="-4"/>
          <w:sz w:val="21"/>
          <w:szCs w:val="21"/>
          <w:highlight w:val="none"/>
        </w:rPr>
        <w:t>三、</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20CDE734">
      <w:pPr>
        <w:spacing w:before="138" w:line="222" w:lineRule="auto"/>
        <w:ind w:left="464"/>
        <w:rPr>
          <w:rFonts w:ascii="宋体" w:hAnsi="宋体" w:eastAsia="宋体" w:cs="宋体"/>
          <w:sz w:val="21"/>
          <w:szCs w:val="21"/>
          <w:highlight w:val="none"/>
        </w:rPr>
      </w:pPr>
      <w:r>
        <w:rPr>
          <w:rFonts w:ascii="宋体" w:hAnsi="宋体" w:eastAsia="宋体" w:cs="宋体"/>
          <w:spacing w:val="-14"/>
          <w:sz w:val="21"/>
          <w:szCs w:val="21"/>
          <w:highlight w:val="none"/>
        </w:rPr>
        <w:t>四、</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158EA708">
      <w:pPr>
        <w:spacing w:before="137" w:line="230" w:lineRule="auto"/>
        <w:ind w:left="448"/>
        <w:rPr>
          <w:rFonts w:ascii="宋体" w:hAnsi="宋体" w:eastAsia="宋体" w:cs="宋体"/>
          <w:sz w:val="21"/>
          <w:szCs w:val="21"/>
          <w:highlight w:val="none"/>
        </w:rPr>
      </w:pPr>
      <w:r>
        <w:rPr>
          <w:rFonts w:ascii="宋体" w:hAnsi="宋体" w:eastAsia="宋体" w:cs="宋体"/>
          <w:spacing w:val="-6"/>
          <w:sz w:val="21"/>
          <w:szCs w:val="21"/>
          <w:highlight w:val="none"/>
        </w:rPr>
        <w:t>五、</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39E801EF">
      <w:pPr>
        <w:spacing w:before="143" w:line="224" w:lineRule="auto"/>
        <w:ind w:left="446"/>
        <w:rPr>
          <w:rFonts w:ascii="宋体" w:hAnsi="宋体" w:eastAsia="宋体" w:cs="宋体"/>
          <w:sz w:val="21"/>
          <w:szCs w:val="21"/>
          <w:highlight w:val="none"/>
        </w:rPr>
      </w:pPr>
      <w:r>
        <w:rPr>
          <w:rFonts w:ascii="宋体" w:hAnsi="宋体" w:eastAsia="宋体" w:cs="宋体"/>
          <w:spacing w:val="-5"/>
          <w:sz w:val="21"/>
          <w:szCs w:val="21"/>
          <w:highlight w:val="none"/>
        </w:rPr>
        <w:t>六、</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513B5C9C">
      <w:pPr>
        <w:spacing w:before="151" w:line="231" w:lineRule="auto"/>
        <w:ind w:left="443"/>
        <w:rPr>
          <w:rFonts w:ascii="宋体" w:hAnsi="宋体" w:eastAsia="宋体" w:cs="宋体"/>
          <w:sz w:val="21"/>
          <w:szCs w:val="21"/>
          <w:highlight w:val="none"/>
        </w:rPr>
      </w:pPr>
      <w:r>
        <w:rPr>
          <w:rFonts w:ascii="宋体" w:hAnsi="宋体" w:eastAsia="宋体" w:cs="宋体"/>
          <w:spacing w:val="-4"/>
          <w:sz w:val="21"/>
          <w:szCs w:val="21"/>
          <w:highlight w:val="none"/>
        </w:rPr>
        <w:t>七、</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5AED569F">
      <w:pPr>
        <w:spacing w:before="129" w:line="220" w:lineRule="auto"/>
        <w:ind w:left="448"/>
        <w:rPr>
          <w:rFonts w:ascii="宋体" w:hAnsi="宋体" w:eastAsia="宋体" w:cs="宋体"/>
          <w:sz w:val="21"/>
          <w:szCs w:val="21"/>
          <w:highlight w:val="none"/>
        </w:rPr>
      </w:pPr>
      <w:r>
        <w:rPr>
          <w:rFonts w:ascii="宋体" w:hAnsi="宋体" w:eastAsia="宋体" w:cs="宋体"/>
          <w:spacing w:val="-6"/>
          <w:sz w:val="21"/>
          <w:szCs w:val="21"/>
          <w:highlight w:val="none"/>
        </w:rPr>
        <w:t>八、</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503BD560">
      <w:pPr>
        <w:spacing w:before="155" w:line="222" w:lineRule="auto"/>
        <w:ind w:left="449"/>
        <w:rPr>
          <w:rFonts w:ascii="宋体" w:hAnsi="宋体" w:eastAsia="宋体" w:cs="宋体"/>
          <w:sz w:val="21"/>
          <w:szCs w:val="21"/>
          <w:highlight w:val="none"/>
        </w:rPr>
      </w:pPr>
      <w:r>
        <w:rPr>
          <w:rFonts w:ascii="宋体" w:hAnsi="宋体" w:eastAsia="宋体" w:cs="宋体"/>
          <w:spacing w:val="-7"/>
          <w:sz w:val="21"/>
          <w:szCs w:val="21"/>
          <w:highlight w:val="none"/>
        </w:rPr>
        <w:t>九、</w:t>
      </w:r>
      <w:r>
        <w:rPr>
          <w:rFonts w:ascii="宋体" w:hAnsi="宋体" w:eastAsia="宋体" w:cs="宋体"/>
          <w:spacing w:val="-82"/>
          <w:sz w:val="21"/>
          <w:szCs w:val="21"/>
          <w:highlight w:val="none"/>
        </w:rPr>
        <w:t xml:space="preserve"> </w:t>
      </w:r>
      <w:r>
        <w:rPr>
          <w:rFonts w:ascii="宋体" w:hAnsi="宋体" w:eastAsia="宋体" w:cs="宋体"/>
          <w:sz w:val="21"/>
          <w:szCs w:val="21"/>
          <w:highlight w:val="none"/>
          <w:u w:val="dotted" w:color="auto"/>
        </w:rPr>
        <w:t xml:space="preserve">    </w:t>
      </w:r>
    </w:p>
    <w:p w14:paraId="73103167">
      <w:pPr>
        <w:spacing w:before="152" w:line="221" w:lineRule="auto"/>
        <w:ind w:left="445"/>
        <w:rPr>
          <w:rFonts w:ascii="宋体" w:hAnsi="宋体" w:eastAsia="宋体" w:cs="宋体"/>
          <w:sz w:val="21"/>
          <w:szCs w:val="21"/>
          <w:highlight w:val="none"/>
        </w:rPr>
      </w:pPr>
      <w:r>
        <w:rPr>
          <w:rFonts w:ascii="宋体" w:hAnsi="宋体" w:eastAsia="宋体" w:cs="宋体"/>
          <w:spacing w:val="-5"/>
          <w:sz w:val="21"/>
          <w:szCs w:val="21"/>
          <w:highlight w:val="none"/>
        </w:rPr>
        <w:t>十、</w:t>
      </w:r>
      <w:r>
        <w:rPr>
          <w:rFonts w:ascii="宋体" w:hAnsi="宋体" w:eastAsia="宋体" w:cs="宋体"/>
          <w:spacing w:val="-81"/>
          <w:sz w:val="21"/>
          <w:szCs w:val="21"/>
          <w:highlight w:val="none"/>
        </w:rPr>
        <w:t xml:space="preserve"> </w:t>
      </w:r>
      <w:r>
        <w:rPr>
          <w:rFonts w:ascii="宋体" w:hAnsi="宋体" w:eastAsia="宋体" w:cs="宋体"/>
          <w:sz w:val="21"/>
          <w:szCs w:val="21"/>
          <w:highlight w:val="none"/>
          <w:u w:val="dotted" w:color="auto"/>
        </w:rPr>
        <w:t xml:space="preserve">    </w:t>
      </w:r>
    </w:p>
    <w:p w14:paraId="55B61161">
      <w:pPr>
        <w:spacing w:line="247" w:lineRule="auto"/>
        <w:rPr>
          <w:rFonts w:ascii="Arial"/>
          <w:sz w:val="21"/>
          <w:highlight w:val="none"/>
        </w:rPr>
      </w:pPr>
    </w:p>
    <w:p w14:paraId="10BC0F23">
      <w:pPr>
        <w:spacing w:line="247" w:lineRule="auto"/>
        <w:rPr>
          <w:rFonts w:ascii="Arial"/>
          <w:sz w:val="21"/>
          <w:highlight w:val="none"/>
        </w:rPr>
      </w:pPr>
    </w:p>
    <w:p w14:paraId="29F78A1A">
      <w:pPr>
        <w:spacing w:line="247" w:lineRule="auto"/>
        <w:rPr>
          <w:rFonts w:ascii="Arial"/>
          <w:sz w:val="21"/>
          <w:highlight w:val="none"/>
        </w:rPr>
      </w:pPr>
    </w:p>
    <w:p w14:paraId="21216C15">
      <w:pPr>
        <w:spacing w:line="247" w:lineRule="auto"/>
        <w:rPr>
          <w:rFonts w:ascii="Arial"/>
          <w:sz w:val="21"/>
          <w:highlight w:val="none"/>
        </w:rPr>
      </w:pPr>
    </w:p>
    <w:p w14:paraId="3371748A">
      <w:pPr>
        <w:spacing w:line="247" w:lineRule="auto"/>
        <w:rPr>
          <w:rFonts w:ascii="Arial"/>
          <w:sz w:val="21"/>
          <w:highlight w:val="none"/>
        </w:rPr>
      </w:pPr>
    </w:p>
    <w:p w14:paraId="5E495CD2">
      <w:pPr>
        <w:spacing w:line="247" w:lineRule="auto"/>
        <w:rPr>
          <w:rFonts w:ascii="Arial"/>
          <w:sz w:val="21"/>
          <w:highlight w:val="none"/>
        </w:rPr>
      </w:pPr>
    </w:p>
    <w:p w14:paraId="767B8358">
      <w:pPr>
        <w:spacing w:line="247" w:lineRule="auto"/>
        <w:rPr>
          <w:rFonts w:ascii="Arial"/>
          <w:sz w:val="21"/>
          <w:highlight w:val="none"/>
        </w:rPr>
      </w:pPr>
    </w:p>
    <w:p w14:paraId="4BF2BEF6">
      <w:pPr>
        <w:spacing w:line="248" w:lineRule="auto"/>
        <w:rPr>
          <w:rFonts w:ascii="Arial"/>
          <w:sz w:val="21"/>
          <w:highlight w:val="none"/>
        </w:rPr>
      </w:pPr>
    </w:p>
    <w:p w14:paraId="2F9055F8">
      <w:pPr>
        <w:spacing w:line="248" w:lineRule="auto"/>
        <w:rPr>
          <w:rFonts w:ascii="Arial"/>
          <w:sz w:val="21"/>
          <w:highlight w:val="none"/>
        </w:rPr>
      </w:pPr>
    </w:p>
    <w:p w14:paraId="504FE839">
      <w:pPr>
        <w:spacing w:line="248" w:lineRule="auto"/>
        <w:rPr>
          <w:rFonts w:ascii="Arial"/>
          <w:sz w:val="21"/>
          <w:highlight w:val="none"/>
        </w:rPr>
      </w:pPr>
    </w:p>
    <w:p w14:paraId="539D01E0">
      <w:pPr>
        <w:spacing w:line="248" w:lineRule="auto"/>
        <w:rPr>
          <w:rFonts w:ascii="Arial"/>
          <w:sz w:val="21"/>
          <w:highlight w:val="none"/>
        </w:rPr>
      </w:pPr>
    </w:p>
    <w:p w14:paraId="0F060E0D">
      <w:pPr>
        <w:spacing w:line="248" w:lineRule="auto"/>
        <w:rPr>
          <w:rFonts w:ascii="Arial"/>
          <w:sz w:val="21"/>
          <w:highlight w:val="none"/>
        </w:rPr>
      </w:pPr>
    </w:p>
    <w:p w14:paraId="7BB9A2B2">
      <w:pPr>
        <w:spacing w:line="248" w:lineRule="auto"/>
        <w:rPr>
          <w:rFonts w:ascii="Arial"/>
          <w:sz w:val="21"/>
          <w:highlight w:val="none"/>
        </w:rPr>
      </w:pPr>
    </w:p>
    <w:p w14:paraId="3AF7FAE3">
      <w:pPr>
        <w:spacing w:line="248" w:lineRule="auto"/>
        <w:rPr>
          <w:rFonts w:ascii="Arial"/>
          <w:sz w:val="21"/>
          <w:highlight w:val="none"/>
        </w:rPr>
      </w:pPr>
    </w:p>
    <w:p w14:paraId="064DBDA9">
      <w:pPr>
        <w:spacing w:line="248" w:lineRule="auto"/>
        <w:rPr>
          <w:rFonts w:ascii="Arial"/>
          <w:sz w:val="21"/>
          <w:highlight w:val="none"/>
        </w:rPr>
      </w:pPr>
    </w:p>
    <w:p w14:paraId="60324BB1">
      <w:pPr>
        <w:spacing w:line="248" w:lineRule="auto"/>
        <w:rPr>
          <w:rFonts w:ascii="Arial"/>
          <w:sz w:val="21"/>
          <w:highlight w:val="none"/>
        </w:rPr>
      </w:pPr>
    </w:p>
    <w:p w14:paraId="0925031D">
      <w:pPr>
        <w:spacing w:line="248" w:lineRule="auto"/>
        <w:rPr>
          <w:rFonts w:ascii="Arial"/>
          <w:sz w:val="21"/>
          <w:highlight w:val="none"/>
        </w:rPr>
      </w:pPr>
    </w:p>
    <w:p w14:paraId="77A7054B">
      <w:pPr>
        <w:spacing w:line="248" w:lineRule="auto"/>
        <w:rPr>
          <w:rFonts w:ascii="Arial"/>
          <w:sz w:val="21"/>
          <w:highlight w:val="none"/>
        </w:rPr>
      </w:pPr>
    </w:p>
    <w:p w14:paraId="112EC7DD">
      <w:pPr>
        <w:spacing w:before="68" w:line="219" w:lineRule="auto"/>
        <w:ind w:left="26"/>
        <w:rPr>
          <w:rFonts w:ascii="宋体" w:hAnsi="宋体" w:eastAsia="宋体" w:cs="宋体"/>
          <w:sz w:val="21"/>
          <w:szCs w:val="21"/>
          <w:highlight w:val="none"/>
        </w:rPr>
      </w:pPr>
      <w:r>
        <w:rPr>
          <w:rFonts w:ascii="宋体" w:hAnsi="宋体" w:eastAsia="宋体" w:cs="宋体"/>
          <w:spacing w:val="-1"/>
          <w:sz w:val="21"/>
          <w:szCs w:val="21"/>
          <w:highlight w:val="none"/>
        </w:rPr>
        <w:t>备注：由招标人根据相关标准招标文件或项目需求自行拟定其主要内容。</w:t>
      </w:r>
    </w:p>
    <w:p w14:paraId="0375C020">
      <w:pPr>
        <w:spacing w:line="219" w:lineRule="auto"/>
        <w:rPr>
          <w:rFonts w:ascii="宋体" w:hAnsi="宋体" w:eastAsia="宋体" w:cs="宋体"/>
          <w:sz w:val="21"/>
          <w:szCs w:val="21"/>
          <w:highlight w:val="none"/>
        </w:rPr>
        <w:sectPr>
          <w:footerReference r:id="rId87" w:type="default"/>
          <w:pgSz w:w="11910" w:h="16845"/>
          <w:pgMar w:top="400" w:right="1786" w:bottom="1065" w:left="1786" w:header="0" w:footer="839" w:gutter="0"/>
          <w:cols w:space="720" w:num="1"/>
        </w:sectPr>
      </w:pPr>
    </w:p>
    <w:p w14:paraId="77F48A86">
      <w:pPr>
        <w:spacing w:line="244" w:lineRule="auto"/>
        <w:rPr>
          <w:rFonts w:ascii="Arial"/>
          <w:sz w:val="21"/>
          <w:highlight w:val="none"/>
        </w:rPr>
      </w:pPr>
    </w:p>
    <w:p w14:paraId="48A52E5E">
      <w:pPr>
        <w:spacing w:line="244" w:lineRule="auto"/>
        <w:rPr>
          <w:rFonts w:ascii="Arial"/>
          <w:sz w:val="21"/>
          <w:highlight w:val="none"/>
        </w:rPr>
      </w:pPr>
    </w:p>
    <w:p w14:paraId="5DF0F652">
      <w:pPr>
        <w:spacing w:line="245" w:lineRule="auto"/>
        <w:rPr>
          <w:rFonts w:ascii="Arial"/>
          <w:sz w:val="21"/>
          <w:highlight w:val="none"/>
        </w:rPr>
      </w:pPr>
    </w:p>
    <w:p w14:paraId="4FDD4A4A">
      <w:pPr>
        <w:spacing w:line="245" w:lineRule="auto"/>
        <w:rPr>
          <w:rFonts w:ascii="Arial"/>
          <w:sz w:val="21"/>
          <w:highlight w:val="none"/>
        </w:rPr>
      </w:pPr>
    </w:p>
    <w:p w14:paraId="709CB0D5">
      <w:pPr>
        <w:pStyle w:val="3"/>
        <w:spacing w:before="101" w:line="222" w:lineRule="auto"/>
        <w:ind w:left="32"/>
        <w:outlineLvl w:val="1"/>
        <w:rPr>
          <w:sz w:val="31"/>
          <w:szCs w:val="31"/>
          <w:highlight w:val="none"/>
        </w:rPr>
      </w:pPr>
      <w:bookmarkStart w:id="63" w:name="bookmark51"/>
      <w:bookmarkEnd w:id="63"/>
      <w:r>
        <w:rPr>
          <w:spacing w:val="15"/>
          <w:sz w:val="31"/>
          <w:szCs w:val="31"/>
          <w:highlight w:val="none"/>
        </w:rPr>
        <w:t>十、其他资料</w:t>
      </w:r>
    </w:p>
    <w:sectPr>
      <w:footerReference r:id="rId88" w:type="default"/>
      <w:pgSz w:w="11910" w:h="16845"/>
      <w:pgMar w:top="400" w:right="1786" w:bottom="1065" w:left="1786" w:header="0" w:footer="83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auto"/>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9CD90">
    <w:pPr>
      <w:spacing w:line="238" w:lineRule="auto"/>
      <w:ind w:left="4326"/>
      <w:rPr>
        <w:rFonts w:ascii="Calibri" w:hAnsi="Calibri" w:eastAsia="Calibri" w:cs="Calibri"/>
        <w:sz w:val="18"/>
        <w:szCs w:val="18"/>
      </w:rPr>
    </w:pPr>
    <w:r>
      <w:rPr>
        <w:rFonts w:ascii="Calibri" w:hAnsi="Calibri" w:eastAsia="Calibri" w:cs="Calibri"/>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C0554">
    <w:pPr>
      <w:spacing w:line="238" w:lineRule="auto"/>
      <w:ind w:left="4321"/>
      <w:rPr>
        <w:rFonts w:ascii="Calibri" w:hAnsi="Calibri" w:eastAsia="Calibri" w:cs="Calibri"/>
        <w:sz w:val="18"/>
        <w:szCs w:val="18"/>
      </w:rPr>
    </w:pPr>
    <w:r>
      <w:rPr>
        <w:rFonts w:ascii="Calibri" w:hAnsi="Calibri" w:eastAsia="Calibri" w:cs="Calibri"/>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9A714">
    <w:pPr>
      <w:spacing w:line="236" w:lineRule="auto"/>
      <w:ind w:left="4320"/>
      <w:rPr>
        <w:rFonts w:ascii="Calibri" w:hAnsi="Calibri" w:eastAsia="Calibri" w:cs="Calibri"/>
        <w:sz w:val="18"/>
        <w:szCs w:val="18"/>
      </w:rPr>
    </w:pPr>
    <w:r>
      <w:rPr>
        <w:rFonts w:ascii="Calibri" w:hAnsi="Calibri" w:eastAsia="Calibri" w:cs="Calibri"/>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703AD">
    <w:pPr>
      <w:spacing w:line="236" w:lineRule="auto"/>
      <w:ind w:left="4319"/>
      <w:rPr>
        <w:rFonts w:ascii="Calibri" w:hAnsi="Calibri" w:eastAsia="Calibri" w:cs="Calibri"/>
        <w:sz w:val="18"/>
        <w:szCs w:val="18"/>
      </w:rPr>
    </w:pPr>
    <w:r>
      <w:rPr>
        <w:rFonts w:ascii="Calibri" w:hAnsi="Calibri" w:eastAsia="Calibri" w:cs="Calibri"/>
        <w:sz w:val="18"/>
        <w:szCs w:val="18"/>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73C9A">
    <w:pPr>
      <w:spacing w:line="236" w:lineRule="auto"/>
      <w:ind w:left="4320"/>
      <w:rPr>
        <w:rFonts w:ascii="Calibri" w:hAnsi="Calibri" w:eastAsia="Calibri" w:cs="Calibri"/>
        <w:sz w:val="18"/>
        <w:szCs w:val="18"/>
      </w:rPr>
    </w:pPr>
    <w:r>
      <w:rPr>
        <w:rFonts w:ascii="Calibri" w:hAnsi="Calibri" w:eastAsia="Calibri" w:cs="Calibri"/>
        <w:sz w:val="18"/>
        <w:szCs w:val="18"/>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6EF6F">
    <w:pPr>
      <w:spacing w:line="237" w:lineRule="auto"/>
      <w:ind w:left="4319"/>
      <w:rPr>
        <w:rFonts w:ascii="Calibri" w:hAnsi="Calibri" w:eastAsia="Calibri" w:cs="Calibri"/>
        <w:sz w:val="18"/>
        <w:szCs w:val="18"/>
      </w:rPr>
    </w:pPr>
    <w:r>
      <w:rPr>
        <w:rFonts w:ascii="Calibri" w:hAnsi="Calibri" w:eastAsia="Calibri" w:cs="Calibri"/>
        <w:sz w:val="18"/>
        <w:szCs w:val="18"/>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A98B">
    <w:pPr>
      <w:spacing w:line="236" w:lineRule="auto"/>
      <w:ind w:left="4318"/>
      <w:rPr>
        <w:rFonts w:ascii="Calibri" w:hAnsi="Calibri" w:eastAsia="Calibri" w:cs="Calibri"/>
        <w:sz w:val="18"/>
        <w:szCs w:val="18"/>
      </w:rPr>
    </w:pPr>
    <w:r>
      <w:rPr>
        <w:rFonts w:ascii="Calibri" w:hAnsi="Calibri" w:eastAsia="Calibri" w:cs="Calibri"/>
        <w:sz w:val="18"/>
        <w:szCs w:val="18"/>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E71FA">
    <w:pPr>
      <w:spacing w:line="236" w:lineRule="auto"/>
      <w:ind w:left="4318"/>
      <w:rPr>
        <w:rFonts w:ascii="Calibri" w:hAnsi="Calibri" w:eastAsia="Calibri" w:cs="Calibri"/>
        <w:sz w:val="18"/>
        <w:szCs w:val="18"/>
      </w:rPr>
    </w:pPr>
    <w:r>
      <w:rPr>
        <w:rFonts w:ascii="Calibri" w:hAnsi="Calibri" w:eastAsia="Calibri" w:cs="Calibri"/>
        <w:sz w:val="18"/>
        <w:szCs w:val="18"/>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B68BD">
    <w:pPr>
      <w:spacing w:line="236" w:lineRule="auto"/>
      <w:ind w:left="4281"/>
      <w:rPr>
        <w:rFonts w:ascii="Calibri" w:hAnsi="Calibri" w:eastAsia="Calibri" w:cs="Calibri"/>
        <w:sz w:val="18"/>
        <w:szCs w:val="18"/>
      </w:rPr>
    </w:pPr>
    <w:r>
      <w:rPr>
        <w:rFonts w:ascii="Calibri" w:hAnsi="Calibri" w:eastAsia="Calibri" w:cs="Calibri"/>
        <w:spacing w:val="-5"/>
        <w:sz w:val="18"/>
        <w:szCs w:val="18"/>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8ECAA">
    <w:pPr>
      <w:spacing w:line="238" w:lineRule="auto"/>
      <w:ind w:left="4281"/>
      <w:rPr>
        <w:rFonts w:ascii="Calibri" w:hAnsi="Calibri" w:eastAsia="Calibri" w:cs="Calibri"/>
        <w:sz w:val="18"/>
        <w:szCs w:val="18"/>
      </w:rPr>
    </w:pPr>
    <w:r>
      <w:rPr>
        <w:rFonts w:ascii="Calibri" w:hAnsi="Calibri" w:eastAsia="Calibri" w:cs="Calibri"/>
        <w:spacing w:val="-5"/>
        <w:sz w:val="18"/>
        <w:szCs w:val="18"/>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E7F7">
    <w:pPr>
      <w:spacing w:line="238" w:lineRule="auto"/>
      <w:ind w:left="4281"/>
      <w:rPr>
        <w:rFonts w:ascii="Calibri" w:hAnsi="Calibri" w:eastAsia="Calibri" w:cs="Calibri"/>
        <w:sz w:val="18"/>
        <w:szCs w:val="18"/>
      </w:rPr>
    </w:pPr>
    <w:r>
      <w:rPr>
        <w:rFonts w:ascii="Calibri" w:hAnsi="Calibri" w:eastAsia="Calibri" w:cs="Calibri"/>
        <w:spacing w:val="-5"/>
        <w:sz w:val="18"/>
        <w:szCs w:val="18"/>
      </w:rPr>
      <w:t>12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F8F7B">
    <w:pPr>
      <w:spacing w:line="236" w:lineRule="auto"/>
      <w:ind w:left="4281"/>
      <w:rPr>
        <w:rFonts w:ascii="Calibri" w:hAnsi="Calibri" w:eastAsia="Calibri" w:cs="Calibri"/>
        <w:sz w:val="18"/>
        <w:szCs w:val="18"/>
      </w:rPr>
    </w:pPr>
    <w:r>
      <w:rPr>
        <w:rFonts w:ascii="Calibri" w:hAnsi="Calibri" w:eastAsia="Calibri" w:cs="Calibri"/>
        <w:spacing w:val="-5"/>
        <w:sz w:val="18"/>
        <w:szCs w:val="18"/>
      </w:rPr>
      <w:t>13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71F1A">
    <w:pPr>
      <w:spacing w:line="237" w:lineRule="auto"/>
      <w:ind w:left="4281"/>
      <w:rPr>
        <w:rFonts w:ascii="Calibri" w:hAnsi="Calibri" w:eastAsia="Calibri" w:cs="Calibri"/>
        <w:sz w:val="18"/>
        <w:szCs w:val="18"/>
      </w:rPr>
    </w:pPr>
    <w:r>
      <w:rPr>
        <w:rFonts w:ascii="Calibri" w:hAnsi="Calibri" w:eastAsia="Calibri" w:cs="Calibri"/>
        <w:spacing w:val="-5"/>
        <w:sz w:val="18"/>
        <w:szCs w:val="18"/>
      </w:rPr>
      <w:t>14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D8DF9">
    <w:pPr>
      <w:spacing w:line="236" w:lineRule="auto"/>
      <w:ind w:left="4281"/>
      <w:rPr>
        <w:rFonts w:ascii="Calibri" w:hAnsi="Calibri" w:eastAsia="Calibri" w:cs="Calibri"/>
        <w:sz w:val="18"/>
        <w:szCs w:val="18"/>
      </w:rPr>
    </w:pPr>
    <w:r>
      <w:rPr>
        <w:rFonts w:ascii="Calibri" w:hAnsi="Calibri" w:eastAsia="Calibri" w:cs="Calibri"/>
        <w:spacing w:val="-5"/>
        <w:sz w:val="18"/>
        <w:szCs w:val="18"/>
      </w:rPr>
      <w:t>15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78D7E">
    <w:pPr>
      <w:spacing w:line="236" w:lineRule="auto"/>
      <w:ind w:left="4281"/>
      <w:rPr>
        <w:rFonts w:ascii="Calibri" w:hAnsi="Calibri" w:eastAsia="Calibri" w:cs="Calibri"/>
        <w:sz w:val="18"/>
        <w:szCs w:val="18"/>
      </w:rPr>
    </w:pPr>
    <w:r>
      <w:rPr>
        <w:rFonts w:ascii="Calibri" w:hAnsi="Calibri" w:eastAsia="Calibri" w:cs="Calibri"/>
        <w:spacing w:val="-5"/>
        <w:sz w:val="18"/>
        <w:szCs w:val="18"/>
      </w:rPr>
      <w:t>16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A4034">
    <w:pPr>
      <w:spacing w:line="237" w:lineRule="auto"/>
      <w:ind w:left="4281"/>
      <w:rPr>
        <w:rFonts w:ascii="Calibri" w:hAnsi="Calibri" w:eastAsia="Calibri" w:cs="Calibri"/>
        <w:sz w:val="18"/>
        <w:szCs w:val="18"/>
      </w:rPr>
    </w:pPr>
    <w:r>
      <w:rPr>
        <w:rFonts w:ascii="Calibri" w:hAnsi="Calibri" w:eastAsia="Calibri" w:cs="Calibri"/>
        <w:spacing w:val="-5"/>
        <w:sz w:val="18"/>
        <w:szCs w:val="18"/>
      </w:rPr>
      <w:t>17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7B33A">
    <w:pPr>
      <w:spacing w:line="236" w:lineRule="auto"/>
      <w:ind w:left="4281"/>
      <w:rPr>
        <w:rFonts w:ascii="Calibri" w:hAnsi="Calibri" w:eastAsia="Calibri" w:cs="Calibri"/>
        <w:sz w:val="18"/>
        <w:szCs w:val="18"/>
      </w:rPr>
    </w:pPr>
    <w:r>
      <w:rPr>
        <w:rFonts w:ascii="Calibri" w:hAnsi="Calibri" w:eastAsia="Calibri" w:cs="Calibri"/>
        <w:spacing w:val="-5"/>
        <w:sz w:val="18"/>
        <w:szCs w:val="18"/>
      </w:rPr>
      <w:t>18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1CA1F">
    <w:pPr>
      <w:spacing w:line="236" w:lineRule="auto"/>
      <w:ind w:left="4281"/>
      <w:rPr>
        <w:rFonts w:ascii="Calibri" w:hAnsi="Calibri" w:eastAsia="Calibri" w:cs="Calibri"/>
        <w:sz w:val="18"/>
        <w:szCs w:val="18"/>
      </w:rPr>
    </w:pPr>
    <w:r>
      <w:rPr>
        <w:rFonts w:ascii="Calibri" w:hAnsi="Calibri" w:eastAsia="Calibri" w:cs="Calibri"/>
        <w:spacing w:val="-5"/>
        <w:sz w:val="18"/>
        <w:szCs w:val="18"/>
      </w:rPr>
      <w:t>19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AA06C">
    <w:pPr>
      <w:spacing w:line="236" w:lineRule="auto"/>
      <w:ind w:left="4276"/>
      <w:rPr>
        <w:rFonts w:ascii="Calibri" w:hAnsi="Calibri" w:eastAsia="Calibri" w:cs="Calibri"/>
        <w:sz w:val="18"/>
        <w:szCs w:val="18"/>
      </w:rPr>
    </w:pPr>
    <w:r>
      <w:rPr>
        <w:rFonts w:ascii="Calibri" w:hAnsi="Calibri" w:eastAsia="Calibri" w:cs="Calibri"/>
        <w:spacing w:val="-3"/>
        <w:sz w:val="18"/>
        <w:szCs w:val="18"/>
      </w:rPr>
      <w:t>20</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09764">
    <w:pPr>
      <w:spacing w:line="238" w:lineRule="auto"/>
      <w:ind w:left="4276"/>
      <w:rPr>
        <w:rFonts w:ascii="Calibri" w:hAnsi="Calibri" w:eastAsia="Calibri" w:cs="Calibri"/>
        <w:sz w:val="18"/>
        <w:szCs w:val="18"/>
      </w:rPr>
    </w:pPr>
    <w:r>
      <w:rPr>
        <w:rFonts w:ascii="Calibri" w:hAnsi="Calibri" w:eastAsia="Calibri" w:cs="Calibri"/>
        <w:spacing w:val="-3"/>
        <w:sz w:val="18"/>
        <w:szCs w:val="18"/>
      </w:rPr>
      <w:t>21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87CB6">
    <w:pPr>
      <w:spacing w:line="238" w:lineRule="auto"/>
      <w:ind w:left="4276"/>
      <w:rPr>
        <w:rFonts w:ascii="Calibri" w:hAnsi="Calibri" w:eastAsia="Calibri" w:cs="Calibri"/>
        <w:sz w:val="18"/>
        <w:szCs w:val="18"/>
      </w:rPr>
    </w:pPr>
    <w:r>
      <w:rPr>
        <w:rFonts w:ascii="Calibri" w:hAnsi="Calibri" w:eastAsia="Calibri" w:cs="Calibri"/>
        <w:spacing w:val="-3"/>
        <w:sz w:val="18"/>
        <w:szCs w:val="18"/>
      </w:rPr>
      <w:t>22</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E51F5">
    <w:pPr>
      <w:spacing w:line="236" w:lineRule="auto"/>
      <w:ind w:left="4276"/>
      <w:rPr>
        <w:rFonts w:ascii="Calibri" w:hAnsi="Calibri" w:eastAsia="Calibri" w:cs="Calibri"/>
        <w:sz w:val="18"/>
        <w:szCs w:val="18"/>
      </w:rPr>
    </w:pPr>
    <w:r>
      <w:rPr>
        <w:rFonts w:ascii="Calibri" w:hAnsi="Calibri" w:eastAsia="Calibri" w:cs="Calibri"/>
        <w:spacing w:val="-3"/>
        <w:sz w:val="18"/>
        <w:szCs w:val="18"/>
      </w:rPr>
      <w:t>23</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BCB7D">
    <w:pPr>
      <w:spacing w:line="237" w:lineRule="auto"/>
      <w:ind w:left="4380"/>
      <w:rPr>
        <w:rFonts w:ascii="Calibri" w:hAnsi="Calibri" w:eastAsia="Calibri" w:cs="Calibri"/>
        <w:sz w:val="18"/>
        <w:szCs w:val="18"/>
      </w:rPr>
    </w:pPr>
    <w:r>
      <w:rPr>
        <w:rFonts w:ascii="Calibri" w:hAnsi="Calibri" w:eastAsia="Calibri" w:cs="Calibri"/>
        <w:spacing w:val="-3"/>
        <w:sz w:val="18"/>
        <w:szCs w:val="18"/>
      </w:rPr>
      <w:t>24</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4FDD">
    <w:pPr>
      <w:spacing w:line="236" w:lineRule="auto"/>
      <w:ind w:left="4276"/>
      <w:rPr>
        <w:rFonts w:ascii="Calibri" w:hAnsi="Calibri" w:eastAsia="Calibri" w:cs="Calibri"/>
        <w:sz w:val="18"/>
        <w:szCs w:val="18"/>
      </w:rPr>
    </w:pPr>
    <w:r>
      <w:rPr>
        <w:rFonts w:ascii="Calibri" w:hAnsi="Calibri" w:eastAsia="Calibri" w:cs="Calibri"/>
        <w:spacing w:val="-3"/>
        <w:sz w:val="18"/>
        <w:szCs w:val="18"/>
      </w:rPr>
      <w:t>25</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D9C7C">
    <w:pPr>
      <w:spacing w:line="236" w:lineRule="auto"/>
      <w:ind w:left="4380"/>
      <w:rPr>
        <w:rFonts w:ascii="Calibri" w:hAnsi="Calibri" w:eastAsia="Calibri" w:cs="Calibri"/>
        <w:sz w:val="18"/>
        <w:szCs w:val="18"/>
      </w:rPr>
    </w:pPr>
    <w:r>
      <w:rPr>
        <w:rFonts w:ascii="Calibri" w:hAnsi="Calibri" w:eastAsia="Calibri" w:cs="Calibri"/>
        <w:spacing w:val="-3"/>
        <w:sz w:val="18"/>
        <w:szCs w:val="18"/>
      </w:rPr>
      <w:t>26</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E9E73">
    <w:pPr>
      <w:spacing w:line="237" w:lineRule="auto"/>
      <w:ind w:left="4380"/>
      <w:rPr>
        <w:rFonts w:ascii="Calibri" w:hAnsi="Calibri" w:eastAsia="Calibri" w:cs="Calibri"/>
        <w:sz w:val="18"/>
        <w:szCs w:val="18"/>
      </w:rPr>
    </w:pPr>
    <w:r>
      <w:rPr>
        <w:rFonts w:ascii="Calibri" w:hAnsi="Calibri" w:eastAsia="Calibri" w:cs="Calibri"/>
        <w:spacing w:val="-3"/>
        <w:sz w:val="18"/>
        <w:szCs w:val="18"/>
      </w:rPr>
      <w:t>27</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C473D">
    <w:pPr>
      <w:spacing w:line="14" w:lineRule="auto"/>
      <w:rPr>
        <w:rFonts w:ascii="Arial"/>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92CC0">
    <w:pPr>
      <w:spacing w:line="236" w:lineRule="auto"/>
      <w:ind w:left="4276"/>
      <w:rPr>
        <w:rFonts w:ascii="Calibri" w:hAnsi="Calibri" w:eastAsia="Calibri" w:cs="Calibri"/>
        <w:sz w:val="18"/>
        <w:szCs w:val="18"/>
      </w:rPr>
    </w:pPr>
    <w:r>
      <w:rPr>
        <w:rFonts w:ascii="Calibri" w:hAnsi="Calibri" w:eastAsia="Calibri" w:cs="Calibri"/>
        <w:spacing w:val="-3"/>
        <w:sz w:val="18"/>
        <w:szCs w:val="18"/>
      </w:rPr>
      <w:t>29</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B9193">
    <w:pPr>
      <w:spacing w:line="236" w:lineRule="auto"/>
      <w:ind w:left="4275"/>
      <w:rPr>
        <w:rFonts w:ascii="Calibri" w:hAnsi="Calibri" w:eastAsia="Calibri" w:cs="Calibri"/>
        <w:sz w:val="18"/>
        <w:szCs w:val="18"/>
      </w:rPr>
    </w:pPr>
    <w:r>
      <w:rPr>
        <w:rFonts w:ascii="Calibri" w:hAnsi="Calibri" w:eastAsia="Calibri" w:cs="Calibri"/>
        <w:spacing w:val="-3"/>
        <w:sz w:val="18"/>
        <w:szCs w:val="18"/>
      </w:rPr>
      <w:t>30</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4B599">
    <w:pPr>
      <w:spacing w:line="236" w:lineRule="auto"/>
      <w:ind w:left="4275"/>
      <w:rPr>
        <w:rFonts w:ascii="Calibri" w:hAnsi="Calibri" w:eastAsia="Calibri" w:cs="Calibri"/>
        <w:sz w:val="18"/>
        <w:szCs w:val="18"/>
      </w:rPr>
    </w:pPr>
    <w:r>
      <w:rPr>
        <w:rFonts w:ascii="Calibri" w:hAnsi="Calibri" w:eastAsia="Calibri" w:cs="Calibri"/>
        <w:spacing w:val="-3"/>
        <w:sz w:val="18"/>
        <w:szCs w:val="18"/>
      </w:rPr>
      <w:t>31</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AA093">
    <w:pPr>
      <w:spacing w:line="236" w:lineRule="auto"/>
      <w:ind w:left="4349"/>
      <w:rPr>
        <w:rFonts w:ascii="Calibri" w:hAnsi="Calibri" w:eastAsia="Calibri" w:cs="Calibri"/>
        <w:sz w:val="18"/>
        <w:szCs w:val="18"/>
      </w:rPr>
    </w:pPr>
    <w:r>
      <w:rPr>
        <w:rFonts w:ascii="Calibri" w:hAnsi="Calibri" w:eastAsia="Calibri" w:cs="Calibri"/>
        <w:spacing w:val="-3"/>
        <w:sz w:val="18"/>
        <w:szCs w:val="18"/>
      </w:rPr>
      <w:t>32</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71DD7">
    <w:pPr>
      <w:spacing w:line="236" w:lineRule="auto"/>
      <w:ind w:left="4275"/>
      <w:rPr>
        <w:rFonts w:ascii="Calibri" w:hAnsi="Calibri" w:eastAsia="Calibri" w:cs="Calibri"/>
        <w:sz w:val="18"/>
        <w:szCs w:val="18"/>
      </w:rPr>
    </w:pPr>
    <w:r>
      <w:rPr>
        <w:rFonts w:ascii="Calibri" w:hAnsi="Calibri" w:eastAsia="Calibri" w:cs="Calibri"/>
        <w:spacing w:val="-3"/>
        <w:sz w:val="18"/>
        <w:szCs w:val="18"/>
      </w:rPr>
      <w:t>33</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BE677">
    <w:pPr>
      <w:spacing w:line="236" w:lineRule="auto"/>
      <w:ind w:left="4275"/>
      <w:rPr>
        <w:rFonts w:ascii="Calibri" w:hAnsi="Calibri" w:eastAsia="Calibri" w:cs="Calibri"/>
        <w:sz w:val="18"/>
        <w:szCs w:val="18"/>
      </w:rPr>
    </w:pPr>
    <w:r>
      <w:rPr>
        <w:rFonts w:ascii="Calibri" w:hAnsi="Calibri" w:eastAsia="Calibri" w:cs="Calibri"/>
        <w:spacing w:val="-3"/>
        <w:sz w:val="18"/>
        <w:szCs w:val="18"/>
      </w:rPr>
      <w:t>34</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3B38B">
    <w:pPr>
      <w:spacing w:line="236" w:lineRule="auto"/>
      <w:ind w:left="4275"/>
      <w:rPr>
        <w:rFonts w:ascii="Calibri" w:hAnsi="Calibri" w:eastAsia="Calibri" w:cs="Calibri"/>
        <w:sz w:val="18"/>
        <w:szCs w:val="18"/>
      </w:rPr>
    </w:pPr>
    <w:r>
      <w:rPr>
        <w:rFonts w:ascii="Calibri" w:hAnsi="Calibri" w:eastAsia="Calibri" w:cs="Calibri"/>
        <w:spacing w:val="-3"/>
        <w:sz w:val="18"/>
        <w:szCs w:val="18"/>
      </w:rPr>
      <w:t>35</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5AA5B">
    <w:pPr>
      <w:spacing w:line="236" w:lineRule="auto"/>
      <w:ind w:left="4275"/>
      <w:rPr>
        <w:rFonts w:ascii="Calibri" w:hAnsi="Calibri" w:eastAsia="Calibri" w:cs="Calibri"/>
        <w:sz w:val="18"/>
        <w:szCs w:val="18"/>
      </w:rPr>
    </w:pPr>
    <w:r>
      <w:rPr>
        <w:rFonts w:ascii="Calibri" w:hAnsi="Calibri" w:eastAsia="Calibri" w:cs="Calibri"/>
        <w:spacing w:val="-3"/>
        <w:sz w:val="18"/>
        <w:szCs w:val="18"/>
      </w:rPr>
      <w:t>36</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82673">
    <w:pPr>
      <w:spacing w:line="236" w:lineRule="auto"/>
      <w:ind w:left="4275"/>
      <w:rPr>
        <w:rFonts w:ascii="Calibri" w:hAnsi="Calibri" w:eastAsia="Calibri" w:cs="Calibri"/>
        <w:sz w:val="18"/>
        <w:szCs w:val="18"/>
      </w:rPr>
    </w:pPr>
    <w:r>
      <w:rPr>
        <w:rFonts w:ascii="Calibri" w:hAnsi="Calibri" w:eastAsia="Calibri" w:cs="Calibri"/>
        <w:spacing w:val="-3"/>
        <w:sz w:val="18"/>
        <w:szCs w:val="18"/>
      </w:rPr>
      <w:t>37</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5D438">
    <w:pPr>
      <w:spacing w:line="236" w:lineRule="auto"/>
      <w:ind w:left="4275"/>
      <w:rPr>
        <w:rFonts w:ascii="Calibri" w:hAnsi="Calibri" w:eastAsia="Calibri" w:cs="Calibri"/>
        <w:sz w:val="18"/>
        <w:szCs w:val="18"/>
      </w:rPr>
    </w:pPr>
    <w:r>
      <w:rPr>
        <w:rFonts w:ascii="Calibri" w:hAnsi="Calibri" w:eastAsia="Calibri" w:cs="Calibri"/>
        <w:spacing w:val="-3"/>
        <w:sz w:val="18"/>
        <w:szCs w:val="18"/>
      </w:rPr>
      <w:t>38</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58206">
    <w:pPr>
      <w:spacing w:line="236" w:lineRule="auto"/>
      <w:ind w:left="4350"/>
      <w:rPr>
        <w:rFonts w:ascii="Calibri" w:hAnsi="Calibri" w:eastAsia="Calibri" w:cs="Calibri"/>
        <w:sz w:val="18"/>
        <w:szCs w:val="18"/>
      </w:rPr>
    </w:pPr>
    <w:r>
      <w:rPr>
        <w:rFonts w:ascii="Calibri" w:hAnsi="Calibri" w:eastAsia="Calibri" w:cs="Calibri"/>
        <w:spacing w:val="-3"/>
        <w:sz w:val="18"/>
        <w:szCs w:val="18"/>
      </w:rPr>
      <w:t>39</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DFC14">
    <w:pPr>
      <w:spacing w:line="236" w:lineRule="auto"/>
      <w:ind w:left="4270"/>
      <w:rPr>
        <w:rFonts w:ascii="Calibri" w:hAnsi="Calibri" w:eastAsia="Calibri" w:cs="Calibri"/>
        <w:sz w:val="18"/>
        <w:szCs w:val="18"/>
      </w:rPr>
    </w:pPr>
    <w:r>
      <w:rPr>
        <w:rFonts w:ascii="Calibri" w:hAnsi="Calibri" w:eastAsia="Calibri" w:cs="Calibri"/>
        <w:spacing w:val="-2"/>
        <w:sz w:val="18"/>
        <w:szCs w:val="18"/>
      </w:rPr>
      <w:t>40</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EE2AF">
    <w:pPr>
      <w:spacing w:line="237" w:lineRule="auto"/>
      <w:ind w:left="4374"/>
      <w:rPr>
        <w:rFonts w:ascii="Calibri" w:hAnsi="Calibri" w:eastAsia="Calibri" w:cs="Calibri"/>
        <w:sz w:val="18"/>
        <w:szCs w:val="18"/>
      </w:rPr>
    </w:pPr>
    <w:r>
      <w:rPr>
        <w:rFonts w:ascii="Calibri" w:hAnsi="Calibri" w:eastAsia="Calibri" w:cs="Calibri"/>
        <w:spacing w:val="-2"/>
        <w:sz w:val="18"/>
        <w:szCs w:val="18"/>
      </w:rPr>
      <w:t>41</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5C88">
    <w:pPr>
      <w:spacing w:line="237" w:lineRule="auto"/>
      <w:ind w:left="4374"/>
      <w:rPr>
        <w:rFonts w:ascii="Calibri" w:hAnsi="Calibri" w:eastAsia="Calibri" w:cs="Calibri"/>
        <w:sz w:val="18"/>
        <w:szCs w:val="18"/>
      </w:rPr>
    </w:pPr>
    <w:r>
      <w:rPr>
        <w:rFonts w:ascii="Calibri" w:hAnsi="Calibri" w:eastAsia="Calibri" w:cs="Calibri"/>
        <w:spacing w:val="-2"/>
        <w:sz w:val="18"/>
        <w:szCs w:val="18"/>
      </w:rPr>
      <w:t>42</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9ABAF">
    <w:pPr>
      <w:spacing w:line="236" w:lineRule="auto"/>
      <w:ind w:left="4374"/>
      <w:rPr>
        <w:rFonts w:ascii="Calibri" w:hAnsi="Calibri" w:eastAsia="Calibri" w:cs="Calibri"/>
        <w:sz w:val="18"/>
        <w:szCs w:val="18"/>
      </w:rPr>
    </w:pPr>
    <w:r>
      <w:rPr>
        <w:rFonts w:ascii="Calibri" w:hAnsi="Calibri" w:eastAsia="Calibri" w:cs="Calibri"/>
        <w:spacing w:val="-2"/>
        <w:sz w:val="18"/>
        <w:szCs w:val="18"/>
      </w:rPr>
      <w:t>43</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680C4">
    <w:pPr>
      <w:spacing w:line="237" w:lineRule="auto"/>
      <w:ind w:left="4374"/>
      <w:rPr>
        <w:rFonts w:ascii="Calibri" w:hAnsi="Calibri" w:eastAsia="Calibri" w:cs="Calibri"/>
        <w:sz w:val="18"/>
        <w:szCs w:val="18"/>
      </w:rPr>
    </w:pPr>
    <w:r>
      <w:rPr>
        <w:rFonts w:ascii="Calibri" w:hAnsi="Calibri" w:eastAsia="Calibri" w:cs="Calibri"/>
        <w:spacing w:val="-2"/>
        <w:sz w:val="18"/>
        <w:szCs w:val="18"/>
      </w:rPr>
      <w:t>44</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56A06">
    <w:pPr>
      <w:spacing w:line="236" w:lineRule="auto"/>
      <w:ind w:left="4374"/>
      <w:rPr>
        <w:rFonts w:ascii="Calibri" w:hAnsi="Calibri" w:eastAsia="Calibri" w:cs="Calibri"/>
        <w:sz w:val="18"/>
        <w:szCs w:val="18"/>
      </w:rPr>
    </w:pPr>
    <w:r>
      <w:rPr>
        <w:rFonts w:ascii="Calibri" w:hAnsi="Calibri" w:eastAsia="Calibri" w:cs="Calibri"/>
        <w:spacing w:val="-2"/>
        <w:sz w:val="18"/>
        <w:szCs w:val="18"/>
      </w:rPr>
      <w:t>45</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DC952">
    <w:pPr>
      <w:spacing w:line="236" w:lineRule="auto"/>
      <w:ind w:left="4374"/>
      <w:rPr>
        <w:rFonts w:ascii="Calibri" w:hAnsi="Calibri" w:eastAsia="Calibri" w:cs="Calibri"/>
        <w:sz w:val="18"/>
        <w:szCs w:val="18"/>
      </w:rPr>
    </w:pPr>
    <w:r>
      <w:rPr>
        <w:rFonts w:ascii="Calibri" w:hAnsi="Calibri" w:eastAsia="Calibri" w:cs="Calibri"/>
        <w:spacing w:val="-2"/>
        <w:sz w:val="18"/>
        <w:szCs w:val="18"/>
      </w:rPr>
      <w:t>46</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E58AF">
    <w:pPr>
      <w:spacing w:line="237" w:lineRule="auto"/>
      <w:ind w:left="4270"/>
      <w:rPr>
        <w:rFonts w:ascii="Calibri" w:hAnsi="Calibri" w:eastAsia="Calibri" w:cs="Calibri"/>
        <w:sz w:val="18"/>
        <w:szCs w:val="18"/>
      </w:rPr>
    </w:pPr>
    <w:r>
      <w:rPr>
        <w:rFonts w:ascii="Calibri" w:hAnsi="Calibri" w:eastAsia="Calibri" w:cs="Calibri"/>
        <w:spacing w:val="-2"/>
        <w:sz w:val="18"/>
        <w:szCs w:val="18"/>
      </w:rPr>
      <w:t>47</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897CC">
    <w:pPr>
      <w:spacing w:line="236" w:lineRule="auto"/>
      <w:ind w:left="4270"/>
      <w:rPr>
        <w:rFonts w:ascii="Calibri" w:hAnsi="Calibri" w:eastAsia="Calibri" w:cs="Calibri"/>
        <w:sz w:val="18"/>
        <w:szCs w:val="18"/>
      </w:rPr>
    </w:pPr>
    <w:r>
      <w:rPr>
        <w:rFonts w:ascii="Calibri" w:hAnsi="Calibri" w:eastAsia="Calibri" w:cs="Calibri"/>
        <w:spacing w:val="-2"/>
        <w:sz w:val="18"/>
        <w:szCs w:val="18"/>
      </w:rPr>
      <w:t>48</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55016">
    <w:pPr>
      <w:spacing w:line="236" w:lineRule="auto"/>
      <w:ind w:left="4270"/>
      <w:rPr>
        <w:rFonts w:ascii="Calibri" w:hAnsi="Calibri" w:eastAsia="Calibri" w:cs="Calibri"/>
        <w:sz w:val="18"/>
        <w:szCs w:val="18"/>
      </w:rPr>
    </w:pPr>
    <w:r>
      <w:rPr>
        <w:rFonts w:ascii="Calibri" w:hAnsi="Calibri" w:eastAsia="Calibri" w:cs="Calibri"/>
        <w:spacing w:val="-2"/>
        <w:sz w:val="18"/>
        <w:szCs w:val="18"/>
      </w:rPr>
      <w:t>49</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118D3">
    <w:pPr>
      <w:spacing w:line="236" w:lineRule="auto"/>
      <w:ind w:left="4288"/>
      <w:rPr>
        <w:rFonts w:ascii="Calibri" w:hAnsi="Calibri" w:eastAsia="Calibri" w:cs="Calibri"/>
        <w:sz w:val="18"/>
        <w:szCs w:val="18"/>
      </w:rPr>
    </w:pPr>
    <w:r>
      <w:rPr>
        <w:rFonts w:ascii="Calibri" w:hAnsi="Calibri" w:eastAsia="Calibri" w:cs="Calibri"/>
        <w:spacing w:val="-3"/>
        <w:sz w:val="18"/>
        <w:szCs w:val="18"/>
      </w:rPr>
      <w:t>50</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414F4">
    <w:pPr>
      <w:spacing w:line="236" w:lineRule="auto"/>
      <w:ind w:left="4274"/>
      <w:rPr>
        <w:rFonts w:ascii="Calibri" w:hAnsi="Calibri" w:eastAsia="Calibri" w:cs="Calibri"/>
        <w:sz w:val="18"/>
        <w:szCs w:val="18"/>
      </w:rPr>
    </w:pPr>
    <w:r>
      <w:rPr>
        <w:rFonts w:ascii="Calibri" w:hAnsi="Calibri" w:eastAsia="Calibri" w:cs="Calibri"/>
        <w:spacing w:val="-3"/>
        <w:sz w:val="18"/>
        <w:szCs w:val="18"/>
      </w:rPr>
      <w:t>51</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91415">
    <w:pPr>
      <w:spacing w:line="236" w:lineRule="auto"/>
      <w:ind w:left="4274"/>
      <w:rPr>
        <w:rFonts w:ascii="Calibri" w:hAnsi="Calibri" w:eastAsia="Calibri" w:cs="Calibri"/>
        <w:sz w:val="18"/>
        <w:szCs w:val="18"/>
      </w:rPr>
    </w:pPr>
    <w:r>
      <w:rPr>
        <w:rFonts w:ascii="Calibri" w:hAnsi="Calibri" w:eastAsia="Calibri" w:cs="Calibri"/>
        <w:spacing w:val="-3"/>
        <w:sz w:val="18"/>
        <w:szCs w:val="18"/>
      </w:rPr>
      <w:t>52</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A1A7E">
    <w:pPr>
      <w:spacing w:line="236" w:lineRule="auto"/>
      <w:ind w:left="4274"/>
      <w:rPr>
        <w:rFonts w:ascii="Calibri" w:hAnsi="Calibri" w:eastAsia="Calibri" w:cs="Calibri"/>
        <w:sz w:val="18"/>
        <w:szCs w:val="18"/>
      </w:rPr>
    </w:pPr>
    <w:r>
      <w:rPr>
        <w:rFonts w:ascii="Calibri" w:hAnsi="Calibri" w:eastAsia="Calibri" w:cs="Calibri"/>
        <w:spacing w:val="-3"/>
        <w:sz w:val="18"/>
        <w:szCs w:val="18"/>
      </w:rPr>
      <w:t>53</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467BF">
    <w:pPr>
      <w:spacing w:line="236" w:lineRule="auto"/>
      <w:ind w:left="4274"/>
      <w:rPr>
        <w:rFonts w:ascii="Calibri" w:hAnsi="Calibri" w:eastAsia="Calibri" w:cs="Calibri"/>
        <w:sz w:val="18"/>
        <w:szCs w:val="18"/>
      </w:rPr>
    </w:pPr>
    <w:r>
      <w:rPr>
        <w:rFonts w:ascii="Calibri" w:hAnsi="Calibri" w:eastAsia="Calibri" w:cs="Calibri"/>
        <w:spacing w:val="-3"/>
        <w:sz w:val="18"/>
        <w:szCs w:val="18"/>
      </w:rPr>
      <w:t>54</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97312">
    <w:pPr>
      <w:spacing w:line="236" w:lineRule="auto"/>
      <w:ind w:left="4274"/>
      <w:rPr>
        <w:rFonts w:ascii="Calibri" w:hAnsi="Calibri" w:eastAsia="Calibri" w:cs="Calibri"/>
        <w:sz w:val="18"/>
        <w:szCs w:val="18"/>
      </w:rPr>
    </w:pPr>
    <w:r>
      <w:rPr>
        <w:rFonts w:ascii="Calibri" w:hAnsi="Calibri" w:eastAsia="Calibri" w:cs="Calibri"/>
        <w:spacing w:val="-3"/>
        <w:sz w:val="18"/>
        <w:szCs w:val="18"/>
      </w:rPr>
      <w:t>55</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B13C">
    <w:pPr>
      <w:spacing w:line="236" w:lineRule="auto"/>
      <w:ind w:left="4274"/>
      <w:rPr>
        <w:rFonts w:ascii="Calibri" w:hAnsi="Calibri" w:eastAsia="Calibri" w:cs="Calibri"/>
        <w:sz w:val="18"/>
        <w:szCs w:val="18"/>
      </w:rPr>
    </w:pPr>
    <w:r>
      <w:rPr>
        <w:rFonts w:ascii="Calibri" w:hAnsi="Calibri" w:eastAsia="Calibri" w:cs="Calibri"/>
        <w:spacing w:val="-3"/>
        <w:sz w:val="18"/>
        <w:szCs w:val="18"/>
      </w:rPr>
      <w:t>56</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71352">
    <w:pPr>
      <w:spacing w:line="236" w:lineRule="auto"/>
      <w:ind w:left="4274"/>
      <w:rPr>
        <w:rFonts w:ascii="Calibri" w:hAnsi="Calibri" w:eastAsia="Calibri" w:cs="Calibri"/>
        <w:sz w:val="18"/>
        <w:szCs w:val="18"/>
      </w:rPr>
    </w:pPr>
    <w:r>
      <w:rPr>
        <w:rFonts w:ascii="Calibri" w:hAnsi="Calibri" w:eastAsia="Calibri" w:cs="Calibri"/>
        <w:spacing w:val="-3"/>
        <w:sz w:val="18"/>
        <w:szCs w:val="18"/>
      </w:rPr>
      <w:t>57</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FF8A">
    <w:pPr>
      <w:spacing w:line="236" w:lineRule="auto"/>
      <w:ind w:left="4274"/>
      <w:rPr>
        <w:rFonts w:ascii="Calibri" w:hAnsi="Calibri" w:eastAsia="Calibri" w:cs="Calibri"/>
        <w:sz w:val="18"/>
        <w:szCs w:val="18"/>
      </w:rPr>
    </w:pPr>
    <w:r>
      <w:rPr>
        <w:rFonts w:ascii="Calibri" w:hAnsi="Calibri" w:eastAsia="Calibri" w:cs="Calibri"/>
        <w:spacing w:val="-3"/>
        <w:sz w:val="18"/>
        <w:szCs w:val="18"/>
      </w:rPr>
      <w:t>58</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A245C">
    <w:pPr>
      <w:spacing w:line="236" w:lineRule="auto"/>
      <w:ind w:left="4274"/>
      <w:rPr>
        <w:rFonts w:ascii="Calibri" w:hAnsi="Calibri" w:eastAsia="Calibri" w:cs="Calibri"/>
        <w:sz w:val="18"/>
        <w:szCs w:val="18"/>
      </w:rPr>
    </w:pPr>
    <w:r>
      <w:rPr>
        <w:rFonts w:ascii="Calibri" w:hAnsi="Calibri" w:eastAsia="Calibri" w:cs="Calibri"/>
        <w:spacing w:val="-3"/>
        <w:sz w:val="18"/>
        <w:szCs w:val="18"/>
      </w:rPr>
      <w:t>59</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4CAD0">
    <w:pPr>
      <w:spacing w:line="236" w:lineRule="auto"/>
      <w:ind w:left="4275"/>
      <w:rPr>
        <w:rFonts w:ascii="Calibri" w:hAnsi="Calibri" w:eastAsia="Calibri" w:cs="Calibri"/>
        <w:sz w:val="18"/>
        <w:szCs w:val="18"/>
      </w:rPr>
    </w:pPr>
    <w:r>
      <w:rPr>
        <w:rFonts w:ascii="Calibri" w:hAnsi="Calibri" w:eastAsia="Calibri" w:cs="Calibri"/>
        <w:spacing w:val="-3"/>
        <w:sz w:val="18"/>
        <w:szCs w:val="18"/>
      </w:rPr>
      <w:t>60</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6E45C">
    <w:pPr>
      <w:spacing w:line="236" w:lineRule="auto"/>
      <w:ind w:left="4275"/>
      <w:rPr>
        <w:rFonts w:ascii="Calibri" w:hAnsi="Calibri" w:eastAsia="Calibri" w:cs="Calibri"/>
        <w:sz w:val="18"/>
        <w:szCs w:val="18"/>
      </w:rPr>
    </w:pPr>
    <w:r>
      <w:rPr>
        <w:rFonts w:ascii="Calibri" w:hAnsi="Calibri" w:eastAsia="Calibri" w:cs="Calibri"/>
        <w:spacing w:val="-3"/>
        <w:sz w:val="18"/>
        <w:szCs w:val="18"/>
      </w:rPr>
      <w:t>61</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13FFA">
    <w:pPr>
      <w:spacing w:line="236" w:lineRule="auto"/>
      <w:ind w:left="4275"/>
      <w:rPr>
        <w:rFonts w:ascii="Calibri" w:hAnsi="Calibri" w:eastAsia="Calibri" w:cs="Calibri"/>
        <w:sz w:val="18"/>
        <w:szCs w:val="18"/>
      </w:rPr>
    </w:pPr>
    <w:r>
      <w:rPr>
        <w:rFonts w:ascii="Calibri" w:hAnsi="Calibri" w:eastAsia="Calibri" w:cs="Calibri"/>
        <w:spacing w:val="-3"/>
        <w:sz w:val="18"/>
        <w:szCs w:val="18"/>
      </w:rPr>
      <w:t>62</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861A1">
    <w:pPr>
      <w:spacing w:line="236" w:lineRule="auto"/>
      <w:ind w:left="4275"/>
      <w:rPr>
        <w:rFonts w:ascii="Calibri" w:hAnsi="Calibri" w:eastAsia="Calibri" w:cs="Calibri"/>
        <w:sz w:val="18"/>
        <w:szCs w:val="18"/>
      </w:rPr>
    </w:pPr>
    <w:r>
      <w:rPr>
        <w:rFonts w:ascii="Calibri" w:hAnsi="Calibri" w:eastAsia="Calibri" w:cs="Calibri"/>
        <w:spacing w:val="-3"/>
        <w:sz w:val="18"/>
        <w:szCs w:val="18"/>
      </w:rPr>
      <w:t>63</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10AB7">
    <w:pPr>
      <w:spacing w:line="236" w:lineRule="auto"/>
      <w:ind w:left="4275"/>
      <w:rPr>
        <w:rFonts w:ascii="Calibri" w:hAnsi="Calibri" w:eastAsia="Calibri" w:cs="Calibri"/>
        <w:sz w:val="18"/>
        <w:szCs w:val="18"/>
      </w:rPr>
    </w:pPr>
    <w:r>
      <w:rPr>
        <w:rFonts w:ascii="Calibri" w:hAnsi="Calibri" w:eastAsia="Calibri" w:cs="Calibri"/>
        <w:spacing w:val="-3"/>
        <w:sz w:val="18"/>
        <w:szCs w:val="18"/>
      </w:rPr>
      <w:t>64</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1314A">
    <w:pPr>
      <w:spacing w:line="236" w:lineRule="auto"/>
      <w:ind w:left="4275"/>
      <w:rPr>
        <w:rFonts w:ascii="Calibri" w:hAnsi="Calibri" w:eastAsia="Calibri" w:cs="Calibri"/>
        <w:sz w:val="18"/>
        <w:szCs w:val="18"/>
      </w:rPr>
    </w:pPr>
    <w:r>
      <w:rPr>
        <w:rFonts w:ascii="Calibri" w:hAnsi="Calibri" w:eastAsia="Calibri" w:cs="Calibri"/>
        <w:spacing w:val="-3"/>
        <w:sz w:val="18"/>
        <w:szCs w:val="18"/>
      </w:rPr>
      <w:t>65</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4F03E">
    <w:pPr>
      <w:spacing w:line="236" w:lineRule="auto"/>
      <w:ind w:left="4275"/>
      <w:rPr>
        <w:rFonts w:ascii="Calibri" w:hAnsi="Calibri" w:eastAsia="Calibri" w:cs="Calibri"/>
        <w:sz w:val="18"/>
        <w:szCs w:val="18"/>
      </w:rPr>
    </w:pPr>
    <w:r>
      <w:rPr>
        <w:rFonts w:ascii="Calibri" w:hAnsi="Calibri" w:eastAsia="Calibri" w:cs="Calibri"/>
        <w:spacing w:val="-3"/>
        <w:sz w:val="18"/>
        <w:szCs w:val="18"/>
      </w:rPr>
      <w:t>66</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E640D">
    <w:pPr>
      <w:spacing w:line="236" w:lineRule="auto"/>
      <w:ind w:left="4379"/>
      <w:rPr>
        <w:rFonts w:ascii="Calibri" w:hAnsi="Calibri" w:eastAsia="Calibri" w:cs="Calibri"/>
        <w:sz w:val="18"/>
        <w:szCs w:val="18"/>
      </w:rPr>
    </w:pPr>
    <w:r>
      <w:rPr>
        <w:rFonts w:ascii="Calibri" w:hAnsi="Calibri" w:eastAsia="Calibri" w:cs="Calibri"/>
        <w:spacing w:val="-3"/>
        <w:sz w:val="18"/>
        <w:szCs w:val="18"/>
      </w:rPr>
      <w:t>67</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22C68">
    <w:pPr>
      <w:spacing w:line="236" w:lineRule="auto"/>
      <w:ind w:left="4379"/>
      <w:rPr>
        <w:rFonts w:ascii="Calibri" w:hAnsi="Calibri" w:eastAsia="Calibri" w:cs="Calibri"/>
        <w:sz w:val="18"/>
        <w:szCs w:val="18"/>
      </w:rPr>
    </w:pPr>
    <w:r>
      <w:rPr>
        <w:rFonts w:ascii="Calibri" w:hAnsi="Calibri" w:eastAsia="Calibri" w:cs="Calibri"/>
        <w:spacing w:val="-3"/>
        <w:sz w:val="18"/>
        <w:szCs w:val="18"/>
      </w:rPr>
      <w:t>68</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C9B87">
    <w:pPr>
      <w:spacing w:line="236" w:lineRule="auto"/>
      <w:ind w:left="4275"/>
      <w:rPr>
        <w:rFonts w:ascii="Calibri" w:hAnsi="Calibri" w:eastAsia="Calibri" w:cs="Calibri"/>
        <w:sz w:val="18"/>
        <w:szCs w:val="18"/>
      </w:rPr>
    </w:pPr>
    <w:r>
      <w:rPr>
        <w:rFonts w:ascii="Calibri" w:hAnsi="Calibri" w:eastAsia="Calibri" w:cs="Calibri"/>
        <w:spacing w:val="-3"/>
        <w:sz w:val="18"/>
        <w:szCs w:val="18"/>
      </w:rPr>
      <w:t>69</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E9CB">
    <w:pPr>
      <w:spacing w:line="236" w:lineRule="auto"/>
      <w:ind w:left="4274"/>
      <w:rPr>
        <w:rFonts w:ascii="Calibri" w:hAnsi="Calibri" w:eastAsia="Calibri" w:cs="Calibri"/>
        <w:sz w:val="18"/>
        <w:szCs w:val="18"/>
      </w:rPr>
    </w:pPr>
    <w:r>
      <w:rPr>
        <w:rFonts w:ascii="Calibri" w:hAnsi="Calibri" w:eastAsia="Calibri" w:cs="Calibri"/>
        <w:spacing w:val="-3"/>
        <w:sz w:val="18"/>
        <w:szCs w:val="18"/>
      </w:rPr>
      <w:t>70</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07CAB">
    <w:pPr>
      <w:spacing w:line="237" w:lineRule="auto"/>
      <w:ind w:left="4274"/>
      <w:rPr>
        <w:rFonts w:ascii="Calibri" w:hAnsi="Calibri" w:eastAsia="Calibri" w:cs="Calibri"/>
        <w:sz w:val="18"/>
        <w:szCs w:val="18"/>
      </w:rPr>
    </w:pPr>
    <w:r>
      <w:rPr>
        <w:rFonts w:ascii="Calibri" w:hAnsi="Calibri" w:eastAsia="Calibri" w:cs="Calibri"/>
        <w:spacing w:val="-3"/>
        <w:sz w:val="18"/>
        <w:szCs w:val="18"/>
      </w:rPr>
      <w:t>71</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9E6A0">
    <w:pPr>
      <w:spacing w:line="237" w:lineRule="auto"/>
      <w:ind w:left="4859"/>
      <w:rPr>
        <w:rFonts w:ascii="Calibri" w:hAnsi="Calibri" w:eastAsia="Calibri" w:cs="Calibri"/>
        <w:sz w:val="18"/>
        <w:szCs w:val="18"/>
      </w:rPr>
    </w:pPr>
    <w:r>
      <w:rPr>
        <w:rFonts w:ascii="Calibri" w:hAnsi="Calibri" w:eastAsia="Calibri" w:cs="Calibri"/>
        <w:spacing w:val="-3"/>
        <w:sz w:val="18"/>
        <w:szCs w:val="18"/>
      </w:rPr>
      <w:t>72</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06C4D">
    <w:pPr>
      <w:spacing w:line="236" w:lineRule="auto"/>
      <w:ind w:left="4274"/>
      <w:rPr>
        <w:rFonts w:ascii="Calibri" w:hAnsi="Calibri" w:eastAsia="Calibri" w:cs="Calibri"/>
        <w:sz w:val="18"/>
        <w:szCs w:val="18"/>
      </w:rPr>
    </w:pPr>
    <w:r>
      <w:rPr>
        <w:rFonts w:ascii="Calibri" w:hAnsi="Calibri" w:eastAsia="Calibri" w:cs="Calibri"/>
        <w:spacing w:val="-3"/>
        <w:sz w:val="18"/>
        <w:szCs w:val="18"/>
      </w:rPr>
      <w:t>73</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D43EE">
    <w:pPr>
      <w:spacing w:line="237" w:lineRule="auto"/>
      <w:ind w:left="4274"/>
      <w:rPr>
        <w:rFonts w:ascii="Calibri" w:hAnsi="Calibri" w:eastAsia="Calibri" w:cs="Calibri"/>
        <w:sz w:val="18"/>
        <w:szCs w:val="18"/>
      </w:rPr>
    </w:pPr>
    <w:r>
      <w:rPr>
        <w:rFonts w:ascii="Calibri" w:hAnsi="Calibri" w:eastAsia="Calibri" w:cs="Calibri"/>
        <w:spacing w:val="-3"/>
        <w:sz w:val="18"/>
        <w:szCs w:val="18"/>
      </w:rPr>
      <w:t>74</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17624">
    <w:pPr>
      <w:spacing w:line="236" w:lineRule="auto"/>
      <w:ind w:left="4274"/>
      <w:rPr>
        <w:rFonts w:ascii="Calibri" w:hAnsi="Calibri" w:eastAsia="Calibri" w:cs="Calibri"/>
        <w:sz w:val="18"/>
        <w:szCs w:val="18"/>
      </w:rPr>
    </w:pPr>
    <w:r>
      <w:rPr>
        <w:rFonts w:ascii="Calibri" w:hAnsi="Calibri" w:eastAsia="Calibri" w:cs="Calibri"/>
        <w:spacing w:val="-3"/>
        <w:sz w:val="18"/>
        <w:szCs w:val="18"/>
      </w:rPr>
      <w:t>75</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E92E4">
    <w:pPr>
      <w:spacing w:line="236" w:lineRule="auto"/>
      <w:ind w:left="4379"/>
      <w:rPr>
        <w:rFonts w:ascii="Calibri" w:hAnsi="Calibri" w:eastAsia="Calibri" w:cs="Calibri"/>
        <w:sz w:val="18"/>
        <w:szCs w:val="18"/>
      </w:rPr>
    </w:pPr>
    <w:r>
      <w:rPr>
        <w:rFonts w:ascii="Calibri" w:hAnsi="Calibri" w:eastAsia="Calibri" w:cs="Calibri"/>
        <w:spacing w:val="-3"/>
        <w:sz w:val="18"/>
        <w:szCs w:val="18"/>
      </w:rPr>
      <w:t>76</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EA29B">
    <w:pPr>
      <w:spacing w:line="237" w:lineRule="auto"/>
      <w:ind w:left="4274"/>
      <w:rPr>
        <w:rFonts w:ascii="Calibri" w:hAnsi="Calibri" w:eastAsia="Calibri" w:cs="Calibri"/>
        <w:sz w:val="18"/>
        <w:szCs w:val="18"/>
      </w:rPr>
    </w:pPr>
    <w:r>
      <w:rPr>
        <w:rFonts w:ascii="Calibri" w:hAnsi="Calibri" w:eastAsia="Calibri" w:cs="Calibri"/>
        <w:spacing w:val="-3"/>
        <w:sz w:val="18"/>
        <w:szCs w:val="18"/>
      </w:rPr>
      <w:t>77</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F93A">
    <w:pPr>
      <w:spacing w:line="236" w:lineRule="auto"/>
      <w:ind w:left="4274"/>
      <w:rPr>
        <w:rFonts w:ascii="Calibri" w:hAnsi="Calibri" w:eastAsia="Calibri" w:cs="Calibri"/>
        <w:sz w:val="18"/>
        <w:szCs w:val="18"/>
      </w:rPr>
    </w:pPr>
    <w:r>
      <w:rPr>
        <w:rFonts w:ascii="Calibri" w:hAnsi="Calibri" w:eastAsia="Calibri" w:cs="Calibri"/>
        <w:spacing w:val="-3"/>
        <w:sz w:val="18"/>
        <w:szCs w:val="18"/>
      </w:rPr>
      <w:t>78</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9F386">
    <w:pPr>
      <w:spacing w:line="236" w:lineRule="auto"/>
      <w:ind w:left="4274"/>
      <w:rPr>
        <w:rFonts w:ascii="Calibri" w:hAnsi="Calibri" w:eastAsia="Calibri" w:cs="Calibri"/>
        <w:sz w:val="18"/>
        <w:szCs w:val="18"/>
      </w:rPr>
    </w:pPr>
    <w:r>
      <w:rPr>
        <w:rFonts w:ascii="Calibri" w:hAnsi="Calibri" w:eastAsia="Calibri" w:cs="Calibri"/>
        <w:spacing w:val="-3"/>
        <w:sz w:val="18"/>
        <w:szCs w:val="18"/>
      </w:rPr>
      <w:t>79</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BE940">
    <w:pPr>
      <w:spacing w:line="236" w:lineRule="auto"/>
      <w:ind w:left="4273"/>
      <w:rPr>
        <w:rFonts w:ascii="Calibri" w:hAnsi="Calibri" w:eastAsia="Calibri" w:cs="Calibri"/>
        <w:sz w:val="18"/>
        <w:szCs w:val="18"/>
      </w:rPr>
    </w:pPr>
    <w:r>
      <w:rPr>
        <w:rFonts w:ascii="Calibri" w:hAnsi="Calibri" w:eastAsia="Calibri" w:cs="Calibri"/>
        <w:spacing w:val="-3"/>
        <w:sz w:val="18"/>
        <w:szCs w:val="18"/>
      </w:rPr>
      <w:t>80</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BDD0B">
    <w:pPr>
      <w:spacing w:line="236" w:lineRule="auto"/>
      <w:ind w:left="4273"/>
      <w:rPr>
        <w:rFonts w:ascii="Calibri" w:hAnsi="Calibri" w:eastAsia="Calibri" w:cs="Calibri"/>
        <w:sz w:val="18"/>
        <w:szCs w:val="18"/>
      </w:rPr>
    </w:pPr>
    <w:r>
      <w:rPr>
        <w:rFonts w:ascii="Calibri" w:hAnsi="Calibri" w:eastAsia="Calibri" w:cs="Calibri"/>
        <w:spacing w:val="-3"/>
        <w:sz w:val="18"/>
        <w:szCs w:val="18"/>
      </w:rPr>
      <w:t>81</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66C40">
    <w:pPr>
      <w:spacing w:line="236" w:lineRule="auto"/>
      <w:ind w:left="4273"/>
      <w:rPr>
        <w:rFonts w:ascii="Calibri" w:hAnsi="Calibri" w:eastAsia="Calibri" w:cs="Calibri"/>
        <w:sz w:val="18"/>
        <w:szCs w:val="18"/>
      </w:rPr>
    </w:pPr>
    <w:r>
      <w:rPr>
        <w:rFonts w:ascii="Calibri" w:hAnsi="Calibri" w:eastAsia="Calibri" w:cs="Calibri"/>
        <w:spacing w:val="-3"/>
        <w:sz w:val="18"/>
        <w:szCs w:val="18"/>
      </w:rPr>
      <w:t>82</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96C67">
    <w:pPr>
      <w:spacing w:line="236" w:lineRule="auto"/>
      <w:ind w:left="4273"/>
      <w:rPr>
        <w:rFonts w:ascii="Calibri" w:hAnsi="Calibri" w:eastAsia="Calibri" w:cs="Calibri"/>
        <w:sz w:val="18"/>
        <w:szCs w:val="18"/>
      </w:rPr>
    </w:pPr>
    <w:r>
      <w:rPr>
        <w:rFonts w:ascii="Calibri" w:hAnsi="Calibri" w:eastAsia="Calibri" w:cs="Calibri"/>
        <w:spacing w:val="-3"/>
        <w:sz w:val="18"/>
        <w:szCs w:val="18"/>
      </w:rPr>
      <w:t>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3454F">
    <w:pPr>
      <w:spacing w:before="64" w:line="219" w:lineRule="auto"/>
      <w:ind w:left="403"/>
      <w:rPr>
        <w:rFonts w:ascii="宋体" w:hAnsi="宋体" w:eastAsia="宋体" w:cs="宋体"/>
        <w:sz w:val="24"/>
        <w:szCs w:val="24"/>
      </w:rPr>
    </w:pPr>
    <w:r>
      <w:pict>
        <v:shape id="_x0000_s2049" o:spid="_x0000_s2049" style="position:absolute;left:0pt;margin-left:90.1pt;margin-top:112.6pt;height:0.75pt;width:415.3pt;mso-position-horizontal-relative:page;mso-position-vertical-relative:page;z-index:251659264;mso-width-relative:page;mso-height-relative:page;" fillcolor="#000000" filled="t" stroked="f" coordsize="8305,15" o:allowincell="f" path="m0,15l8305,15,8305,0,0,0,0,15xe">
          <v:path/>
          <v:fill on="t" focussize="0,0"/>
          <v:stroke on="f"/>
          <v:imagedata o:title=""/>
          <o:lock v:ext="edit"/>
        </v:shape>
      </w:pict>
    </w:r>
    <w:r>
      <w:rPr>
        <w:rFonts w:ascii="宋体" w:hAnsi="宋体" w:eastAsia="宋体" w:cs="宋体"/>
        <w:spacing w:val="-3"/>
        <w:sz w:val="24"/>
        <w:szCs w:val="24"/>
      </w:rPr>
      <w:t>附表五：开标记录表</w:t>
    </w:r>
  </w:p>
  <w:p w14:paraId="4F8B5568">
    <w:pPr>
      <w:pStyle w:val="3"/>
      <w:spacing w:before="37" w:line="221" w:lineRule="auto"/>
      <w:ind w:right="50"/>
      <w:jc w:val="right"/>
    </w:pPr>
    <w:r>
      <w:rPr>
        <w:spacing w:val="1"/>
      </w:rPr>
      <w:t>（项目名称</w:t>
    </w:r>
    <w:r>
      <w:rPr>
        <w:spacing w:val="-6"/>
      </w:rPr>
      <w:t>）</w:t>
    </w:r>
    <w:r>
      <w:rPr>
        <w:spacing w:val="23"/>
      </w:rPr>
      <w:t xml:space="preserve">    </w:t>
    </w:r>
    <w:r>
      <w:rPr>
        <w:spacing w:val="-6"/>
      </w:rPr>
      <w:t>（</w:t>
    </w:r>
    <w:r>
      <w:rPr>
        <w:spacing w:val="1"/>
      </w:rPr>
      <w:t>标段名称</w:t>
    </w:r>
    <w:r>
      <w:rPr>
        <w:spacing w:val="-6"/>
      </w:rPr>
      <w:t>）</w:t>
    </w:r>
    <w:r>
      <w:rPr>
        <w:spacing w:val="33"/>
      </w:rPr>
      <w:t xml:space="preserve">   </w:t>
    </w:r>
    <w:r>
      <w:rPr>
        <w:spacing w:val="-6"/>
      </w:rPr>
      <w:t>（</w:t>
    </w:r>
    <w:r>
      <w:rPr>
        <w:spacing w:val="1"/>
      </w:rPr>
      <w:t>服务名称）开标记录表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46EB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8B20C7"/>
    <w:multiLevelType w:val="multilevel"/>
    <w:tmpl w:val="7D8B20C7"/>
    <w:lvl w:ilvl="0" w:tentative="0">
      <w:start w:val="1"/>
      <w:numFmt w:val="chineseCountingThousand"/>
      <w:pStyle w:val="2"/>
      <w:suff w:val="space"/>
      <w:lvlText w:val="第%1章"/>
      <w:lvlJc w:val="center"/>
      <w:pPr>
        <w:ind w:left="2127" w:firstLine="0"/>
      </w:pPr>
      <w:rPr>
        <w:rFonts w:hint="eastAsia" w:ascii="黑体" w:eastAsia="黑体"/>
        <w:b/>
        <w:i w:val="0"/>
        <w:sz w:val="44"/>
        <w:szCs w:val="44"/>
      </w:rPr>
    </w:lvl>
    <w:lvl w:ilvl="1" w:tentative="0">
      <w:start w:val="1"/>
      <w:numFmt w:val="chineseCountingThousand"/>
      <w:suff w:val="space"/>
      <w:lvlText w:val="%2."/>
      <w:lvlJc w:val="left"/>
      <w:pPr>
        <w:ind w:left="5529" w:firstLine="0"/>
      </w:pPr>
      <w:rPr>
        <w:rFonts w:hint="default" w:ascii="Arial" w:hAnsi="Arial" w:eastAsia="黑体"/>
        <w:b/>
        <w:i w:val="0"/>
        <w:sz w:val="30"/>
        <w:szCs w:val="28"/>
      </w:rPr>
    </w:lvl>
    <w:lvl w:ilvl="2" w:tentative="0">
      <w:start w:val="1"/>
      <w:numFmt w:val="decimal"/>
      <w:isLgl/>
      <w:suff w:val="space"/>
      <w:lvlText w:val="%2.%3"/>
      <w:lvlJc w:val="left"/>
      <w:pPr>
        <w:ind w:left="426" w:firstLine="0"/>
      </w:pPr>
      <w:rPr>
        <w:rFonts w:hint="default" w:ascii="宋体" w:hAnsi="宋体" w:eastAsia="宋体"/>
        <w:b w:val="0"/>
        <w:i w:val="0"/>
        <w:color w:val="auto"/>
        <w:sz w:val="21"/>
        <w:szCs w:val="21"/>
      </w:rPr>
    </w:lvl>
    <w:lvl w:ilvl="3" w:tentative="0">
      <w:start w:val="1"/>
      <w:numFmt w:val="decimal"/>
      <w:isLgl/>
      <w:suff w:val="space"/>
      <w:lvlText w:val="%2.%3.%4"/>
      <w:lvlJc w:val="left"/>
      <w:pPr>
        <w:ind w:left="284" w:firstLine="0"/>
      </w:pPr>
      <w:rPr>
        <w:rFonts w:hint="default" w:ascii="宋体" w:hAnsi="宋体" w:eastAsia="宋体"/>
        <w:b w:val="0"/>
        <w:i w:val="0"/>
        <w:color w:val="auto"/>
        <w:sz w:val="21"/>
        <w:szCs w:val="21"/>
      </w:rPr>
    </w:lvl>
    <w:lvl w:ilvl="4" w:tentative="0">
      <w:start w:val="1"/>
      <w:numFmt w:val="japaneseCounting"/>
      <w:lvlText w:val="第%5章"/>
      <w:lvlJc w:val="left"/>
      <w:pPr>
        <w:tabs>
          <w:tab w:val="left" w:pos="0"/>
        </w:tabs>
        <w:ind w:left="403" w:firstLine="448"/>
      </w:pPr>
      <w:rPr>
        <w:rFonts w:ascii="新宋体" w:hAnsi="新宋体" w:eastAsia="新宋体" w:cs="Times New Roman"/>
        <w:b w:val="0"/>
        <w:i w:val="0"/>
        <w:sz w:val="21"/>
        <w:szCs w:val="21"/>
      </w:rPr>
    </w:lvl>
    <w:lvl w:ilvl="5" w:tentative="0">
      <w:start w:val="1"/>
      <w:numFmt w:val="decimal"/>
      <w:lvlText w:val="%1.%2.%3.%4.%5.%6"/>
      <w:lvlJc w:val="left"/>
      <w:pPr>
        <w:tabs>
          <w:tab w:val="left" w:pos="0"/>
        </w:tabs>
        <w:ind w:left="0" w:firstLine="0"/>
      </w:pPr>
      <w:rPr>
        <w:rFonts w:hint="eastAsia" w:ascii="黑体" w:eastAsia="黑体"/>
        <w:b w:val="0"/>
        <w:i w:val="0"/>
        <w:sz w:val="24"/>
      </w:rPr>
    </w:lvl>
    <w:lvl w:ilvl="6" w:tentative="0">
      <w:start w:val="1"/>
      <w:numFmt w:val="decimal"/>
      <w:lvlText w:val="    （%7）"/>
      <w:lvlJc w:val="left"/>
      <w:pPr>
        <w:tabs>
          <w:tab w:val="left" w:pos="0"/>
        </w:tabs>
        <w:ind w:left="1196" w:hanging="1196"/>
      </w:pPr>
      <w:rPr>
        <w:rFonts w:hint="eastAsia" w:ascii="黑体" w:eastAsia="黑体"/>
        <w:b w:val="0"/>
        <w:i w:val="0"/>
        <w:sz w:val="24"/>
      </w:rPr>
    </w:lvl>
    <w:lvl w:ilvl="7" w:tentative="0">
      <w:start w:val="1"/>
      <w:numFmt w:val="lowerLetter"/>
      <w:lvlText w:val="（%8）"/>
      <w:lvlJc w:val="left"/>
      <w:pPr>
        <w:tabs>
          <w:tab w:val="left" w:pos="0"/>
        </w:tabs>
        <w:ind w:left="1933" w:hanging="737"/>
      </w:pPr>
      <w:rPr>
        <w:rFonts w:hint="eastAsia" w:ascii="黑体" w:eastAsia="黑体"/>
        <w:b w:val="0"/>
        <w:i w:val="0"/>
        <w:sz w:val="24"/>
      </w:rPr>
    </w:lvl>
    <w:lvl w:ilvl="8" w:tentative="0">
      <w:start w:val="1"/>
      <w:numFmt w:val="lowerRoman"/>
      <w:lvlText w:val="（%9）"/>
      <w:lvlJc w:val="left"/>
      <w:pPr>
        <w:tabs>
          <w:tab w:val="left" w:pos="0"/>
        </w:tabs>
        <w:ind w:left="2670" w:hanging="737"/>
      </w:pPr>
      <w:rPr>
        <w:rFonts w:hint="eastAsia" w:ascii="黑体" w:eastAsia="黑体"/>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272175"/>
    <w:rsid w:val="034F2AD5"/>
    <w:rsid w:val="092A4CE3"/>
    <w:rsid w:val="0DA45021"/>
    <w:rsid w:val="15D7123B"/>
    <w:rsid w:val="1B7E5B89"/>
    <w:rsid w:val="22DF0576"/>
    <w:rsid w:val="24B7556E"/>
    <w:rsid w:val="28C66186"/>
    <w:rsid w:val="2B365FF8"/>
    <w:rsid w:val="34EC480F"/>
    <w:rsid w:val="3D6C6EED"/>
    <w:rsid w:val="40B4768D"/>
    <w:rsid w:val="44B473CF"/>
    <w:rsid w:val="50D60B41"/>
    <w:rsid w:val="5184158C"/>
    <w:rsid w:val="53C50C6D"/>
    <w:rsid w:val="53C531EF"/>
    <w:rsid w:val="5CB564CD"/>
    <w:rsid w:val="61C732A7"/>
    <w:rsid w:val="62AA0157"/>
    <w:rsid w:val="694A1533"/>
    <w:rsid w:val="6A0D287D"/>
    <w:rsid w:val="6AAE7BBF"/>
    <w:rsid w:val="6D5512ED"/>
    <w:rsid w:val="7099583F"/>
    <w:rsid w:val="7139007E"/>
    <w:rsid w:val="775C033A"/>
    <w:rsid w:val="78F41CD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44"/>
      <w:szCs w:val="44"/>
      <w:lang w:val="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黑体" w:hAnsi="黑体" w:eastAsia="黑体" w:cs="黑体"/>
      <w:sz w:val="28"/>
      <w:szCs w:val="28"/>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customXml" Target="../customXml/item2.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5.xml"/><Relationship Id="rId89" Type="http://schemas.openxmlformats.org/officeDocument/2006/relationships/theme" Target="theme/theme1.xml"/><Relationship Id="rId88" Type="http://schemas.openxmlformats.org/officeDocument/2006/relationships/footer" Target="footer82.xml"/><Relationship Id="rId87" Type="http://schemas.openxmlformats.org/officeDocument/2006/relationships/footer" Target="footer81.xml"/><Relationship Id="rId86" Type="http://schemas.openxmlformats.org/officeDocument/2006/relationships/footer" Target="footer80.xml"/><Relationship Id="rId85" Type="http://schemas.openxmlformats.org/officeDocument/2006/relationships/footer" Target="footer79.xml"/><Relationship Id="rId84" Type="http://schemas.openxmlformats.org/officeDocument/2006/relationships/footer" Target="footer78.xml"/><Relationship Id="rId83" Type="http://schemas.openxmlformats.org/officeDocument/2006/relationships/footer" Target="footer77.xml"/><Relationship Id="rId82" Type="http://schemas.openxmlformats.org/officeDocument/2006/relationships/footer" Target="footer76.xml"/><Relationship Id="rId81" Type="http://schemas.openxmlformats.org/officeDocument/2006/relationships/footer" Target="footer75.xml"/><Relationship Id="rId80" Type="http://schemas.openxmlformats.org/officeDocument/2006/relationships/footer" Target="footer74.xml"/><Relationship Id="rId8" Type="http://schemas.openxmlformats.org/officeDocument/2006/relationships/footer" Target="footer4.xml"/><Relationship Id="rId79" Type="http://schemas.openxmlformats.org/officeDocument/2006/relationships/footer" Target="footer73.xml"/><Relationship Id="rId78" Type="http://schemas.openxmlformats.org/officeDocument/2006/relationships/footer" Target="footer72.xml"/><Relationship Id="rId77" Type="http://schemas.openxmlformats.org/officeDocument/2006/relationships/footer" Target="footer7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header" Target="header2.xml"/><Relationship Id="rId36" Type="http://schemas.openxmlformats.org/officeDocument/2006/relationships/footer" Target="footer31.xml"/><Relationship Id="rId35" Type="http://schemas.openxmlformats.org/officeDocument/2006/relationships/header" Target="header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Exts>
</s:customData>
</file>

<file path=customXml/item2.xml><?xml version="1.0" encoding="utf-8"?>
<contractReview xmlns="http://schemas.wps.cn/vas-ai-hub/contract-review">
  <reviewItems>
    <reviewItem>
      <errorID>cf17c879-520b-476d-9a45-01ff6d0db644</errorID>
      <errorWord>:</errorWord>
      <group>L1_Format</group>
      <groupName>格式问题</groupName>
      <ability>L2_HalfPunc_CN</ability>
      <abilityName>全半角问题</abilityName>
      <candidateList>
        <item>：</item>
      </candidateList>
      <explain>文本全半角错误。</explain>
      <paraID>5456A32E</paraID>
      <start>10</start>
      <end>11</end>
      <status>unmodified</status>
      <modifiedWord/>
      <trackRevisions>false</trackRevisions>
    </reviewItem>
    <reviewItem>
      <errorID>8be3f66d-d463-4241-8552-b3250289cbd8</errorID>
      <errorWord>(</errorWord>
      <group>L1_Format</group>
      <groupName>格式问题</groupName>
      <ability>L2_HalfPunc_CN</ability>
      <abilityName>全半角问题</abilityName>
      <candidateList>
        <item>（</item>
      </candidateList>
      <explain>文本全半角错误。</explain>
      <paraID>5633E17F</paraID>
      <start>8</start>
      <end>9</end>
      <status>unmodified</status>
      <modifiedWord/>
      <trackRevisions>false</trackRevisions>
    </reviewItem>
    <reviewItem>
      <errorID>3a61154c-7f27-4aed-bb6a-d581a5669ffa</errorID>
      <errorWord>)</errorWord>
      <group>L1_Format</group>
      <groupName>格式问题</groupName>
      <ability>L2_HalfPunc_CN</ability>
      <abilityName>全半角问题</abilityName>
      <candidateList>
        <item>）</item>
      </candidateList>
      <explain>文本全半角错误。</explain>
      <paraID>5633E17F</paraID>
      <start>11</start>
      <end>12</end>
      <status>unmodified</status>
      <modifiedWord/>
      <trackRevisions>false</trackRevisions>
    </reviewItem>
    <reviewItem>
      <errorID>66316cc9-44b3-4465-aee8-0662e8b2fd9e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265E8F3A</paraID>
      <start>30</start>
      <end>32</end>
      <status>unmodified</status>
      <modifiedWord/>
      <trackRevisions>false</trackRevisions>
    </reviewItem>
    <reviewItem>
      <errorID>509e4ca7-581f-4d69-8f42-3fd92cac0f28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39458C22</paraID>
      <start>30</start>
      <end>32</end>
      <status>unmodified</status>
      <modifiedWord/>
      <trackRevisions>false</trackRevisions>
    </reviewItem>
    <reviewItem>
      <errorID>551f039a-6e11-4635-9efe-2f6e69b98912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1A286FD6</paraID>
      <start>30</start>
      <end>32</end>
      <status>unmodified</status>
      <modifiedWord/>
      <trackRevisions>false</trackRevisions>
    </reviewItem>
    <reviewItem>
      <errorID>8371d1b1-7b24-4269-b1f8-0fc69cd80295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1224C017</paraID>
      <start>30</start>
      <end>32</end>
      <status>unmodified</status>
      <modifiedWord/>
      <trackRevisions>false</trackRevisions>
    </reviewItem>
    <reviewItem>
      <errorID>a78ab40c-cedd-4aea-892e-4bcc8406121f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24A4B219</paraID>
      <start>30</start>
      <end>32</end>
      <status>unmodified</status>
      <modifiedWord/>
      <trackRevisions>false</trackRevisions>
    </reviewItem>
    <reviewItem>
      <errorID>4fb323a3-c65c-44c4-bf04-4d558c493b95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4268FA99</paraID>
      <start>30</start>
      <end>32</end>
      <status>unmodified</status>
      <modifiedWord/>
      <trackRevisions>false</trackRevisions>
    </reviewItem>
    <reviewItem>
      <errorID>aa96eafa-9bd0-488b-9bc9-522830d89bf3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717774C5</paraID>
      <start>30</start>
      <end>32</end>
      <status>unmodified</status>
      <modifiedWord/>
      <trackRevisions>false</trackRevisions>
    </reviewItem>
    <reviewItem>
      <errorID>88953ba3-8dcb-4138-a50c-57feb766c28d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76629CBA</paraID>
      <start>30</start>
      <end>32</end>
      <status>unmodified</status>
      <modifiedWord/>
      <trackRevisions>false</trackRevisions>
    </reviewItem>
    <reviewItem>
      <errorID>5d90dd50-86f0-4333-9b89-2de5fc741407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4732A1E</paraID>
      <start>30</start>
      <end>32</end>
      <status>unmodified</status>
      <modifiedWord/>
      <trackRevisions>false</trackRevisions>
    </reviewItem>
    <reviewItem>
      <errorID>324744de-6c2f-4f52-a5b8-0ed0552f9b8c</errorID>
      <errorWord>"</errorWord>
      <group>L1_Format</group>
      <groupName>格式问题</groupName>
      <ability>L2_HalfPunc_CN</ability>
      <abilityName>全半角问题</abilityName>
      <candidateList>
        <item>“</item>
      </candidateList>
      <explain>文本全半角错误。</explain>
      <paraID> 8FBD129</paraID>
      <start>11</start>
      <end>12</end>
      <status>unmodified</status>
      <modifiedWord/>
      <trackRevisions>false</trackRevisions>
    </reviewItem>
    <reviewItem>
      <errorID>bd12e772-cbd6-4527-b93e-9f6b4eeb62d6</errorID>
      <errorWord>"</errorWord>
      <group>L1_Format</group>
      <groupName>格式问题</groupName>
      <ability>L2_HalfPunc_CN</ability>
      <abilityName>全半角问题</abilityName>
      <candidateList>
        <item>”</item>
      </candidateList>
      <explain>文本全半角错误。</explain>
      <paraID> 8FBD129</paraID>
      <start>19</start>
      <end>20</end>
      <status>unmodified</status>
      <modifiedWord/>
      <trackRevisions>false</trackRevisions>
    </reviewItem>
    <reviewItem>
      <errorID>92b59f6a-e584-4bfd-a662-1b583ed5f86f</errorID>
      <errorWord>"</errorWord>
      <group>L1_Format</group>
      <groupName>格式问题</groupName>
      <ability>L2_HalfPunc_CN</ability>
      <abilityName>全半角问题</abilityName>
      <candidateList>
        <item>“</item>
      </candidateList>
      <explain>文本全半角错误。</explain>
      <paraID> 8FBD129</paraID>
      <start>27</start>
      <end>28</end>
      <status>unmodified</status>
      <modifiedWord/>
      <trackRevisions>false</trackRevisions>
    </reviewItem>
    <reviewItem>
      <errorID>88665f82-7cee-495a-9e7c-2fd18c091073</errorID>
      <errorWord>"</errorWord>
      <group>L1_Format</group>
      <groupName>格式问题</groupName>
      <ability>L2_HalfPunc_CN</ability>
      <abilityName>全半角问题</abilityName>
      <candidateList>
        <item>”</item>
      </candidateList>
      <explain>文本全半角错误。</explain>
      <paraID>1918AEA6</paraID>
      <start>1</start>
      <end>2</end>
      <status>unmodified</status>
      <modifiedWord/>
      <trackRevisions>false</trackRevisions>
    </reviewItem>
    <reviewItem>
      <errorID>f636acf8-a96a-4d9d-b9f5-6ddc303f62b3</errorID>
      <errorWord>（</errorWord>
      <group>L1_Punc</group>
      <groupName>标点问题</groupName>
      <ability>L2_Punc_CN</ability>
      <abilityName>标点符号问题</abilityName>
      <candidateList/>
      <explain>同一形式括号套用。</explain>
      <paraID>2232EEC1</paraID>
      <start>93</start>
      <end>94</end>
      <status>unmodified</status>
      <modifiedWord/>
      <trackRevisions>false</trackRevisions>
    </reviewItem>
    <reviewItem>
      <errorID>bac727b1-5e40-47b2-9a4e-a12e1a908e32</errorID>
      <errorWord>[2011]300号</errorWord>
      <group>L1_Knowledge</group>
      <groupName>知识性问题</groupName>
      <ability>L2_Knowledge</ability>
      <abilityName>其他知识</abilityName>
      <candidateList>
        <item>〔2011〕300号</item>
      </candidateList>
      <explain>发文字号格式错误。</explain>
      <paraID>2232EEC1</paraID>
      <start>100</start>
      <end>140</end>
      <status>unmodified</status>
      <modifiedWord/>
      <trackRevisions>false</trackRevisions>
    </reviewItem>
    <reviewItem>
      <errorID>d045ed8c-56ec-4d54-9164-8f4df6bc0d83</errorID>
      <errorWord>）</errorWord>
      <group>L1_Punc</group>
      <groupName>标点问题</groupName>
      <ability>L2_Punc_CN</ability>
      <abilityName>标点符号问题</abilityName>
      <candidateList/>
      <explain>同一形式括号套用。</explain>
      <paraID>2232EEC1</paraID>
      <start>140</start>
      <end>141</end>
      <status>unmodified</status>
      <modifiedWord/>
      <trackRevisions>false</trackRevisions>
    </reviewItem>
    <reviewItem>
      <errorID>07e3dbd0-78de-4aff-b091-4b281e70311d</errorID>
      <errorWord>(</errorWord>
      <group>L1_Format</group>
      <groupName>格式问题</groupName>
      <ability>L2_HalfPunc_CN</ability>
      <abilityName>全半角问题</abilityName>
      <candidateList>
        <item>（</item>
      </candidateList>
      <explain>文本全半角错误。</explain>
      <paraID> FE36262</paraID>
      <start>67</start>
      <end>68</end>
      <status>unmodified</status>
      <modifiedWord/>
      <trackRevisions>false</trackRevisions>
    </reviewItem>
    <reviewItem>
      <errorID>4988408a-6e91-4bba-a535-5cda8cc20c0f</errorID>
      <errorWord>)</errorWord>
      <group>L1_Format</group>
      <groupName>格式问题</groupName>
      <ability>L2_HalfPunc_CN</ability>
      <abilityName>全半角问题</abilityName>
      <candidateList>
        <item>）</item>
      </candidateList>
      <explain>文本全半角错误。</explain>
      <paraID> FE36262</paraID>
      <start>79</start>
      <end>80</end>
      <status>unmodified</status>
      <modifiedWord/>
      <trackRevisions>false</trackRevisions>
    </reviewItem>
    <reviewItem>
      <errorID>f089dee4-b6b2-4dea-9ef2-596f6981210c</errorID>
      <errorWord>增加</errorWord>
      <group>L1_Grammar</group>
      <groupName>语法问题</groupName>
      <ability>L2_Grammar</ability>
      <abilityName>语法错误</abilityName>
      <candidateList>
        <item>上涨</item>
      </candidateList>
      <explain>“价格～增加”搭配不当，建议修改为“价格～上涨”。</explain>
      <paraID>6E1A796F</paraID>
      <start>230</start>
      <end>232</end>
      <status>unmodified</status>
      <modifiedWord/>
      <trackRevisions>false</trackRevisions>
    </reviewItem>
    <reviewItem>
      <errorID>27f7eb20-87cc-41cb-8fe4-4fb229f52508</errorID>
      <errorWord>，</errorWord>
      <group>L1_Word</group>
      <groupName>字词问题</groupName>
      <ability>L2_Typo</ability>
      <abilityName>字词错误</abilityName>
      <candidateList>
        <item>，在</item>
      </candidateList>
      <explain/>
      <paraID>6A98123B</paraID>
      <start>11</start>
      <end>12</end>
      <status>unmodified</status>
      <modifiedWord/>
      <trackRevisions>false</trackRevisions>
    </reviewItem>
    <reviewItem>
      <errorID>3de9940c-f8a7-4e71-8a42-a7b1bf3cf031</errorID>
      <errorWord>，</errorWord>
      <group>L1_Word</group>
      <groupName>字词问题</groupName>
      <ability>L2_Typo</ability>
      <abilityName>字词错误</abilityName>
      <candidateList>
        <item>，在</item>
      </candidateList>
      <explain/>
      <paraID>134932AD</paraID>
      <start>21</start>
      <end>22</end>
      <status>unmodified</status>
      <modifiedWord/>
      <trackRevisions>false</trackRevisions>
    </reviewItem>
    <reviewItem>
      <errorID>ff1e918f-4f39-4373-966d-b0ca5e9d1e99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55487D8C</paraID>
      <start>0</start>
      <end>3</end>
      <status>unmodified</status>
      <modifiedWord/>
      <trackRevisions>false</trackRevisions>
    </reviewItem>
    <reviewItem>
      <errorID>2a0494c0-9f78-46a8-8b0a-6b7c51440e96</errorID>
      <errorWord>.</errorWord>
      <group>L1_Format</group>
      <groupName>格式问题</groupName>
      <ability>L2_HalfPunc_CN</ability>
      <abilityName>全半角问题</abilityName>
      <candidateList>
        <item>。</item>
      </candidateList>
      <explain>文本全半角错误。</explain>
      <paraID>55487D8C</paraID>
      <start>48</start>
      <end>49</end>
      <status>unmodified</status>
      <modifiedWord/>
      <trackRevisions>false</trackRevisions>
    </reviewItem>
    <reviewItem>
      <errorID>a35f93d9-9a87-40e9-ae72-673439819247</errorID>
      <errorWord>：/</errorWord>
      <group>L1_Punc</group>
      <groupName>标点问题</groupName>
      <ability>L2_Punc_CN</ability>
      <abilityName>标点符号问题</abilityName>
      <candidateList>
        <item>：</item>
      </candidateList>
      <explain/>
      <paraID>213FB2DF</paraID>
      <start>8</start>
      <end>10</end>
      <status>unmodified</status>
      <modifiedWord/>
      <trackRevisions>false</trackRevisions>
    </reviewItem>
    <reviewItem>
      <errorID>4694333e-ee6c-4320-92f4-899771c7a2db</errorID>
      <errorWord>：/</errorWord>
      <group>L1_Punc</group>
      <groupName>标点问题</groupName>
      <ability>L2_Punc_CN</ability>
      <abilityName>标点符号问题</abilityName>
      <candidateList>
        <item>：</item>
      </candidateList>
      <explain/>
      <paraID>60383F7A</paraID>
      <start>8</start>
      <end>10</end>
      <status>unmodified</status>
      <modifiedWord/>
      <trackRevisions>false</trackRevisions>
    </reviewItem>
    <reviewItem>
      <errorID>3070ac96-017d-4e90-81b6-be170af47b54</errorID>
      <errorWord>：/</errorWord>
      <group>L1_Punc</group>
      <groupName>标点问题</groupName>
      <ability>L2_Punc_CN</ability>
      <abilityName>标点符号问题</abilityName>
      <candidateList>
        <item>：</item>
      </candidateList>
      <explain/>
      <paraID>1D632014</paraID>
      <start>4</start>
      <end>6</end>
      <status>unmodified</status>
      <modifiedWord/>
      <trackRevisions>false</trackRevisions>
    </reviewItem>
    <reviewItem>
      <errorID>a06ba0b9-5fb9-486c-b81a-6dd9aaf374e9</errorID>
      <errorWord>：/</errorWord>
      <group>L1_Punc</group>
      <groupName>标点问题</groupName>
      <ability>L2_Punc_CN</ability>
      <abilityName>标点符号问题</abilityName>
      <candidateList>
        <item>：</item>
      </candidateList>
      <explain/>
      <paraID>79A59619</paraID>
      <start>10</start>
      <end>12</end>
      <status>unmodified</status>
      <modifiedWord/>
      <trackRevisions>false</trackRevisions>
    </reviewItem>
    <reviewItem>
      <errorID>e0f72fa5-a7d7-4e0c-b67f-cacdb9aceb82</errorID>
      <errorWord>：/</errorWord>
      <group>L1_Punc</group>
      <groupName>标点问题</groupName>
      <ability>L2_Punc_CN</ability>
      <abilityName>标点符号问题</abilityName>
      <candidateList>
        <item>：</item>
      </candidateList>
      <explain/>
      <paraID>718E3D2F</paraID>
      <start>6</start>
      <end>8</end>
      <status>unmodified</status>
      <modifiedWord/>
      <trackRevisions>false</trackRevisions>
    </reviewItem>
    <reviewItem>
      <errorID>fd221903-a844-4d59-b1a5-82cfdfdae3a8</errorID>
      <errorWord>：/</errorWord>
      <group>L1_Punc</group>
      <groupName>标点问题</groupName>
      <ability>L2_Punc_CN</ability>
      <abilityName>标点符号问题</abilityName>
      <candidateList>
        <item>：</item>
      </candidateList>
      <explain/>
      <paraID>718E3D2F</paraID>
      <start>17</start>
      <end>19</end>
      <status>unmodified</status>
      <modifiedWord/>
      <trackRevisions>false</trackRevisions>
    </reviewItem>
    <reviewItem>
      <errorID>31ac470c-10e2-4494-89bd-1da81db0f94a</errorID>
      <errorWord>：/</errorWord>
      <group>L1_Punc</group>
      <groupName>标点问题</groupName>
      <ability>L2_Punc_CN</ability>
      <abilityName>标点符号问题</abilityName>
      <candidateList>
        <item>：</item>
      </candidateList>
      <explain/>
      <paraID>3644E44D</paraID>
      <start>8</start>
      <end>10</end>
      <status>unmodified</status>
      <modifiedWord/>
      <trackRevisions>false</trackRevisions>
    </reviewItem>
    <reviewItem>
      <errorID>85a96b73-dca2-4460-9f37-f170e173da73</errorID>
      <errorWord>：/</errorWord>
      <group>L1_Punc</group>
      <groupName>标点问题</groupName>
      <ability>L2_Punc_CN</ability>
      <abilityName>标点符号问题</abilityName>
      <candidateList>
        <item>：</item>
      </candidateList>
      <explain/>
      <paraID>3644E44D</paraID>
      <start>14</start>
      <end>16</end>
      <status>unmodified</status>
      <modifiedWord/>
      <trackRevisions>false</trackRevisions>
    </reviewItem>
    <reviewItem>
      <errorID>27eab73c-0ead-4ae9-be69-439e8fdc5a40</errorID>
      <errorWord>（</errorWord>
      <group>L1_Format</group>
      <groupName>格式问题</groupName>
      <ability>L2_HalfPunc_CN</ability>
      <abilityName>全半角问题</abilityName>
      <candidateList>
        <item>(</item>
      </candidateList>
      <explain>文本全半角错误。</explain>
      <paraID>431C419F</paraID>
      <start>5</start>
      <end>6</end>
      <status>unmodified</status>
      <modifiedWord/>
      <trackRevisions>false</trackRevisions>
    </reviewItem>
    <reviewItem>
      <errorID>95f51a0f-0ba1-4c7c-b838-755424745b52</errorID>
      <errorWord>）</errorWord>
      <group>L1_Format</group>
      <groupName>格式问题</groupName>
      <ability>L2_HalfPunc_CN</ability>
      <abilityName>全半角问题</abilityName>
      <candidateList>
        <item>)</item>
      </candidateList>
      <explain>文本全半角错误。</explain>
      <paraID>431C419F</paraID>
      <start>7</start>
      <end>8</end>
      <status>unmodified</status>
      <modifiedWord/>
      <trackRevisions>false</trackRevisions>
    </reviewItem>
    <reviewItem>
      <errorID>41d0d40b-d8d8-447b-a785-541db23860f0</errorID>
      <errorWord>（</errorWord>
      <group>L1_Format</group>
      <groupName>格式问题</groupName>
      <ability>L2_HalfPunc_CN</ability>
      <abilityName>全半角问题</abilityName>
      <candidateList>
        <item>(</item>
      </candidateList>
      <explain>文本全半角错误。</explain>
      <paraID> 4ED5AA5</paraID>
      <start>5</start>
      <end>6</end>
      <status>unmodified</status>
      <modifiedWord/>
      <trackRevisions>false</trackRevisions>
    </reviewItem>
    <reviewItem>
      <errorID>0825f907-e7ce-4168-bf70-fc2b5db882e9</errorID>
      <errorWord>）</errorWord>
      <group>L1_Format</group>
      <groupName>格式问题</groupName>
      <ability>L2_HalfPunc_CN</ability>
      <abilityName>全半角问题</abilityName>
      <candidateList>
        <item>)</item>
      </candidateList>
      <explain>文本全半角错误。</explain>
      <paraID> 4ED5AA5</paraID>
      <start>7</start>
      <end>8</end>
      <status>unmodified</status>
      <modifiedWord/>
      <trackRevisions>false</trackRevisions>
    </reviewItem>
    <reviewItem>
      <errorID>cbed23d0-0b11-40d3-bf1b-81396c6b4286</errorID>
      <errorWord>：；</errorWord>
      <group>L1_Punc</group>
      <groupName>标点问题</groupName>
      <ability>L2_Punc_CN</ability>
      <abilityName>标点符号问题</abilityName>
      <candidateList>
        <item>：</item>
      </candidateList>
      <explain/>
      <paraID>6AC68B76</paraID>
      <start>4</start>
      <end>6</end>
      <status>unmodified</status>
      <modifiedWord/>
      <trackRevisions>false</trackRevisions>
    </reviewItem>
    <reviewItem>
      <errorID>c3e1b505-1d7b-498f-aadf-74456e5d3c05</errorID>
      <errorWord>：；</errorWord>
      <group>L1_Punc</group>
      <groupName>标点问题</groupName>
      <ability>L2_Punc_CN</ability>
      <abilityName>标点符号问题</abilityName>
      <candidateList>
        <item>：</item>
      </candidateList>
      <explain/>
      <paraID>75D87AD1</paraID>
      <start>4</start>
      <end>6</end>
      <status>unmodified</status>
      <modifiedWord/>
      <trackRevisions>false</trackRevisions>
    </reviewItem>
    <reviewItem>
      <errorID>17377817-11d0-47e2-8595-ff096da374b0</errorID>
      <errorWord>：；</errorWord>
      <group>L1_Punc</group>
      <groupName>标点问题</groupName>
      <ability>L2_Punc_CN</ability>
      <abilityName>标点符号问题</abilityName>
      <candidateList>
        <item>：</item>
      </candidateList>
      <explain/>
      <paraID>3195F955</paraID>
      <start>5</start>
      <end>7</end>
      <status>unmodified</status>
      <modifiedWord/>
      <trackRevisions>false</trackRevisions>
    </reviewItem>
    <reviewItem>
      <errorID>586d1108-b25e-439e-aa29-6fe06b5b5c22</errorID>
      <errorWord>：；</errorWord>
      <group>L1_Punc</group>
      <groupName>标点问题</groupName>
      <ability>L2_Punc_CN</ability>
      <abilityName>标点符号问题</abilityName>
      <candidateList>
        <item>：</item>
      </candidateList>
      <explain/>
      <paraID>  751661</paraID>
      <start>4</start>
      <end>6</end>
      <status>unmodified</status>
      <modifiedWord/>
      <trackRevisions>false</trackRevisions>
    </reviewItem>
    <reviewItem>
      <errorID>20cf026e-c7a3-489c-ae80-e1c3be6e548b</errorID>
      <errorWord>：；</errorWord>
      <group>L1_Punc</group>
      <groupName>标点问题</groupName>
      <ability>L2_Punc_CN</ability>
      <abilityName>标点符号问题</abilityName>
      <candidateList>
        <item>：</item>
      </candidateList>
      <explain/>
      <paraID>46A54C67</paraID>
      <start>4</start>
      <end>6</end>
      <status>unmodified</status>
      <modifiedWord/>
      <trackRevisions>false</trackRevisions>
    </reviewItem>
    <reviewItem>
      <errorID>fb3a840f-b9fb-45a5-adc8-181dc2db4260</errorID>
      <errorWord>：。</errorWord>
      <group>L1_Punc</group>
      <groupName>标点问题</groupName>
      <ability>L2_Punc_CN</ability>
      <abilityName>标点符号问题</abilityName>
      <candidateList>
        <item>：</item>
      </candidateList>
      <explain/>
      <paraID>4F08E9D9</paraID>
      <start>4</start>
      <end>6</end>
      <status>unmodified</status>
      <modifiedWord/>
      <trackRevisions>false</trackRevisions>
    </reviewItem>
    <reviewItem>
      <errorID>01673b8a-7461-4f7c-88fa-ea65b884576b</errorID>
      <errorWord>:</errorWord>
      <group>L1_Format</group>
      <groupName>格式问题</groupName>
      <ability>L2_HalfPunc_CN</ability>
      <abilityName>全半角问题</abilityName>
      <candidateList>
        <item>：</item>
      </candidateList>
      <explain>文本全半角错误。</explain>
      <paraID>4118ECC4</paraID>
      <start>18</start>
      <end>19</end>
      <status>unmodified</status>
      <modifiedWord/>
      <trackRevisions>false</trackRevisions>
    </reviewItem>
    <reviewItem>
      <errorID>3dfe4f26-84ce-4041-bf57-b6bb4ee25acc</errorID>
      <errorWord>：/</errorWord>
      <group>L1_Punc</group>
      <groupName>标点问题</groupName>
      <ability>L2_Punc_CN</ability>
      <abilityName>标点符号问题</abilityName>
      <candidateList>
        <item>：</item>
      </candidateList>
      <explain/>
      <paraID>76FD3A63</paraID>
      <start>4</start>
      <end>6</end>
      <status>unmodified</status>
      <modifiedWord/>
      <trackRevisions>false</trackRevisions>
    </reviewItem>
    <reviewItem>
      <errorID>17d2f7ff-1725-4f7f-9c57-e345f1068ee0</errorID>
      <errorWord>：/</errorWord>
      <group>L1_Punc</group>
      <groupName>标点问题</groupName>
      <ability>L2_Punc_CN</ability>
      <abilityName>标点符号问题</abilityName>
      <candidateList>
        <item>：</item>
      </candidateList>
      <explain/>
      <paraID>4C863FA9</paraID>
      <start>4</start>
      <end>6</end>
      <status>unmodified</status>
      <modifiedWord/>
      <trackRevisions>false</trackRevisions>
    </reviewItem>
    <reviewItem>
      <errorID>9e7e29b4-42e7-40c1-927f-36d2e7ec4d97</errorID>
      <errorWord>：/。</errorWord>
      <group>L1_Punc</group>
      <groupName>标点问题</groupName>
      <ability>L2_Punc_CN</ability>
      <abilityName>标点符号问题</abilityName>
      <candidateList>
        <item>：</item>
      </candidateList>
      <explain/>
      <paraID>262DAE42</paraID>
      <start>4</start>
      <end>7</end>
      <status>unmodified</status>
      <modifiedWord/>
      <trackRevisions>false</trackRevisions>
    </reviewItem>
    <reviewItem>
      <errorID>1d71d3f3-34c1-4c08-a5c3-1e69cb0dfdd5</errorID>
      <errorWord>年</errorWord>
      <group>L1_Word</group>
      <groupName>字词问题</groupName>
      <ability>L2_Typo</ability>
      <abilityName>字词错误</abilityName>
      <candidateList>
        <item>年来</item>
      </candidateList>
      <explain/>
      <paraID>2C674E0F</paraID>
      <start>1</start>
      <end>2</end>
      <status>unmodified</status>
      <modifiedWord/>
      <trackRevisions>false</trackRevisions>
    </reviewItem>
    <reviewItem>
      <errorID>41364fef-9b37-4307-aeeb-2692b6a2b182</errorID>
      <errorWord>年</errorWord>
      <group>L1_Word</group>
      <groupName>字词问题</groupName>
      <ability>L2_Typo</ability>
      <abilityName>字词错误</abilityName>
      <candidateList>
        <item>年来</item>
      </candidateList>
      <explain/>
      <paraID> F683EE9</paraID>
      <start>1</start>
      <end>2</end>
      <status>unmodified</status>
      <modifiedWord/>
      <trackRevisions>false</trackRevisions>
    </reviewItem>
    <reviewItem>
      <errorID>c3f68998-7887-439a-8619-82c38d702518</errorID>
      <errorWord>（</errorWord>
      <group>L1_Format</group>
      <groupName>格式问题</groupName>
      <ability>L2_HalfPunc_CN</ability>
      <abilityName>全半角问题</abilityName>
      <candidateList>
        <item>(</item>
      </candidateList>
      <explain>文本全半角错误。</explain>
      <paraID>79F43EBE</paraID>
      <start>5</start>
      <end>6</end>
      <status>unmodified</status>
      <modifiedWord/>
      <trackRevisions>false</trackRevisions>
    </reviewItem>
    <reviewItem>
      <errorID>94efbe2b-6526-4104-bbb4-874e108719bd</errorID>
      <errorWord>）</errorWord>
      <group>L1_Format</group>
      <groupName>格式问题</groupName>
      <ability>L2_HalfPunc_CN</ability>
      <abilityName>全半角问题</abilityName>
      <candidateList>
        <item>)</item>
      </candidateList>
      <explain>文本全半角错误。</explain>
      <paraID>79F43EBE</paraID>
      <start>7</start>
      <end>8</end>
      <status>unmodified</status>
      <modifiedWord/>
      <trackRevisions>false</trackRevisions>
    </reviewItem>
    <reviewItem>
      <errorID>624c1bd0-5f56-4030-a21e-85483ee32039</errorID>
      <errorWord>(</errorWord>
      <group>L1_Format</group>
      <groupName>格式问题</groupName>
      <ability>L2_HalfPunc_CN</ability>
      <abilityName>全半角问题</abilityName>
      <candidateList>
        <item>（</item>
      </candidateList>
      <explain>文本全半角错误。</explain>
      <paraID>5F57EF92</paraID>
      <start>0</start>
      <end>1</end>
      <status>unmodified</status>
      <modifiedWord/>
      <trackRevisions>false</trackRevisions>
    </reviewItem>
    <reviewItem>
      <errorID>bf997119-f526-4652-85bd-916c53d1e306</errorID>
      <errorWord>)</errorWord>
      <group>L1_Format</group>
      <groupName>格式问题</groupName>
      <ability>L2_HalfPunc_CN</ability>
      <abilityName>全半角问题</abilityName>
      <candidateList>
        <item>）</item>
      </candidateList>
      <explain>文本全半角错误。</explain>
      <paraID>5F57EF92</paraID>
      <start>41</start>
      <end>42</end>
      <status>unmodified</status>
      <modifiedWord/>
      <trackRevisions>false</trackRevisions>
    </reviewItem>
    <reviewItem>
      <errorID>d449dba2-175b-4fb4-b3aa-c1ebffd9dc42</errorID>
      <errorWord>从从</errorWord>
      <group>L1_Word</group>
      <groupName>字词问题</groupName>
      <ability>L2_Typo</ability>
      <abilityName>字词错误</abilityName>
      <candidateList>
        <item>从</item>
      </candidateList>
      <explain>（從）cónɡ❶〈介〉起于，“从…”表示“拿…做起点”：～上海到北京｜～这儿往西｜～现在起｜～不懂到懂｜～无到有｜～少到多。❷〈介〉表示经过，用在表示处所的词语前面：～窗缝里往外望｜你～桥上过，我～桥下走｜～他们前面经过。❸〈介〉表示根据：～笔迹看，这字像孩子写的。❹〈副〉从来，用在否定词前面：～没有听说过｜～未看见中国人民像现在这样意气风发，斗志昂扬。</explain>
      <paraID>2566FC88</paraID>
      <start>40</start>
      <end>42</end>
      <status>unmodified</status>
      <modifiedWord/>
      <trackRevisions>false</trackRevisions>
    </reviewItem>
    <reviewItem>
      <errorID>545617f5-2487-43ea-a0dd-45bbbbcf8b34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2566FC88</paraID>
      <start>64</start>
      <end>65</end>
      <status>unmodified</status>
      <modifiedWord/>
      <trackRevisions>false</trackRevisions>
    </reviewItem>
    <reviewItem>
      <errorID>c6923a28-a524-467e-a366-4289876dc02e</errorID>
      <errorWord>选</errorWord>
      <group>L1_Word</group>
      <groupName>字词问题</groupName>
      <ability>L2_Typo</ability>
      <abilityName>字词错误</abilityName>
      <candidateList>
        <item>选人</item>
      </candidateList>
      <explain/>
      <paraID>1A0FA740</paraID>
      <start>10</start>
      <end>11</end>
      <status>unmodified</status>
      <modifiedWord/>
      <trackRevisions>false</trackRevisions>
    </reviewItem>
    <reviewItem>
      <errorID>36babeef-ea41-40c6-b1f9-bc73db086500</errorID>
      <errorWord>：/</errorWord>
      <group>L1_Punc</group>
      <groupName>标点问题</groupName>
      <ability>L2_Punc_CN</ability>
      <abilityName>标点符号问题</abilityName>
      <candidateList>
        <item>：</item>
      </candidateList>
      <explain/>
      <paraID>1862F9F0</paraID>
      <start>12</start>
      <end>14</end>
      <status>unmodified</status>
      <modifiedWord/>
      <trackRevisions>false</trackRevisions>
    </reviewItem>
    <reviewItem>
      <errorID>9bc5be41-8522-439d-ad9f-9588a79d8227</errorID>
      <errorWord>：/</errorWord>
      <group>L1_Punc</group>
      <groupName>标点问题</groupName>
      <ability>L2_Punc_CN</ability>
      <abilityName>标点符号问题</abilityName>
      <candidateList>
        <item>：</item>
      </candidateList>
      <explain/>
      <paraID>1862F9F0</paraID>
      <start>22</start>
      <end>24</end>
      <status>unmodified</status>
      <modifiedWord/>
      <trackRevisions>false</trackRevisions>
    </reviewItem>
    <reviewItem>
      <errorID>a2afc65e-f47a-4d3e-aeb0-87f182851f36</errorID>
      <errorWord>：/</errorWord>
      <group>L1_Punc</group>
      <groupName>标点问题</groupName>
      <ability>L2_Punc_CN</ability>
      <abilityName>标点符号问题</abilityName>
      <candidateList>
        <item>：</item>
      </candidateList>
      <explain/>
      <paraID>160E1A18</paraID>
      <start>2</start>
      <end>4</end>
      <status>unmodified</status>
      <modifiedWord/>
      <trackRevisions>false</trackRevisions>
    </reviewItem>
    <reviewItem>
      <errorID>13adcf48-8d5e-46ff-a9de-e0ac682c09e3</errorID>
      <errorWord>：/</errorWord>
      <group>L1_Punc</group>
      <groupName>标点问题</groupName>
      <ability>L2_Punc_CN</ability>
      <abilityName>标点符号问题</abilityName>
      <candidateList>
        <item>：</item>
      </candidateList>
      <explain/>
      <paraID> 752FCBA</paraID>
      <start>6</start>
      <end>8</end>
      <status>unmodified</status>
      <modifiedWord/>
      <trackRevisions>false</trackRevisions>
    </reviewItem>
    <reviewItem>
      <errorID>1c244760-e942-46c1-9860-9fdb273b1718</errorID>
      <errorWord>(</errorWord>
      <group>L1_Format</group>
      <groupName>格式问题</groupName>
      <ability>L2_HalfPunc_CN</ability>
      <abilityName>全半角问题</abilityName>
      <candidateList>
        <item>（</item>
      </candidateList>
      <explain>文本全半角错误。</explain>
      <paraID>44FD3E13</paraID>
      <start>0</start>
      <end>1</end>
      <status>unmodified</status>
      <modifiedWord/>
      <trackRevisions>false</trackRevisions>
    </reviewItem>
    <reviewItem>
      <errorID>3314f62c-54b9-40ad-8597-8574d2bb1187</errorID>
      <errorWord>)</errorWord>
      <group>L1_Format</group>
      <groupName>格式问题</groupName>
      <ability>L2_HalfPunc_CN</ability>
      <abilityName>全半角问题</abilityName>
      <candidateList>
        <item>）</item>
      </candidateList>
      <explain>文本全半角错误。</explain>
      <paraID>44FD3E13</paraID>
      <start>17</start>
      <end>18</end>
      <status>unmodified</status>
      <modifiedWord/>
      <trackRevisions>false</trackRevisions>
    </reviewItem>
    <reviewItem>
      <errorID>abdb440e-0a43-4db0-a85d-225dfb81a0ee</errorID>
      <errorWord>(</errorWord>
      <group>L1_Format</group>
      <groupName>格式问题</groupName>
      <ability>L2_HalfPunc_CN</ability>
      <abilityName>全半角问题</abilityName>
      <candidateList>
        <item>（</item>
      </candidateList>
      <explain>文本全半角错误。</explain>
      <paraID>5728C4CA</paraID>
      <start>8</start>
      <end>9</end>
      <status>unmodified</status>
      <modifiedWord/>
      <trackRevisions>false</trackRevisions>
    </reviewItem>
    <reviewItem>
      <errorID>6a425c5f-0c17-422d-8a98-94df7c06061f</errorID>
      <errorWord>)</errorWord>
      <group>L1_Format</group>
      <groupName>格式问题</groupName>
      <ability>L2_HalfPunc_CN</ability>
      <abilityName>全半角问题</abilityName>
      <candidateList>
        <item>）</item>
      </candidateList>
      <explain>文本全半角错误。</explain>
      <paraID>5728C4CA</paraID>
      <start>11</start>
      <end>12</end>
      <status>unmodified</status>
      <modifiedWord/>
      <trackRevisions>false</trackRevisions>
    </reviewItem>
    <reviewItem>
      <errorID>413b6506-16bc-4d0e-a0ad-e8c8a1132e78</errorID>
      <errorWord>：/</errorWord>
      <group>L1_Punc</group>
      <groupName>标点问题</groupName>
      <ability>L2_Punc_CN</ability>
      <abilityName>标点符号问题</abilityName>
      <candidateList>
        <item>：</item>
      </candidateList>
      <explain/>
      <paraID>6CD3C21B</paraID>
      <start>5</start>
      <end>7</end>
      <status>unmodified</status>
      <modifiedWord/>
      <trackRevisions>false</trackRevisions>
    </reviewItem>
    <reviewItem>
      <errorID>e94166a8-b4f9-4946-a2a6-f9435bd6fe51</errorID>
      <errorWord>(</errorWord>
      <group>L1_Format</group>
      <groupName>格式问题</groupName>
      <ability>L2_HalfPunc_CN</ability>
      <abilityName>全半角问题</abilityName>
      <candidateList>
        <item>（</item>
      </candidateList>
      <explain>文本全半角错误。</explain>
      <paraID>28757A6D</paraID>
      <start>18</start>
      <end>19</end>
      <status>unmodified</status>
      <modifiedWord/>
      <trackRevisions>false</trackRevisions>
    </reviewItem>
    <reviewItem>
      <errorID>8177bd77-3784-4faf-bfe6-04355e72b4e6</errorID>
      <errorWord>)</errorWord>
      <group>L1_Format</group>
      <groupName>格式问题</groupName>
      <ability>L2_HalfPunc_CN</ability>
      <abilityName>全半角问题</abilityName>
      <candidateList>
        <item>）</item>
      </candidateList>
      <explain>文本全半角错误。</explain>
      <paraID>28757A6D</paraID>
      <start>21</start>
      <end>22</end>
      <status>unmodified</status>
      <modifiedWord/>
      <trackRevisions>false</trackRevisions>
    </reviewItem>
    <reviewItem>
      <errorID>82e149f4-9541-4ce5-915a-0b2e264097aa</errorID>
      <errorWord>：/</errorWord>
      <group>L1_Punc</group>
      <groupName>标点问题</groupName>
      <ability>L2_Punc_CN</ability>
      <abilityName>标点符号问题</abilityName>
      <candidateList>
        <item>：</item>
      </candidateList>
      <explain/>
      <paraID>1B632C88</paraID>
      <start>5</start>
      <end>7</end>
      <status>unmodified</status>
      <modifiedWord/>
      <trackRevisions>false</trackRevisions>
    </reviewItem>
    <reviewItem>
      <errorID>6eba9dd0-9176-4e1f-b47a-eb85d80ab2d0</errorID>
      <errorWord>发展与改革委员会</errorWord>
      <group>L1_Word</group>
      <groupName>字词问题</groupName>
      <ability>L2_Typo</ability>
      <abilityName>字词错误</abilityName>
      <candidateList>
        <item>发展和改革委员会</item>
      </candidateList>
      <explain/>
      <paraID>77073F58</paraID>
      <start>38</start>
      <end>46</end>
      <status>unmodified</status>
      <modifiedWord/>
      <trackRevisions>false</trackRevisions>
    </reviewItem>
    <reviewItem>
      <errorID>a21f92c0-564d-44a9-ae64-29ef27e10177</errorID>
      <errorWord>[2020]</errorWord>
      <group>L1_Punc</group>
      <groupName>标点问题</groupName>
      <ability>L2_Punc_CN</ability>
      <abilityName>标点符号问题</abilityName>
      <candidateList>
        <item>〔2020〕</item>
      </candidateList>
      <explain/>
      <paraID> D788C30</paraID>
      <start>32</start>
      <end>67</end>
      <status>unmodified</status>
      <modifiedWord/>
      <trackRevisions>false</trackRevisions>
    </reviewItem>
    <reviewItem>
      <errorID>127cd55e-3d66-46d8-ba4f-70eea90d1541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2E34A3B1</paraID>
      <start>22</start>
      <end>25</end>
      <status>unmodified</status>
      <modifiedWord/>
      <trackRevisions>false</trackRevisions>
    </reviewItem>
    <reviewItem>
      <errorID>ebef7bbf-da5d-44fc-954c-30847dfa294a</errorID>
      <errorWord>法律、法规</errorWord>
      <group>L1_Word</group>
      <groupName>字词问题</groupName>
      <ability>L2_Typo</ability>
      <abilityName>字词错误</abilityName>
      <candidateList>
        <item>法律法规</item>
      </candidateList>
      <explain/>
      <paraID>2E34A3B1</paraID>
      <start>45</start>
      <end>50</end>
      <status>unmodified</status>
      <modifiedWord/>
      <trackRevisions>false</trackRevisions>
    </reviewItem>
    <reviewItem>
      <errorID>bb843b56-ab43-492b-ab74-fd9c9c11154e</errorID>
      <errorWord>(</errorWord>
      <group>L1_Format</group>
      <groupName>格式问题</groupName>
      <ability>L2_HalfPunc_CN</ability>
      <abilityName>全半角问题</abilityName>
      <candidateList>
        <item>（</item>
      </candidateList>
      <explain>文本全半角错误。</explain>
      <paraID>5087519A</paraID>
      <start>10</start>
      <end>11</end>
      <status>unmodified</status>
      <modifiedWord/>
      <trackRevisions>false</trackRevisions>
    </reviewItem>
    <reviewItem>
      <errorID>4d240297-12d2-4183-adc9-a8495aa612ed</errorID>
      <errorWord>)</errorWord>
      <group>L1_Format</group>
      <groupName>格式问题</groupName>
      <ability>L2_HalfPunc_CN</ability>
      <abilityName>全半角问题</abilityName>
      <candidateList>
        <item>）</item>
      </candidateList>
      <explain>文本全半角错误。</explain>
      <paraID>5087519A</paraID>
      <start>19</start>
      <end>20</end>
      <status>unmodified</status>
      <modifiedWord/>
      <trackRevisions>false</trackRevisions>
    </reviewItem>
    <reviewItem>
      <errorID>3e1314b0-90cc-4af7-9c34-0d12a7dbd185</errorID>
      <errorWord>(</errorWord>
      <group>L1_Format</group>
      <groupName>格式问题</groupName>
      <ability>L2_HalfPunc_CN</ability>
      <abilityName>全半角问题</abilityName>
      <candidateList>
        <item>（</item>
      </candidateList>
      <explain>文本全半角错误。</explain>
      <paraID>78E14339</paraID>
      <start>21</start>
      <end>22</end>
      <status>unmodified</status>
      <modifiedWord/>
      <trackRevisions>false</trackRevisions>
    </reviewItem>
    <reviewItem>
      <errorID>d702cb31-b72b-499f-adae-81cd5089bfd2</errorID>
      <errorWord>)</errorWord>
      <group>L1_Format</group>
      <groupName>格式问题</groupName>
      <ability>L2_HalfPunc_CN</ability>
      <abilityName>全半角问题</abilityName>
      <candidateList>
        <item>）</item>
      </candidateList>
      <explain>文本全半角错误。</explain>
      <paraID>78E14339</paraID>
      <start>24</start>
      <end>25</end>
      <status>unmodified</status>
      <modifiedWord/>
      <trackRevisions>false</trackRevisions>
    </reviewItem>
    <reviewItem>
      <errorID>e443d8ad-22cc-4a96-b759-c06220eebac3</errorID>
      <errorWord>(</errorWord>
      <group>L1_Format</group>
      <groupName>格式问题</groupName>
      <ability>L2_HalfPunc_CN</ability>
      <abilityName>全半角问题</abilityName>
      <candidateList>
        <item>（</item>
      </candidateList>
      <explain>文本全半角错误。</explain>
      <paraID>2804126E</paraID>
      <start>17</start>
      <end>18</end>
      <status>unmodified</status>
      <modifiedWord/>
      <trackRevisions>false</trackRevisions>
    </reviewItem>
    <reviewItem>
      <errorID>1de255e6-4db4-4c88-bfbb-0bd73c80d298</errorID>
      <errorWord>)</errorWord>
      <group>L1_Format</group>
      <groupName>格式问题</groupName>
      <ability>L2_HalfPunc_CN</ability>
      <abilityName>全半角问题</abilityName>
      <candidateList>
        <item>）</item>
      </candidateList>
      <explain>文本全半角错误。</explain>
      <paraID>2804126E</paraID>
      <start>80</start>
      <end>81</end>
      <status>unmodified</status>
      <modifiedWord/>
      <trackRevisions>false</trackRevisions>
    </reviewItem>
    <reviewItem>
      <errorID>31567478-820c-4976-8631-37f2f791413f</errorID>
      <errorWord>(</errorWord>
      <group>L1_Format</group>
      <groupName>格式问题</groupName>
      <ability>L2_HalfPunc_CN</ability>
      <abilityName>全半角问题</abilityName>
      <candidateList>
        <item>（</item>
      </candidateList>
      <explain>文本全半角错误。</explain>
      <paraID>36000BD3</paraID>
      <start>13</start>
      <end>14</end>
      <status>unmodified</status>
      <modifiedWord/>
      <trackRevisions>false</trackRevisions>
    </reviewItem>
    <reviewItem>
      <errorID>223bf3b2-0562-406d-bc19-2779f49b000a</errorID>
      <errorWord>)</errorWord>
      <group>L1_Format</group>
      <groupName>格式问题</groupName>
      <ability>L2_HalfPunc_CN</ability>
      <abilityName>全半角问题</abilityName>
      <candidateList>
        <item>）</item>
      </candidateList>
      <explain>文本全半角错误。</explain>
      <paraID>36000BD3</paraID>
      <start>90</start>
      <end>91</end>
      <status>unmodified</status>
      <modifiedWord/>
      <trackRevisions>false</trackRevisions>
    </reviewItem>
    <reviewItem>
      <errorID>4ba21f2a-cb46-42c3-929d-aa5329e11851</errorID>
      <errorWord>(</errorWord>
      <group>L1_Format</group>
      <groupName>格式问题</groupName>
      <ability>L2_HalfPunc_CN</ability>
      <abilityName>全半角问题</abilityName>
      <candidateList>
        <item>（</item>
      </candidateList>
      <explain>文本全半角错误。</explain>
      <paraID> A0DED48</paraID>
      <start>24</start>
      <end>25</end>
      <status>unmodified</status>
      <modifiedWord/>
      <trackRevisions>false</trackRevisions>
    </reviewItem>
    <reviewItem>
      <errorID>12b9b93f-27d3-45a0-aa59-ab4547cbe0b3</errorID>
      <errorWord>)</errorWord>
      <group>L1_Format</group>
      <groupName>格式问题</groupName>
      <ability>L2_HalfPunc_CN</ability>
      <abilityName>全半角问题</abilityName>
      <candidateList>
        <item>）</item>
      </candidateList>
      <explain>文本全半角错误。</explain>
      <paraID> A0DED48</paraID>
      <start>40</start>
      <end>41</end>
      <status>unmodified</status>
      <modifiedWord/>
      <trackRevisions>false</trackRevisions>
    </reviewItem>
    <reviewItem>
      <errorID>7dc05e41-79ef-4722-a09e-31322d76a661</errorID>
      <errorWord>法律、法规</errorWord>
      <group>L1_Word</group>
      <groupName>字词问题</groupName>
      <ability>L2_Typo</ability>
      <abilityName>字词错误</abilityName>
      <candidateList>
        <item>法律法规</item>
      </candidateList>
      <explain/>
      <paraID>485C9622</paraID>
      <start>31</start>
      <end>36</end>
      <status>unmodified</status>
      <modifiedWord/>
      <trackRevisions>false</trackRevisions>
    </reviewItem>
    <reviewItem>
      <errorID>463c20f8-be70-4afe-b279-19c78ddf3760</errorID>
      <errorWord>做出</errorWord>
      <group>L1_Word</group>
      <groupName>字词问题</groupName>
      <ability>L2_Typo</ability>
      <abilityName>字词错误</abilityName>
      <candidateList>
        <item>作出</item>
      </candidateList>
      <explain/>
      <paraID> E243431</paraID>
      <start>51</start>
      <end>53</end>
      <status>unmodified</status>
      <modifiedWord/>
      <trackRevisions>false</trackRevisions>
    </reviewItem>
    <reviewItem>
      <errorID>65657adb-fb54-4a37-ae6c-d1f04287b5d1</errorID>
      <errorWord>(</errorWord>
      <group>L1_Format</group>
      <groupName>格式问题</groupName>
      <ability>L2_HalfPunc_CN</ability>
      <abilityName>全半角问题</abilityName>
      <candidateList>
        <item>（</item>
      </candidateList>
      <explain>文本全半角错误。</explain>
      <paraID> 803B503</paraID>
      <start>27</start>
      <end>28</end>
      <status>unmodified</status>
      <modifiedWord/>
      <trackRevisions>false</trackRevisions>
    </reviewItem>
    <reviewItem>
      <errorID>0ba71721-a39a-4ba4-a55c-8e496c761e34</errorID>
      <errorWord>.</errorWord>
      <group>L1_Format</group>
      <groupName>格式问题</groupName>
      <ability>L2_HalfPunc_CN</ability>
      <abilityName>全半角问题</abilityName>
      <candidateList>
        <item>。</item>
      </candidateList>
      <explain>文本全半角错误。</explain>
      <paraID> 803B503</paraID>
      <start>32</start>
      <end>33</end>
      <status>unmodified</status>
      <modifiedWord/>
      <trackRevisions>false</trackRevisions>
    </reviewItem>
    <reviewItem>
      <errorID>2a13fe19-010e-44ca-9f97-bbb82060ee27</errorID>
      <errorWord>)</errorWord>
      <group>L1_Format</group>
      <groupName>格式问题</groupName>
      <ability>L2_HalfPunc_CN</ability>
      <abilityName>全半角问题</abilityName>
      <candidateList>
        <item>）</item>
      </candidateList>
      <explain>文本全半角错误。</explain>
      <paraID> 803B503</paraID>
      <start>39</start>
      <end>40</end>
      <status>unmodified</status>
      <modifiedWord/>
      <trackRevisions>false</trackRevisions>
    </reviewItem>
    <reviewItem>
      <errorID>0dd5f689-1f5a-4d60-ad5f-82add25bc06f</errorID>
      <errorWord>(</errorWord>
      <group>L1_Format</group>
      <groupName>格式问题</groupName>
      <ability>L2_HalfPunc_CN</ability>
      <abilityName>全半角问题</abilityName>
      <candidateList>
        <item>（</item>
      </candidateList>
      <explain>文本全半角错误。</explain>
      <paraID> 803B503</paraID>
      <start>53</start>
      <end>54</end>
      <status>unmodified</status>
      <modifiedWord/>
      <trackRevisions>false</trackRevisions>
    </reviewItem>
    <reviewItem>
      <errorID>97b822e1-c757-4ba6-a0cb-8440d0bfb9b0</errorID>
      <errorWord>.</errorWord>
      <group>L1_Format</group>
      <groupName>格式问题</groupName>
      <ability>L2_HalfPunc_CN</ability>
      <abilityName>全半角问题</abilityName>
      <candidateList>
        <item>。</item>
      </candidateList>
      <explain>文本全半角错误。</explain>
      <paraID> 803B503</paraID>
      <start>58</start>
      <end>59</end>
      <status>unmodified</status>
      <modifiedWord/>
      <trackRevisions>false</trackRevisions>
    </reviewItem>
    <reviewItem>
      <errorID>8b3dbb23-0281-4f73-b5bd-341e12c12993</errorID>
      <errorWord>)</errorWord>
      <group>L1_Format</group>
      <groupName>格式问题</groupName>
      <ability>L2_HalfPunc_CN</ability>
      <abilityName>全半角问题</abilityName>
      <candidateList>
        <item>）</item>
      </candidateList>
      <explain>文本全半角错误。</explain>
      <paraID> 803B503</paraID>
      <start>66</start>
      <end>67</end>
      <status>unmodified</status>
      <modifiedWord/>
      <trackRevisions>false</trackRevisions>
    </reviewItem>
    <reviewItem>
      <errorID>0fd47683-6a7d-4fea-b636-a5c6d7e07573</errorID>
      <errorWord>其它</errorWord>
      <group>L1_Word</group>
      <groupName>字词问题</groupName>
      <ability>L2_Alias</ability>
      <abilityName>也作/曾用词</abilityName>
      <candidateList>
        <item>其他</item>
      </candidateList>
      <explain>词汇[其它]为不规范表述或旧称，其规范书面表述为[其他]。</explain>
      <paraID>38AEDE9F</paraID>
      <start>26</start>
      <end>28</end>
      <status>unmodified</status>
      <modifiedWord/>
      <trackRevisions>false</trackRevisions>
    </reviewItem>
    <reviewItem>
      <errorID>bc9424b4-1bdc-4520-be3e-9d76d3bf2e7e</errorID>
      <errorWord>(</errorWord>
      <group>L1_Format</group>
      <groupName>格式问题</groupName>
      <ability>L2_HalfPunc_CN</ability>
      <abilityName>全半角问题</abilityName>
      <candidateList>
        <item>（</item>
      </candidateList>
      <explain>文本全半角错误。</explain>
      <paraID>425A3587</paraID>
      <start>58</start>
      <end>59</end>
      <status>unmodified</status>
      <modifiedWord/>
      <trackRevisions>false</trackRevisions>
    </reviewItem>
    <reviewItem>
      <errorID>65a8d513-9cf6-4773-9483-014bfa20cb65</errorID>
      <errorWord>)</errorWord>
      <group>L1_Format</group>
      <groupName>格式问题</groupName>
      <ability>L2_HalfPunc_CN</ability>
      <abilityName>全半角问题</abilityName>
      <candidateList>
        <item>）</item>
      </candidateList>
      <explain>文本全半角错误。</explain>
      <paraID>425A3587</paraID>
      <start>67</start>
      <end>68</end>
      <status>unmodified</status>
      <modifiedWord/>
      <trackRevisions>false</trackRevisions>
    </reviewItem>
    <reviewItem>
      <errorID>9dae25d6-e3f0-40be-b8be-8cbeaa65c6e0</errorID>
      <errorWord>(</errorWord>
      <group>L1_Format</group>
      <groupName>格式问题</groupName>
      <ability>L2_HalfPunc_CN</ability>
      <abilityName>全半角问题</abilityName>
      <candidateList>
        <item>（</item>
      </candidateList>
      <explain>文本全半角错误。</explain>
      <paraID>79B03B58</paraID>
      <start>10</start>
      <end>11</end>
      <status>unmodified</status>
      <modifiedWord/>
      <trackRevisions>false</trackRevisions>
    </reviewItem>
    <reviewItem>
      <errorID>fac299fd-f67d-43ee-961a-dab2295ff802</errorID>
      <errorWord>)</errorWord>
      <group>L1_Format</group>
      <groupName>格式问题</groupName>
      <ability>L2_HalfPunc_CN</ability>
      <abilityName>全半角问题</abilityName>
      <candidateList>
        <item>）</item>
      </candidateList>
      <explain>文本全半角错误。</explain>
      <paraID>79B03B58</paraID>
      <start>19</start>
      <end>20</end>
      <status>unmodified</status>
      <modifiedWord/>
      <trackRevisions>false</trackRevisions>
    </reviewItem>
    <reviewItem>
      <errorID>b04ed6ca-6935-44b4-a813-5f8f21c95002</errorID>
      <errorWord>(</errorWord>
      <group>L1_Format</group>
      <groupName>格式问题</groupName>
      <ability>L2_HalfPunc_CN</ability>
      <abilityName>全半角问题</abilityName>
      <candidateList>
        <item>（</item>
      </candidateList>
      <explain>文本全半角错误。</explain>
      <paraID>26DB63E5</paraID>
      <start>30</start>
      <end>31</end>
      <status>unmodified</status>
      <modifiedWord/>
      <trackRevisions>false</trackRevisions>
    </reviewItem>
    <reviewItem>
      <errorID>2c53d545-5307-4bd2-94ae-e1af746c6349</errorID>
      <errorWord>)</errorWord>
      <group>L1_Format</group>
      <groupName>格式问题</groupName>
      <ability>L2_HalfPunc_CN</ability>
      <abilityName>全半角问题</abilityName>
      <candidateList>
        <item>）</item>
      </candidateList>
      <explain>文本全半角错误。</explain>
      <paraID>26DB63E5</paraID>
      <start>35</start>
      <end>36</end>
      <status>unmodified</status>
      <modifiedWord/>
      <trackRevisions>false</trackRevisions>
    </reviewItem>
    <reviewItem>
      <errorID>ee38b364-0731-4324-84ca-d1d5d7d73566</errorID>
      <errorWord>作</errorWord>
      <group>L1_Word</group>
      <groupName>字词问题</groupName>
      <ability>L2_Typo</ability>
      <abilityName>字词错误</abilityName>
      <candidateList>
        <item>做</item>
      </candidateList>
      <explain>存在发音相同字词的误用。</explain>
      <paraID> 3F88FAB</paraID>
      <start>85</start>
      <end>86</end>
      <status>unmodified</status>
      <modifiedWord/>
      <trackRevisions>false</trackRevisions>
    </reviewItem>
    <reviewItem>
      <errorID>b27856bc-604d-45fb-9307-e84a92f2e394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2387E949</paraID>
      <start>0</start>
      <end>3</end>
      <status>unmodified</status>
      <modifiedWord/>
      <trackRevisions>false</trackRevisions>
    </reviewItem>
    <reviewItem>
      <errorID>40ffba87-adc6-4198-996e-3c738995b4b6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1616A407</paraID>
      <start>0</start>
      <end>3</end>
      <status>unmodified</status>
      <modifiedWord/>
      <trackRevisions>false</trackRevisions>
    </reviewItem>
    <reviewItem>
      <errorID>d7cd083b-3d2e-4209-84b3-e2b1cac229d0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613DED27</paraID>
      <start>0</start>
      <end>3</end>
      <status>unmodified</status>
      <modifiedWord/>
      <trackRevisions>false</trackRevisions>
    </reviewItem>
    <reviewItem>
      <errorID>d5037463-dafe-4b3b-aead-4c3f2994c13e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1A95D69</paraID>
      <start>0</start>
      <end>3</end>
      <status>unmodified</status>
      <modifiedWord/>
      <trackRevisions>false</trackRevisions>
    </reviewItem>
    <reviewItem>
      <errorID>30b783ed-8fe5-40c4-9994-796da418bbdb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6049E5B2</paraID>
      <start>0</start>
      <end>3</end>
      <status>unmodified</status>
      <modifiedWord/>
      <trackRevisions>false</trackRevisions>
    </reviewItem>
    <reviewItem>
      <errorID>6a88d504-4e76-4e4c-ab30-a4ae8738b36d</errorID>
      <errorWord>，</errorWord>
      <group>L1_Word</group>
      <groupName>字词问题</groupName>
      <ability>L2_Typo</ability>
      <abilityName>字词错误</abilityName>
      <candidateList>
        <item>，由</item>
      </candidateList>
      <explain/>
      <paraID>2467BA08</paraID>
      <start>13</start>
      <end>14</end>
      <status>unmodified</status>
      <modifiedWord/>
      <trackRevisions>false</trackRevisions>
    </reviewItem>
    <reviewItem>
      <errorID>5a136af1-62a0-426b-a094-6be23cc34203</errorID>
      <errorWord>(</errorWord>
      <group>L1_Format</group>
      <groupName>格式问题</groupName>
      <ability>L2_HalfPunc_CN</ability>
      <abilityName>全半角问题</abilityName>
      <candidateList>
        <item>（</item>
      </candidateList>
      <explain>文本全半角错误。</explain>
      <paraID>66DC71B9</paraID>
      <start>31</start>
      <end>32</end>
      <status>unmodified</status>
      <modifiedWord/>
      <trackRevisions>false</trackRevisions>
    </reviewItem>
    <reviewItem>
      <errorID>ed4bb466-3705-414b-adc1-282abb243ae2</errorID>
      <errorWord>)</errorWord>
      <group>L1_Format</group>
      <groupName>格式问题</groupName>
      <ability>L2_HalfPunc_CN</ability>
      <abilityName>全半角问题</abilityName>
      <candidateList>
        <item>）</item>
      </candidateList>
      <explain>文本全半角错误。</explain>
      <paraID>66DC71B9</paraID>
      <start>42</start>
      <end>43</end>
      <status>unmodified</status>
      <modifiedWord/>
      <trackRevisions>false</trackRevisions>
    </reviewItem>
    <reviewItem>
      <errorID>b657b816-b6ac-458d-aa2d-bddfb7a525b3</errorID>
      <errorWord>(</errorWord>
      <group>L1_Format</group>
      <groupName>格式问题</groupName>
      <ability>L2_HalfPunc_CN</ability>
      <abilityName>全半角问题</abilityName>
      <candidateList>
        <item>（</item>
      </candidateList>
      <explain>文本全半角错误。</explain>
      <paraID>66DC71B9</paraID>
      <start>62</start>
      <end>63</end>
      <status>unmodified</status>
      <modifiedWord/>
      <trackRevisions>false</trackRevisions>
    </reviewItem>
    <reviewItem>
      <errorID>c9bb7bfe-5bca-4171-9f47-200f1e4f758e</errorID>
      <errorWord>)</errorWord>
      <group>L1_Format</group>
      <groupName>格式问题</groupName>
      <ability>L2_HalfPunc_CN</ability>
      <abilityName>全半角问题</abilityName>
      <candidateList>
        <item>）</item>
      </candidateList>
      <explain>文本全半角错误。</explain>
      <paraID>66DC71B9</paraID>
      <start>74</start>
      <end>75</end>
      <status>unmodified</status>
      <modifiedWord/>
      <trackRevisions>false</trackRevisions>
    </reviewItem>
    <reviewItem>
      <errorID>d7ae8e19-3d71-4025-a474-25b15014af34</errorID>
      <errorWord>(</errorWord>
      <group>L1_Format</group>
      <groupName>格式问题</groupName>
      <ability>L2_HalfPunc_CN</ability>
      <abilityName>全半角问题</abilityName>
      <candidateList>
        <item>（</item>
      </candidateList>
      <explain>文本全半角错误。</explain>
      <paraID>21150AFB</paraID>
      <start>27</start>
      <end>28</end>
      <status>unmodified</status>
      <modifiedWord/>
      <trackRevisions>false</trackRevisions>
    </reviewItem>
    <reviewItem>
      <errorID>c8d88ab4-b79f-4167-b1d0-8c05c5f29c76</errorID>
      <errorWord>)</errorWord>
      <group>L1_Format</group>
      <groupName>格式问题</groupName>
      <ability>L2_HalfPunc_CN</ability>
      <abilityName>全半角问题</abilityName>
      <candidateList>
        <item>）</item>
      </candidateList>
      <explain>文本全半角错误。</explain>
      <paraID>21150AFB</paraID>
      <start>30</start>
      <end>31</end>
      <status>unmodified</status>
      <modifiedWord/>
      <trackRevisions>false</trackRevisions>
    </reviewItem>
    <reviewItem>
      <errorID>0cb288d2-0294-4a45-81b1-7234fc449163</errorID>
      <errorWord>(</errorWord>
      <group>L1_Format</group>
      <groupName>格式问题</groupName>
      <ability>L2_HalfPunc_CN</ability>
      <abilityName>全半角问题</abilityName>
      <candidateList>
        <item>（</item>
      </candidateList>
      <explain>文本全半角错误。</explain>
      <paraID>40784F91</paraID>
      <start>36</start>
      <end>37</end>
      <status>unmodified</status>
      <modifiedWord/>
      <trackRevisions>false</trackRevisions>
    </reviewItem>
    <reviewItem>
      <errorID>ddcd6e3c-ddfe-42ea-8a02-7d420f12aeb6</errorID>
      <errorWord>)</errorWord>
      <group>L1_Format</group>
      <groupName>格式问题</groupName>
      <ability>L2_HalfPunc_CN</ability>
      <abilityName>全半角问题</abilityName>
      <candidateList>
        <item>）</item>
      </candidateList>
      <explain>文本全半角错误。</explain>
      <paraID>40784F91</paraID>
      <start>39</start>
      <end>40</end>
      <status>unmodified</status>
      <modifiedWord/>
      <trackRevisions>false</trackRevisions>
    </reviewItem>
    <reviewItem>
      <errorID>b1376a9c-5cbc-4e68-802e-add480aa1c06</errorID>
      <errorWord>[2011]</errorWord>
      <group>L1_Punc</group>
      <groupName>标点问题</groupName>
      <ability>L2_Punc_CN</ability>
      <abilityName>标点符号问题</abilityName>
      <candidateList>
        <item>〔2011〕</item>
      </candidateList>
      <explain/>
      <paraID>41B5202D</paraID>
      <start>53</start>
      <end>88</end>
      <status>unmodified</status>
      <modifiedWord/>
      <trackRevisions>false</trackRevisions>
    </reviewItem>
    <reviewItem>
      <errorID>2dd4baf9-ab72-4cbb-965f-9b89aef68b0c</errorID>
      <errorWord>增加</errorWord>
      <group>L1_Grammar</group>
      <groupName>语法问题</groupName>
      <ability>L2_Grammar</ability>
      <abilityName>语法错误</abilityName>
      <candidateList>
        <item>上涨</item>
      </candidateList>
      <explain>“价格～增加”搭配不当，建议修改为“价格～上涨”。</explain>
      <paraID>41B5202D</paraID>
      <start>472</start>
      <end>474</end>
      <status>unmodified</status>
      <modifiedWord/>
      <trackRevisions>false</trackRevisions>
    </reviewItem>
    <reviewItem>
      <errorID>f32d26a1-4912-4a40-aad7-4c6f58713a41</errorID>
      <errorWord>增加</errorWord>
      <group>L1_Grammar</group>
      <groupName>语法问题</groupName>
      <ability>L2_Grammar</ability>
      <abilityName>语法错误</abilityName>
      <candidateList>
        <item>上涨</item>
      </candidateList>
      <explain>“价格～增加”搭配不当，建议修改为“价格～上涨”。</explain>
      <paraID>3D04A33A</paraID>
      <start>167</start>
      <end>169</end>
      <status>unmodified</status>
      <modifiedWord/>
      <trackRevisions>false</trackRevisions>
    </reviewItem>
    <reviewItem>
      <errorID>4ad7a393-965d-4860-8a15-fc69e386b2e1</errorID>
      <errorWord>(</errorWord>
      <group>L1_Format</group>
      <groupName>格式问题</groupName>
      <ability>L2_HalfPunc_CN</ability>
      <abilityName>全半角问题</abilityName>
      <candidateList>
        <item>（</item>
      </candidateList>
      <explain>文本全半角错误。</explain>
      <paraID>36555AD9</paraID>
      <start>9</start>
      <end>10</end>
      <status>unmodified</status>
      <modifiedWord/>
      <trackRevisions>false</trackRevisions>
    </reviewItem>
    <reviewItem>
      <errorID>b57f8dd8-8587-48f8-b628-8a4e6eaf5e15</errorID>
      <errorWord>)</errorWord>
      <group>L1_Format</group>
      <groupName>格式问题</groupName>
      <ability>L2_HalfPunc_CN</ability>
      <abilityName>全半角问题</abilityName>
      <candidateList>
        <item>）</item>
      </candidateList>
      <explain>文本全半角错误。</explain>
      <paraID>36555AD9</paraID>
      <start>11</start>
      <end>12</end>
      <status>unmodified</status>
      <modifiedWord/>
      <trackRevisions>false</trackRevisions>
    </reviewItem>
    <reviewItem>
      <errorID>ebf669fa-9b58-4d9a-a639-44fea3771fab</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78E9472D</paraID>
      <start>35</start>
      <end>38</end>
      <status>unmodified</status>
      <modifiedWord/>
      <trackRevisions>false</trackRevisions>
    </reviewItem>
    <reviewItem>
      <errorID>1a914e84-d6b9-4a79-b7be-65cf4c3d1475</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78E9472D</paraID>
      <start>40</start>
      <end>45</end>
      <status>unmodified</status>
      <modifiedWord/>
      <trackRevisions>false</trackRevisions>
    </reviewItem>
    <reviewItem>
      <errorID>50c3913e-edfd-4371-a9f8-15d1c1a12d91</errorID>
      <errorWord>(</errorWord>
      <group>L1_Format</group>
      <groupName>格式问题</groupName>
      <ability>L2_HalfPunc_CN</ability>
      <abilityName>全半角问题</abilityName>
      <candidateList>
        <item>（</item>
      </candidateList>
      <explain>文本全半角错误。</explain>
      <paraID>25DD0172</paraID>
      <start>6</start>
      <end>7</end>
      <status>unmodified</status>
      <modifiedWord/>
      <trackRevisions>false</trackRevisions>
    </reviewItem>
    <reviewItem>
      <errorID>a239d29a-7c64-4a25-8ede-c0d89d0868f2</errorID>
      <errorWord>)</errorWord>
      <group>L1_Format</group>
      <groupName>格式问题</groupName>
      <ability>L2_HalfPunc_CN</ability>
      <abilityName>全半角问题</abilityName>
      <candidateList>
        <item>）</item>
      </candidateList>
      <explain>文本全半角错误。</explain>
      <paraID>25DD0172</paraID>
      <start>8</start>
      <end>9</end>
      <status>unmodified</status>
      <modifiedWord/>
      <trackRevisions>false</trackRevisions>
    </reviewItem>
    <reviewItem>
      <errorID>eac051ae-0eeb-41c2-9305-9c3fc87a3cba</errorID>
      <errorWord>(</errorWord>
      <group>L1_Format</group>
      <groupName>格式问题</groupName>
      <ability>L2_HalfPunc_CN</ability>
      <abilityName>全半角问题</abilityName>
      <candidateList>
        <item>（</item>
      </candidateList>
      <explain>文本全半角错误。</explain>
      <paraID>5CDDDCCF</paraID>
      <start>2</start>
      <end>3</end>
      <status>unmodified</status>
      <modifiedWord/>
      <trackRevisions>false</trackRevisions>
    </reviewItem>
    <reviewItem>
      <errorID>3f368747-c6fe-4285-bb3a-e1cf3ec3e3c9</errorID>
      <errorWord>)</errorWord>
      <group>L1_Format</group>
      <groupName>格式问题</groupName>
      <ability>L2_HalfPunc_CN</ability>
      <abilityName>全半角问题</abilityName>
      <candidateList>
        <item>）</item>
      </candidateList>
      <explain>文本全半角错误。</explain>
      <paraID>5CDDDCCF</paraID>
      <start>8</start>
      <end>9</end>
      <status>unmodified</status>
      <modifiedWord/>
      <trackRevisions>false</trackRevisions>
    </reviewItem>
    <reviewItem>
      <errorID>0a560038-29a1-426d-b87e-af8ea373cd72</errorID>
      <errorWord>(</errorWord>
      <group>L1_Format</group>
      <groupName>格式问题</groupName>
      <ability>L2_HalfPunc_CN</ability>
      <abilityName>全半角问题</abilityName>
      <candidateList>
        <item>（</item>
      </candidateList>
      <explain>文本全半角错误。</explain>
      <paraID>30E17620</paraID>
      <start>15</start>
      <end>16</end>
      <status>unmodified</status>
      <modifiedWord/>
      <trackRevisions>false</trackRevisions>
    </reviewItem>
    <reviewItem>
      <errorID>c219c1d7-c7b7-4a6f-8177-d68c37699ceb</errorID>
      <errorWord>)</errorWord>
      <group>L1_Format</group>
      <groupName>格式问题</groupName>
      <ability>L2_HalfPunc_CN</ability>
      <abilityName>全半角问题</abilityName>
      <candidateList>
        <item>）</item>
      </candidateList>
      <explain>文本全半角错误。</explain>
      <paraID>30E17620</paraID>
      <start>20</start>
      <end>21</end>
      <status>unmodified</status>
      <modifiedWord/>
      <trackRevisions>false</trackRevisions>
    </reviewItem>
    <reviewItem>
      <errorID>ff9065b9-65ba-458d-b0d1-516e41f4ce6a</errorID>
      <errorWord>(</errorWord>
      <group>L1_Format</group>
      <groupName>格式问题</groupName>
      <ability>L2_HalfPunc_CN</ability>
      <abilityName>全半角问题</abilityName>
      <candidateList>
        <item>（</item>
      </candidateList>
      <explain>文本全半角错误。</explain>
      <paraID> 36996A7</paraID>
      <start>15</start>
      <end>16</end>
      <status>unmodified</status>
      <modifiedWord/>
      <trackRevisions>false</trackRevisions>
    </reviewItem>
    <reviewItem>
      <errorID>ec4dd750-8553-4e2d-b6a8-9e4557269eb7</errorID>
      <errorWord>)</errorWord>
      <group>L1_Format</group>
      <groupName>格式问题</groupName>
      <ability>L2_HalfPunc_CN</ability>
      <abilityName>全半角问题</abilityName>
      <candidateList>
        <item>）</item>
      </candidateList>
      <explain>文本全半角错误。</explain>
      <paraID> 36996A7</paraID>
      <start>20</start>
      <end>21</end>
      <status>unmodified</status>
      <modifiedWord/>
      <trackRevisions>false</trackRevisions>
    </reviewItem>
    <reviewItem>
      <errorID>f1378a65-b2de-4010-9b2c-d6ae859174b7</errorID>
      <errorWord>(</errorWord>
      <group>L1_Format</group>
      <groupName>格式问题</groupName>
      <ability>L2_HalfPunc_CN</ability>
      <abilityName>全半角问题</abilityName>
      <candidateList>
        <item>（</item>
      </candidateList>
      <explain>文本全半角错误。</explain>
      <paraID>4CFC9187</paraID>
      <start>13</start>
      <end>14</end>
      <status>unmodified</status>
      <modifiedWord/>
      <trackRevisions>false</trackRevisions>
    </reviewItem>
    <reviewItem>
      <errorID>1b414a71-d638-47cc-890d-6d46482c9bce</errorID>
      <errorWord>)</errorWord>
      <group>L1_Format</group>
      <groupName>格式问题</groupName>
      <ability>L2_HalfPunc_CN</ability>
      <abilityName>全半角问题</abilityName>
      <candidateList>
        <item>）</item>
      </candidateList>
      <explain>文本全半角错误。</explain>
      <paraID>4CFC9187</paraID>
      <start>18</start>
      <end>19</end>
      <status>unmodified</status>
      <modifiedWord/>
      <trackRevisions>false</trackRevisions>
    </reviewItem>
    <reviewItem>
      <errorID>72db1276-d7bb-46a2-b60f-e43e7f26679d</errorID>
      <errorWord>!</errorWord>
      <group>L1_Format</group>
      <groupName>格式问题</groupName>
      <ability>L2_HalfPunc_CN</ability>
      <abilityName>全半角问题</abilityName>
      <candidateList>
        <item>！</item>
      </candidateList>
      <explain>文本全半角错误。</explain>
      <paraID>6624072A</paraID>
      <start>15</start>
      <end>16</end>
      <status>unmodified</status>
      <modifiedWord/>
      <trackRevisions>false</trackRevisions>
    </reviewItem>
    <reviewItem>
      <errorID>b5677742-b08b-4b2e-afff-57a3979ebf47</errorID>
      <errorWord>您议</errorWord>
      <group>L1_Word</group>
      <groupName>字词问题</groupName>
      <ability>L2_Typo</ability>
      <abilityName>字词错误</abilityName>
      <candidateList>
        <item>建议</item>
      </candidateList>
      <explain/>
      <paraID>77F31A39</paraID>
      <start>0</start>
      <end>2</end>
      <status>unmodified</status>
      <modifiedWord/>
      <trackRevisions>false</trackRevisions>
    </reviewItem>
    <reviewItem>
      <errorID>e065a673-0948-4c58-ae8e-471e631c2554</errorID>
      <errorWord>(</errorWord>
      <group>L1_Format</group>
      <groupName>格式问题</groupName>
      <ability>L2_HalfPunc_CN</ability>
      <abilityName>全半角问题</abilityName>
      <candidateList>
        <item>（</item>
      </candidateList>
      <explain>文本全半角错误。</explain>
      <paraID>6BEA3105</paraID>
      <start>2</start>
      <end>3</end>
      <status>unmodified</status>
      <modifiedWord/>
      <trackRevisions>false</trackRevisions>
    </reviewItem>
    <reviewItem>
      <errorID>c859b24f-c961-4970-a4a3-121a68ff9872</errorID>
      <errorWord>)</errorWord>
      <group>L1_Format</group>
      <groupName>格式问题</groupName>
      <ability>L2_HalfPunc_CN</ability>
      <abilityName>全半角问题</abilityName>
      <candidateList>
        <item>）</item>
      </candidateList>
      <explain>文本全半角错误。</explain>
      <paraID>6BEA3105</paraID>
      <start>8</start>
      <end>9</end>
      <status>unmodified</status>
      <modifiedWord/>
      <trackRevisions>false</trackRevisions>
    </reviewItem>
    <reviewItem>
      <errorID>e935be49-c00e-4884-914d-184ed1e5bb08</errorID>
      <errorWord>(</errorWord>
      <group>L1_Format</group>
      <groupName>格式问题</groupName>
      <ability>L2_HalfPunc_CN</ability>
      <abilityName>全半角问题</abilityName>
      <candidateList>
        <item>（</item>
      </candidateList>
      <explain>文本全半角错误。</explain>
      <paraID>1805671F</paraID>
      <start>16</start>
      <end>17</end>
      <status>unmodified</status>
      <modifiedWord/>
      <trackRevisions>false</trackRevisions>
    </reviewItem>
    <reviewItem>
      <errorID>9211d6f7-8e4b-4402-a0e6-08e5f9f68b6e</errorID>
      <errorWord>)</errorWord>
      <group>L1_Format</group>
      <groupName>格式问题</groupName>
      <ability>L2_HalfPunc_CN</ability>
      <abilityName>全半角问题</abilityName>
      <candidateList>
        <item>）</item>
      </candidateList>
      <explain>文本全半角错误。</explain>
      <paraID>1805671F</paraID>
      <start>21</start>
      <end>22</end>
      <status>unmodified</status>
      <modifiedWord/>
      <trackRevisions>false</trackRevisions>
    </reviewItem>
    <reviewItem>
      <errorID>3b7999f4-399f-4455-8e70-92fd4679d9a6</errorID>
      <errorWord>(</errorWord>
      <group>L1_Format</group>
      <groupName>格式问题</groupName>
      <ability>L2_HalfPunc_CN</ability>
      <abilityName>全半角问题</abilityName>
      <candidateList>
        <item>（</item>
      </candidateList>
      <explain>文本全半角错误。</explain>
      <paraID>564C6D57</paraID>
      <start>12</start>
      <end>13</end>
      <status>unmodified</status>
      <modifiedWord/>
      <trackRevisions>false</trackRevisions>
    </reviewItem>
    <reviewItem>
      <errorID>38c46d8e-bd79-4a4d-b612-eb223bb0e030</errorID>
      <errorWord>)</errorWord>
      <group>L1_Format</group>
      <groupName>格式问题</groupName>
      <ability>L2_HalfPunc_CN</ability>
      <abilityName>全半角问题</abilityName>
      <candidateList>
        <item>）</item>
      </candidateList>
      <explain>文本全半角错误。</explain>
      <paraID>564C6D57</paraID>
      <start>15</start>
      <end>16</end>
      <status>unmodified</status>
      <modifiedWord/>
      <trackRevisions>false</trackRevisions>
    </reviewItem>
    <reviewItem>
      <errorID>6569ea7f-8fda-424d-9dc7-c06440f3cf40</errorID>
      <errorWord>(</errorWord>
      <group>L1_Format</group>
      <groupName>格式问题</groupName>
      <ability>L2_HalfPunc_CN</ability>
      <abilityName>全半角问题</abilityName>
      <candidateList>
        <item>（</item>
      </candidateList>
      <explain>文本全半角错误。</explain>
      <paraID>3CC428E1</paraID>
      <start>2</start>
      <end>3</end>
      <status>unmodified</status>
      <modifiedWord/>
      <trackRevisions>false</trackRevisions>
    </reviewItem>
    <reviewItem>
      <errorID>7b2ac25c-e16e-423f-b78b-f815ff68ee9f</errorID>
      <errorWord>)</errorWord>
      <group>L1_Format</group>
      <groupName>格式问题</groupName>
      <ability>L2_HalfPunc_CN</ability>
      <abilityName>全半角问题</abilityName>
      <candidateList>
        <item>）</item>
      </candidateList>
      <explain>文本全半角错误。</explain>
      <paraID>3CC428E1</paraID>
      <start>14</start>
      <end>15</end>
      <status>unmodified</status>
      <modifiedWord/>
      <trackRevisions>false</trackRevisions>
    </reviewItem>
    <reviewItem>
      <errorID>50f74ef2-ca04-415c-a309-8fe018ab17c5</errorID>
      <errorWord>(</errorWord>
      <group>L1_Format</group>
      <groupName>格式问题</groupName>
      <ability>L2_HalfPunc_CN</ability>
      <abilityName>全半角问题</abilityName>
      <candidateList>
        <item>（</item>
      </candidateList>
      <explain>文本全半角错误。</explain>
      <paraID>1BCEBAB0</paraID>
      <start>11</start>
      <end>12</end>
      <status>unmodified</status>
      <modifiedWord/>
      <trackRevisions>false</trackRevisions>
    </reviewItem>
    <reviewItem>
      <errorID>807dcda2-2b51-4b98-a2a2-afa140e55c40</errorID>
      <errorWord>)</errorWord>
      <group>L1_Format</group>
      <groupName>格式问题</groupName>
      <ability>L2_HalfPunc_CN</ability>
      <abilityName>全半角问题</abilityName>
      <candidateList>
        <item>）</item>
      </candidateList>
      <explain>文本全半角错误。</explain>
      <paraID>1BCEBAB0</paraID>
      <start>16</start>
      <end>17</end>
      <status>unmodified</status>
      <modifiedWord/>
      <trackRevisions>false</trackRevisions>
    </reviewItem>
    <reviewItem>
      <errorID>f21b294e-df97-4bda-a28a-49080d06eb7a</errorID>
      <errorWord>(</errorWord>
      <group>L1_Format</group>
      <groupName>格式问题</groupName>
      <ability>L2_HalfPunc_CN</ability>
      <abilityName>全半角问题</abilityName>
      <candidateList>
        <item>（</item>
      </candidateList>
      <explain>文本全半角错误。</explain>
      <paraID>1F9C60D8</paraID>
      <start>2</start>
      <end>3</end>
      <status>unmodified</status>
      <modifiedWord/>
      <trackRevisions>false</trackRevisions>
    </reviewItem>
    <reviewItem>
      <errorID>8b6d0378-6468-4cf3-9078-0b35709aef95</errorID>
      <errorWord>)</errorWord>
      <group>L1_Format</group>
      <groupName>格式问题</groupName>
      <ability>L2_HalfPunc_CN</ability>
      <abilityName>全半角问题</abilityName>
      <candidateList>
        <item>）</item>
      </candidateList>
      <explain>文本全半角错误。</explain>
      <paraID>1F9C60D8</paraID>
      <start>8</start>
      <end>9</end>
      <status>unmodified</status>
      <modifiedWord/>
      <trackRevisions>false</trackRevisions>
    </reviewItem>
    <reviewItem>
      <errorID>dabb7683-1e9a-4b76-8069-6b69f22e9727</errorID>
      <errorWord>(</errorWord>
      <group>L1_Format</group>
      <groupName>格式问题</groupName>
      <ability>L2_HalfPunc_CN</ability>
      <abilityName>全半角问题</abilityName>
      <candidateList>
        <item>（</item>
      </candidateList>
      <explain>文本全半角错误。</explain>
      <paraID> A92CD5E</paraID>
      <start>28</start>
      <end>29</end>
      <status>unmodified</status>
      <modifiedWord/>
      <trackRevisions>false</trackRevisions>
    </reviewItem>
    <reviewItem>
      <errorID>1c5915c8-8e57-4830-84ab-0b188c0cbe23</errorID>
      <errorWord>)</errorWord>
      <group>L1_Format</group>
      <groupName>格式问题</groupName>
      <ability>L2_HalfPunc_CN</ability>
      <abilityName>全半角问题</abilityName>
      <candidateList>
        <item>）</item>
      </candidateList>
      <explain>文本全半角错误。</explain>
      <paraID> A92CD5E</paraID>
      <start>35</start>
      <end>36</end>
      <status>unmodified</status>
      <modifiedWord/>
      <trackRevisions>false</trackRevisions>
    </reviewItem>
    <reviewItem>
      <errorID>21fa19e9-b67e-4114-bfce-650953593eac</errorID>
      <errorWord>(</errorWord>
      <group>L1_Format</group>
      <groupName>格式问题</groupName>
      <ability>L2_HalfPunc_CN</ability>
      <abilityName>全半角问题</abilityName>
      <candidateList>
        <item>（</item>
      </candidateList>
      <explain>文本全半角错误。</explain>
      <paraID> A92CD5E</paraID>
      <start>44</start>
      <end>45</end>
      <status>unmodified</status>
      <modifiedWord/>
      <trackRevisions>false</trackRevisions>
    </reviewItem>
    <reviewItem>
      <errorID>917b4d5a-d40c-4851-acaf-748c4414dbd6</errorID>
      <errorWord>)</errorWord>
      <group>L1_Format</group>
      <groupName>格式问题</groupName>
      <ability>L2_HalfPunc_CN</ability>
      <abilityName>全半角问题</abilityName>
      <candidateList>
        <item>）</item>
      </candidateList>
      <explain>文本全半角错误。</explain>
      <paraID> A92CD5E</paraID>
      <start>49</start>
      <end>50</end>
      <status>unmodified</status>
      <modifiedWord/>
      <trackRevisions>false</trackRevisions>
    </reviewItem>
    <reviewItem>
      <errorID>d02a91f8-b98a-4afe-9947-9503cc8ee89d</errorID>
      <errorWord>(</errorWord>
      <group>L1_Format</group>
      <groupName>格式问题</groupName>
      <ability>L2_HalfPunc_CN</ability>
      <abilityName>全半角问题</abilityName>
      <candidateList>
        <item>（</item>
      </candidateList>
      <explain>文本全半角错误。</explain>
      <paraID>5C5234C8</paraID>
      <start>12</start>
      <end>13</end>
      <status>unmodified</status>
      <modifiedWord/>
      <trackRevisions>false</trackRevisions>
    </reviewItem>
    <reviewItem>
      <errorID>468c65c0-0c08-4ebf-9ff4-007007df556c</errorID>
      <errorWord>)</errorWord>
      <group>L1_Format</group>
      <groupName>格式问题</groupName>
      <ability>L2_HalfPunc_CN</ability>
      <abilityName>全半角问题</abilityName>
      <candidateList>
        <item>）</item>
      </candidateList>
      <explain>文本全半角错误。</explain>
      <paraID>5C5234C8</paraID>
      <start>17</start>
      <end>18</end>
      <status>unmodified</status>
      <modifiedWord/>
      <trackRevisions>false</trackRevisions>
    </reviewItem>
    <reviewItem>
      <errorID>9b5b6286-3142-4733-9abf-7d90819226be</errorID>
      <errorWord>(</errorWord>
      <group>L1_Format</group>
      <groupName>格式问题</groupName>
      <ability>L2_HalfPunc_CN</ability>
      <abilityName>全半角问题</abilityName>
      <candidateList>
        <item>（</item>
      </candidateList>
      <explain>文本全半角错误。</explain>
      <paraID>3AF15835</paraID>
      <start>11</start>
      <end>12</end>
      <status>unmodified</status>
      <modifiedWord/>
      <trackRevisions>false</trackRevisions>
    </reviewItem>
    <reviewItem>
      <errorID>29988c20-eacc-4f24-9e34-f859961fa608</errorID>
      <errorWord>)</errorWord>
      <group>L1_Format</group>
      <groupName>格式问题</groupName>
      <ability>L2_HalfPunc_CN</ability>
      <abilityName>全半角问题</abilityName>
      <candidateList>
        <item>）</item>
      </candidateList>
      <explain>文本全半角错误。</explain>
      <paraID>3AF15835</paraID>
      <start>14</start>
      <end>15</end>
      <status>unmodified</status>
      <modifiedWord/>
      <trackRevisions>false</trackRevisions>
    </reviewItem>
    <reviewItem>
      <errorID>15712136-b0d3-4626-8578-41004f5572e9</errorID>
      <errorWord>(</errorWord>
      <group>L1_Format</group>
      <groupName>格式问题</groupName>
      <ability>L2_HalfPunc_CN</ability>
      <abilityName>全半角问题</abilityName>
      <candidateList>
        <item>（</item>
      </candidateList>
      <explain>文本全半角错误。</explain>
      <paraID>6448D654</paraID>
      <start>7</start>
      <end>8</end>
      <status>unmodified</status>
      <modifiedWord/>
      <trackRevisions>false</trackRevisions>
    </reviewItem>
    <reviewItem>
      <errorID>4a408700-e3e4-41ab-9bf6-e1d6611e8158</errorID>
      <errorWord>)</errorWord>
      <group>L1_Format</group>
      <groupName>格式问题</groupName>
      <ability>L2_HalfPunc_CN</ability>
      <abilityName>全半角问题</abilityName>
      <candidateList>
        <item>）</item>
      </candidateList>
      <explain>文本全半角错误。</explain>
      <paraID>6448D654</paraID>
      <start>10</start>
      <end>11</end>
      <status>unmodified</status>
      <modifiedWord/>
      <trackRevisions>false</trackRevisions>
    </reviewItem>
    <reviewItem>
      <errorID>ecdf0222-792d-4123-92f7-f727f62d417b</errorID>
      <errorWord>(</errorWord>
      <group>L1_Format</group>
      <groupName>格式问题</groupName>
      <ability>L2_HalfPunc_CN</ability>
      <abilityName>全半角问题</abilityName>
      <candidateList>
        <item>（</item>
      </candidateList>
      <explain>文本全半角错误。</explain>
      <paraID> C2BB54C</paraID>
      <start>7</start>
      <end>8</end>
      <status>unmodified</status>
      <modifiedWord/>
      <trackRevisions>false</trackRevisions>
    </reviewItem>
    <reviewItem>
      <errorID>57553163-3bf8-49df-bee0-986d3099a56e</errorID>
      <errorWord>)</errorWord>
      <group>L1_Format</group>
      <groupName>格式问题</groupName>
      <ability>L2_HalfPunc_CN</ability>
      <abilityName>全半角问题</abilityName>
      <candidateList>
        <item>）</item>
      </candidateList>
      <explain>文本全半角错误。</explain>
      <paraID>1AA4A311</paraID>
      <start>7</start>
      <end>8</end>
      <status>unmodified</status>
      <modifiedWord/>
      <trackRevisions>false</trackRevisions>
    </reviewItem>
    <reviewItem>
      <errorID>fd897ab1-4307-400f-92ec-cabcddb718e8</errorID>
      <errorWord>(</errorWord>
      <group>L1_Format</group>
      <groupName>格式问题</groupName>
      <ability>L2_HalfPunc_CN</ability>
      <abilityName>全半角问题</abilityName>
      <candidateList>
        <item>（</item>
      </candidateList>
      <explain>文本全半角错误。</explain>
      <paraID>3EEB37B8</paraID>
      <start>0</start>
      <end>1</end>
      <status>unmodified</status>
      <modifiedWord/>
      <trackRevisions>false</trackRevisions>
    </reviewItem>
    <reviewItem>
      <errorID>4e93ffda-e349-4814-81cc-97d75f2c7aac</errorID>
      <errorWord>)</errorWord>
      <group>L1_Format</group>
      <groupName>格式问题</groupName>
      <ability>L2_HalfPunc_CN</ability>
      <abilityName>全半角问题</abilityName>
      <candidateList>
        <item>）</item>
      </candidateList>
      <explain>文本全半角错误。</explain>
      <paraID>3EEB37B8</paraID>
      <start>9</start>
      <end>10</end>
      <status>unmodified</status>
      <modifiedWord/>
      <trackRevisions>false</trackRevisions>
    </reviewItem>
    <reviewItem>
      <errorID>34d0e1f6-5b9e-452f-a6a1-d016d4578e5a</errorID>
      <errorWord>(</errorWord>
      <group>L1_Format</group>
      <groupName>格式问题</groupName>
      <ability>L2_HalfPunc_CN</ability>
      <abilityName>全半角问题</abilityName>
      <candidateList>
        <item>（</item>
      </candidateList>
      <explain>文本全半角错误。</explain>
      <paraID>41BA6F8A</paraID>
      <start>13</start>
      <end>14</end>
      <status>unmodified</status>
      <modifiedWord/>
      <trackRevisions>false</trackRevisions>
    </reviewItem>
    <reviewItem>
      <errorID>f80bf9e1-2132-4c6b-a0e0-2ff92db1c888</errorID>
      <errorWord>)</errorWord>
      <group>L1_Format</group>
      <groupName>格式问题</groupName>
      <ability>L2_HalfPunc_CN</ability>
      <abilityName>全半角问题</abilityName>
      <candidateList>
        <item>）</item>
      </candidateList>
      <explain>文本全半角错误。</explain>
      <paraID>41BA6F8A</paraID>
      <start>25</start>
      <end>26</end>
      <status>unmodified</status>
      <modifiedWord/>
      <trackRevisions>false</trackRevisions>
    </reviewItem>
    <reviewItem>
      <errorID>b978b5fc-e40e-417c-ad48-416d70cec105</errorID>
      <errorWord>（</errorWord>
      <group>L1_Format</group>
      <groupName>格式问题</groupName>
      <ability>L2_HalfPunc_CN</ability>
      <abilityName>全半角问题</abilityName>
      <candidateList>
        <item>(</item>
      </candidateList>
      <explain>文本全半角错误。</explain>
      <paraID>10C8A658</paraID>
      <start>5</start>
      <end>6</end>
      <status>unmodified</status>
      <modifiedWord/>
      <trackRevisions>false</trackRevisions>
    </reviewItem>
    <reviewItem>
      <errorID>4b0ed76a-aca5-40f6-a865-b32897c592fe</errorID>
      <errorWord>）</errorWord>
      <group>L1_Format</group>
      <groupName>格式问题</groupName>
      <ability>L2_HalfPunc_CN</ability>
      <abilityName>全半角问题</abilityName>
      <candidateList>
        <item>)</item>
      </candidateList>
      <explain>文本全半角错误。</explain>
      <paraID>10C8A658</paraID>
      <start>7</start>
      <end>8</end>
      <status>unmodified</status>
      <modifiedWord/>
      <trackRevisions>false</trackRevisions>
    </reviewItem>
    <reviewItem>
      <errorID>3963d475-a3ef-4da2-b7c8-b3fc839f2eb2</errorID>
      <errorWord>,</errorWord>
      <group>L1_Format</group>
      <groupName>格式问题</groupName>
      <ability>L2_HalfPunc_CN</ability>
      <abilityName>全半角问题</abilityName>
      <candidateList>
        <item>，</item>
      </candidateList>
      <explain>文本全半角错误。</explain>
      <paraID> 333C6CE</paraID>
      <start>141</start>
      <end>142</end>
      <status>unmodified</status>
      <modifiedWord/>
      <trackRevisions>false</trackRevisions>
    </reviewItem>
    <reviewItem>
      <errorID>66488393-2ccb-4b2e-8614-37de102b6d94</errorID>
      <errorWord>（</errorWord>
      <group>L1_Format</group>
      <groupName>格式问题</groupName>
      <ability>L2_HalfPunc_CN</ability>
      <abilityName>全半角问题</abilityName>
      <candidateList>
        <item>(</item>
      </candidateList>
      <explain>文本全半角错误。</explain>
      <paraID>31479923</paraID>
      <start>5</start>
      <end>6</end>
      <status>unmodified</status>
      <modifiedWord/>
      <trackRevisions>false</trackRevisions>
    </reviewItem>
    <reviewItem>
      <errorID>43a5f55e-3061-4525-b0c6-3bafbbfbe50f</errorID>
      <errorWord>）</errorWord>
      <group>L1_Format</group>
      <groupName>格式问题</groupName>
      <ability>L2_HalfPunc_CN</ability>
      <abilityName>全半角问题</abilityName>
      <candidateList>
        <item>)</item>
      </candidateList>
      <explain>文本全半角错误。</explain>
      <paraID>31479923</paraID>
      <start>7</start>
      <end>8</end>
      <status>unmodified</status>
      <modifiedWord/>
      <trackRevisions>false</trackRevisions>
    </reviewItem>
    <reviewItem>
      <errorID>2bc6c94f-5ea8-4f9b-bcf6-c57475c12744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52BCD117</paraID>
      <start>89</start>
      <end>90</end>
      <status>unmodified</status>
      <modifiedWord/>
      <trackRevisions>false</trackRevisions>
    </reviewItem>
    <reviewItem>
      <errorID>96f1ea25-c015-42da-8735-7bc87cd25215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5AF455DF</paraID>
      <start>68</start>
      <end>69</end>
      <status>unmodified</status>
      <modifiedWord/>
      <trackRevisions>false</trackRevisions>
    </reviewItem>
    <reviewItem>
      <errorID>a9e05ea1-b345-4636-bb3d-6f23205826c3</errorID>
      <errorWord>从</errorWord>
      <group>L1_Word</group>
      <groupName>字词问题</groupName>
      <ability>L2_Typo</ability>
      <abilityName>字词错误</abilityName>
      <candidateList>
        <item>从提</item>
      </candidateList>
      <explain/>
      <paraID>72EE550F</paraID>
      <start>91</start>
      <end>92</end>
      <status>unmodified</status>
      <modifiedWord/>
      <trackRevisions>false</trackRevisions>
    </reviewItem>
    <reviewItem>
      <errorID>42ecefa3-dbb0-4f03-b9e8-b304418447d3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7897D2D6</paraID>
      <start>44</start>
      <end>45</end>
      <status>unmodified</status>
      <modifiedWord/>
      <trackRevisions>false</trackRevisions>
    </reviewItem>
    <reviewItem>
      <errorID>a20966b7-1685-4b17-ad57-eab3417c81a3</errorID>
      <errorWord>（</errorWord>
      <group>L1_Format</group>
      <groupName>格式问题</groupName>
      <ability>L2_HalfPunc_CN</ability>
      <abilityName>全半角问题</abilityName>
      <candidateList>
        <item>(</item>
      </candidateList>
      <explain>文本全半角错误。</explain>
      <paraID>5BACCA42</paraID>
      <start>5</start>
      <end>6</end>
      <status>unmodified</status>
      <modifiedWord/>
      <trackRevisions>false</trackRevisions>
    </reviewItem>
    <reviewItem>
      <errorID>cad89d8b-1d60-434a-a2e3-87d473e40c98</errorID>
      <errorWord>）</errorWord>
      <group>L1_Format</group>
      <groupName>格式问题</groupName>
      <ability>L2_HalfPunc_CN</ability>
      <abilityName>全半角问题</abilityName>
      <candidateList>
        <item>)</item>
      </candidateList>
      <explain>文本全半角错误。</explain>
      <paraID>5BACCA42</paraID>
      <start>7</start>
      <end>8</end>
      <status>unmodified</status>
      <modifiedWord/>
      <trackRevisions>false</trackRevisions>
    </reviewItem>
    <reviewItem>
      <errorID>369a6b7a-47c1-41f8-b45e-dcb4a89c79de</errorID>
      <errorWord>)</errorWord>
      <group>L1_Format</group>
      <groupName>格式问题</groupName>
      <ability>L2_HalfPunc_CN</ability>
      <abilityName>全半角问题</abilityName>
      <candidateList>
        <item>）</item>
      </candidateList>
      <explain>文本全半角错误。</explain>
      <paraID> 911C735</paraID>
      <start>17</start>
      <end>18</end>
      <status>unmodified</status>
      <modifiedWord/>
      <trackRevisions>false</trackRevisions>
    </reviewItem>
    <reviewItem>
      <errorID>d0ca7aea-cbbf-4763-b4c9-21eff17d5913</errorID>
      <errorWord>)</errorWord>
      <group>L1_Format</group>
      <groupName>格式问题</groupName>
      <ability>L2_HalfPunc_CN</ability>
      <abilityName>全半角问题</abilityName>
      <candidateList>
        <item>）</item>
      </candidateList>
      <explain>文本全半角错误。</explain>
      <paraID> 911C735</paraID>
      <start>57</start>
      <end>58</end>
      <status>unmodified</status>
      <modifiedWord/>
      <trackRevisions>false</trackRevisions>
    </reviewItem>
    <reviewItem>
      <errorID>34ff1d68-cb64-47f2-97fd-63c3286fc362</errorID>
      <errorWord>作必要</errorWord>
      <group>L1_Word</group>
      <groupName>字词问题</groupName>
      <ability>L2_Typo</ability>
      <abilityName>字词错误</abilityName>
      <candidateList>
        <item>做必要</item>
      </candidateList>
      <explain/>
      <paraID>15ECE24A</paraID>
      <start>66</start>
      <end>69</end>
      <status>unmodified</status>
      <modifiedWord/>
      <trackRevisions>false</trackRevisions>
    </reviewItem>
    <reviewItem>
      <errorID>a6e36165-0b8c-46ca-ba60-bec904325343</errorID>
      <errorWord>(</errorWord>
      <group>L1_Format</group>
      <groupName>格式问题</groupName>
      <ability>L2_HalfPunc_CN</ability>
      <abilityName>全半角问题</abilityName>
      <candidateList>
        <item>（</item>
      </candidateList>
      <explain>文本全半角错误。</explain>
      <paraID>72BDC49D</paraID>
      <start>39</start>
      <end>40</end>
      <status>unmodified</status>
      <modifiedWord/>
      <trackRevisions>false</trackRevisions>
    </reviewItem>
    <reviewItem>
      <errorID>b50e0a93-3cf2-4ff6-9109-74b5777389ad</errorID>
      <errorWord>)</errorWord>
      <group>L1_Format</group>
      <groupName>格式问题</groupName>
      <ability>L2_HalfPunc_CN</ability>
      <abilityName>全半角问题</abilityName>
      <candidateList>
        <item>）</item>
      </candidateList>
      <explain>文本全半角错误。</explain>
      <paraID>72BDC49D</paraID>
      <start>50</start>
      <end>51</end>
      <status>unmodified</status>
      <modifiedWord/>
      <trackRevisions>false</trackRevisions>
    </reviewItem>
    <reviewItem>
      <errorID>4df22e84-a92c-4ee9-8e5d-c11a6bed1b61</errorID>
      <errorWord>(</errorWord>
      <group>L1_Format</group>
      <groupName>格式问题</groupName>
      <ability>L2_HalfPunc_CN</ability>
      <abilityName>全半角问题</abilityName>
      <candidateList>
        <item>（</item>
      </candidateList>
      <explain>文本全半角错误。</explain>
      <paraID> 8D4CF45</paraID>
      <start>17</start>
      <end>18</end>
      <status>unmodified</status>
      <modifiedWord/>
      <trackRevisions>false</trackRevisions>
    </reviewItem>
    <reviewItem>
      <errorID>2384262d-c83b-47d7-9bb1-4e928127c9ba</errorID>
      <errorWord>)</errorWord>
      <group>L1_Format</group>
      <groupName>格式问题</groupName>
      <ability>L2_HalfPunc_CN</ability>
      <abilityName>全半角问题</abilityName>
      <candidateList>
        <item>）</item>
      </candidateList>
      <explain>文本全半角错误。</explain>
      <paraID> 8D4CF45</paraID>
      <start>26</start>
      <end>27</end>
      <status>unmodified</status>
      <modifiedWord/>
      <trackRevisions>false</trackRevisions>
    </reviewItem>
    <reviewItem>
      <errorID>f4aecc7b-f705-4311-bded-b004e7a5af70</errorID>
      <errorWord>技施</errorWord>
      <group>L1_Word</group>
      <groupName>字词问题</groupName>
      <ability>L2_Typo</ability>
      <abilityName>字词错误</abilityName>
      <candidateList>
        <item>技术</item>
      </candidateList>
      <explain>〈名〉❶人类在认识自然和利用自然的过程中积累起来并在生产劳动中体现出来的经验和知识，也泛指其他操作方面的技巧：钻研～｜～先进。❷指技术装备：～改造。</explain>
      <paraID>26936EF0</paraID>
      <start>81</start>
      <end>83</end>
      <status>unmodified</status>
      <modifiedWord/>
      <trackRevisions>false</trackRevisions>
    </reviewItem>
    <reviewItem>
      <errorID>4adf12f1-564c-4d57-89e5-a89f69518e22</errorID>
      <errorWord>:</errorWord>
      <group>L1_Format</group>
      <groupName>格式问题</groupName>
      <ability>L2_HalfPunc_CN</ability>
      <abilityName>全半角问题</abilityName>
      <candidateList>
        <item>：</item>
      </candidateList>
      <explain>文本全半角错误。</explain>
      <paraID>2D18AF5D</paraID>
      <start>4</start>
      <end>5</end>
      <status>unmodified</status>
      <modifiedWord/>
      <trackRevisions>false</trackRevisions>
    </reviewItem>
    <reviewItem>
      <errorID>1b1705c6-7139-4c50-8240-6a4d73a68377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6690189F</paraID>
      <start>0</start>
      <end>2</end>
      <status>unmodified</status>
      <modifiedWord/>
      <trackRevisions>false</trackRevisions>
    </reviewItem>
    <reviewItem>
      <errorID>9fe21f45-85d2-4fb6-9c35-2e2b3b7bb3f1</errorID>
      <errorWord>(</errorWord>
      <group>L1_Format</group>
      <groupName>格式问题</groupName>
      <ability>L2_HalfPunc_CN</ability>
      <abilityName>全半角问题</abilityName>
      <candidateList>
        <item>（</item>
      </candidateList>
      <explain>文本全半角错误。</explain>
      <paraID>6690189F</paraID>
      <start>73</start>
      <end>74</end>
      <status>unmodified</status>
      <modifiedWord/>
      <trackRevisions>false</trackRevisions>
    </reviewItem>
    <reviewItem>
      <errorID>261d75a6-aeaa-40c7-96b1-99c6e655f70e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2CE3A926</paraID>
      <start>0</start>
      <end>2</end>
      <status>unmodified</status>
      <modifiedWord/>
      <trackRevisions>false</trackRevisions>
    </reviewItem>
    <reviewItem>
      <errorID>ef434a49-616c-4b23-8825-67636a7d444b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34DD5422</paraID>
      <start>0</start>
      <end>2</end>
      <status>unmodified</status>
      <modifiedWord/>
      <trackRevisions>false</trackRevisions>
    </reviewItem>
    <reviewItem>
      <errorID>5c78993a-e98d-4542-9c50-a6870f4a1978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262544F5</paraID>
      <start>0</start>
      <end>2</end>
      <status>unmodified</status>
      <modifiedWord/>
      <trackRevisions>false</trackRevisions>
    </reviewItem>
    <reviewItem>
      <errorID>8a441159-5464-46be-a312-c27efaae314f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531EFFDA</paraID>
      <start>0</start>
      <end>2</end>
      <status>unmodified</status>
      <modifiedWord/>
      <trackRevisions>false</trackRevisions>
    </reviewItem>
    <reviewItem>
      <errorID>43b5ec29-1fac-4041-8d32-bc2c3ff00fa1</errorID>
      <errorWord>,</errorWord>
      <group>L1_Format</group>
      <groupName>格式问题</groupName>
      <ability>L2_HalfPunc_CN</ability>
      <abilityName>全半角问题</abilityName>
      <candidateList>
        <item>，</item>
      </candidateList>
      <explain>文本全半角错误。</explain>
      <paraID>7A3AB759</paraID>
      <start>73</start>
      <end>74</end>
      <status>unmodified</status>
      <modifiedWord/>
      <trackRevisions>false</trackRevisions>
    </reviewItem>
    <reviewItem>
      <errorID>3a518db3-8e04-4760-b4e0-5c19b7f438a7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64BE0638</paraID>
      <start>0</start>
      <end>3</end>
      <status>unmodified</status>
      <modifiedWord/>
      <trackRevisions>false</trackRevisions>
    </reviewItem>
    <reviewItem>
      <errorID>db38186b-fa62-407a-986e-34b205a602cd</errorID>
      <errorWord>(</errorWord>
      <group>L1_Format</group>
      <groupName>格式问题</groupName>
      <ability>L2_HalfPunc_CN</ability>
      <abilityName>全半角问题</abilityName>
      <candidateList>
        <item>（</item>
      </candidateList>
      <explain>文本全半角错误。</explain>
      <paraID>34AED569</paraID>
      <start>25</start>
      <end>26</end>
      <status>unmodified</status>
      <modifiedWord/>
      <trackRevisions>false</trackRevisions>
    </reviewItem>
    <reviewItem>
      <errorID>057125b2-4cc5-4fbc-a99f-439036eed707</errorID>
      <errorWord>)</errorWord>
      <group>L1_Format</group>
      <groupName>格式问题</groupName>
      <ability>L2_HalfPunc_CN</ability>
      <abilityName>全半角问题</abilityName>
      <candidateList>
        <item>）</item>
      </candidateList>
      <explain>文本全半角错误。</explain>
      <paraID>34AED569</paraID>
      <start>30</start>
      <end>31</end>
      <status>unmodified</status>
      <modifiedWord/>
      <trackRevisions>false</trackRevisions>
    </reviewItem>
    <reviewItem>
      <errorID>376324b8-3af4-45da-aac0-910943a3e9f8</errorID>
      <errorWord>(</errorWord>
      <group>L1_Format</group>
      <groupName>格式问题</groupName>
      <ability>L2_HalfPunc_CN</ability>
      <abilityName>全半角问题</abilityName>
      <candidateList>
        <item>（</item>
      </candidateList>
      <explain>文本全半角错误。</explain>
      <paraID> 87B34E7</paraID>
      <start>27</start>
      <end>28</end>
      <status>unmodified</status>
      <modifiedWord/>
      <trackRevisions>false</trackRevisions>
    </reviewItem>
    <reviewItem>
      <errorID>996ce543-5756-4ab7-8b7c-c62ddcb54ab1</errorID>
      <errorWord>)</errorWord>
      <group>L1_Format</group>
      <groupName>格式问题</groupName>
      <ability>L2_HalfPunc_CN</ability>
      <abilityName>全半角问题</abilityName>
      <candidateList>
        <item>）</item>
      </candidateList>
      <explain>文本全半角错误。</explain>
      <paraID> 87B34E7</paraID>
      <start>30</start>
      <end>31</end>
      <status>unmodified</status>
      <modifiedWord/>
      <trackRevisions>false</trackRevisions>
    </reviewItem>
    <reviewItem>
      <errorID>467964ce-09a2-444e-99da-867fb52e2746</errorID>
      <errorWord>(</errorWord>
      <group>L1_Format</group>
      <groupName>格式问题</groupName>
      <ability>L2_HalfPunc_CN</ability>
      <abilityName>全半角问题</abilityName>
      <candidateList>
        <item>（</item>
      </candidateList>
      <explain>文本全半角错误。</explain>
      <paraID>27A72691</paraID>
      <start>31</start>
      <end>32</end>
      <status>unmodified</status>
      <modifiedWord/>
      <trackRevisions>false</trackRevisions>
    </reviewItem>
    <reviewItem>
      <errorID>184a168f-582c-4de6-9e5c-a5ffd0146814</errorID>
      <errorWord>)</errorWord>
      <group>L1_Format</group>
      <groupName>格式问题</groupName>
      <ability>L2_HalfPunc_CN</ability>
      <abilityName>全半角问题</abilityName>
      <candidateList>
        <item>）</item>
      </candidateList>
      <explain>文本全半角错误。</explain>
      <paraID>27A72691</paraID>
      <start>37</start>
      <end>38</end>
      <status>unmodified</status>
      <modifiedWord/>
      <trackRevisions>false</trackRevisions>
    </reviewItem>
    <reviewItem>
      <errorID>3483c2fd-77c6-448f-9d4b-09c0e81b6495</errorID>
      <errorWord>(</errorWord>
      <group>L1_Format</group>
      <groupName>格式问题</groupName>
      <ability>L2_HalfPunc_CN</ability>
      <abilityName>全半角问题</abilityName>
      <candidateList>
        <item>（</item>
      </candidateList>
      <explain>文本全半角错误。</explain>
      <paraID>2DF6CE44</paraID>
      <start>22</start>
      <end>23</end>
      <status>unmodified</status>
      <modifiedWord/>
      <trackRevisions>false</trackRevisions>
    </reviewItem>
    <reviewItem>
      <errorID>92708efa-7c8a-431e-b9f7-980e543545e2</errorID>
      <errorWord>)</errorWord>
      <group>L1_Format</group>
      <groupName>格式问题</groupName>
      <ability>L2_HalfPunc_CN</ability>
      <abilityName>全半角问题</abilityName>
      <candidateList>
        <item>）</item>
      </candidateList>
      <explain>文本全半角错误。</explain>
      <paraID>2DF6CE44</paraID>
      <start>27</start>
      <end>28</end>
      <status>unmodified</status>
      <modifiedWord/>
      <trackRevisions>false</trackRevisions>
    </reviewItem>
    <reviewItem>
      <errorID>0b38617a-5bb5-4993-bab6-c3827d86d869</errorID>
      <errorWord>(</errorWord>
      <group>L1_Format</group>
      <groupName>格式问题</groupName>
      <ability>L2_HalfPunc_CN</ability>
      <abilityName>全半角问题</abilityName>
      <candidateList>
        <item>（</item>
      </candidateList>
      <explain>文本全半角错误。</explain>
      <paraID>1BA2D86E</paraID>
      <start>2</start>
      <end>3</end>
      <status>unmodified</status>
      <modifiedWord/>
      <trackRevisions>false</trackRevisions>
    </reviewItem>
    <reviewItem>
      <errorID>115aa2e8-b923-415c-b6d0-7fda249596aa</errorID>
      <errorWord>)</errorWord>
      <group>L1_Format</group>
      <groupName>格式问题</groupName>
      <ability>L2_HalfPunc_CN</ability>
      <abilityName>全半角问题</abilityName>
      <candidateList>
        <item>）</item>
      </candidateList>
      <explain>文本全半角错误。</explain>
      <paraID>1BA2D86E</paraID>
      <start>11</start>
      <end>12</end>
      <status>unmodified</status>
      <modifiedWord/>
      <trackRevisions>false</trackRevisions>
    </reviewItem>
    <reviewItem>
      <errorID>fafa487d-17b1-4d1c-a0fe-d45228c049af</errorID>
      <errorWord>(</errorWord>
      <group>L1_Format</group>
      <groupName>格式问题</groupName>
      <ability>L2_HalfPunc_CN</ability>
      <abilityName>全半角问题</abilityName>
      <candidateList>
        <item>（</item>
      </candidateList>
      <explain>文本全半角错误。</explain>
      <paraID>1BA2D86E</paraID>
      <start>27</start>
      <end>28</end>
      <status>unmodified</status>
      <modifiedWord/>
      <trackRevisions>false</trackRevisions>
    </reviewItem>
    <reviewItem>
      <errorID>ec9b9ecb-b798-4aaf-b780-30a5a10cc1f7</errorID>
      <errorWord>)</errorWord>
      <group>L1_Format</group>
      <groupName>格式问题</groupName>
      <ability>L2_HalfPunc_CN</ability>
      <abilityName>全半角问题</abilityName>
      <candidateList>
        <item>）</item>
      </candidateList>
      <explain>文本全半角错误。</explain>
      <paraID>1BA2D86E</paraID>
      <start>33</start>
      <end>34</end>
      <status>unmodified</status>
      <modifiedWord/>
      <trackRevisions>false</trackRevisions>
    </reviewItem>
    <reviewItem>
      <errorID>1d3bc5ee-18ef-433a-9fff-184bb28cb337</errorID>
      <errorWord>(</errorWord>
      <group>L1_Format</group>
      <groupName>格式问题</groupName>
      <ability>L2_HalfPunc_CN</ability>
      <abilityName>全半角问题</abilityName>
      <candidateList>
        <item>（</item>
      </candidateList>
      <explain>文本全半角错误。</explain>
      <paraID>1BA2D86E</paraID>
      <start>52</start>
      <end>53</end>
      <status>unmodified</status>
      <modifiedWord/>
      <trackRevisions>false</trackRevisions>
    </reviewItem>
    <reviewItem>
      <errorID>b717fb89-a1a2-4ebe-b8cb-ac401b85dcce</errorID>
      <errorWord>)</errorWord>
      <group>L1_Format</group>
      <groupName>格式问题</groupName>
      <ability>L2_HalfPunc_CN</ability>
      <abilityName>全半角问题</abilityName>
      <candidateList>
        <item>）</item>
      </candidateList>
      <explain>文本全半角错误。</explain>
      <paraID>1BA2D86E</paraID>
      <start>57</start>
      <end>58</end>
      <status>unmodified</status>
      <modifiedWord/>
      <trackRevisions>false</trackRevisions>
    </reviewItem>
    <reviewItem>
      <errorID>0a69b8a7-17ce-47e3-ae96-842e2ab6f637</errorID>
      <errorWord>(</errorWord>
      <group>L1_Format</group>
      <groupName>格式问题</groupName>
      <ability>L2_HalfPunc_CN</ability>
      <abilityName>全半角问题</abilityName>
      <candidateList>
        <item>（</item>
      </candidateList>
      <explain>文本全半角错误。</explain>
      <paraID>27627EC7</paraID>
      <start>24</start>
      <end>25</end>
      <status>unmodified</status>
      <modifiedWord/>
      <trackRevisions>false</trackRevisions>
    </reviewItem>
    <reviewItem>
      <errorID>21c978d8-6e12-4808-9297-4c2755ae03ef</errorID>
      <errorWord>)</errorWord>
      <group>L1_Format</group>
      <groupName>格式问题</groupName>
      <ability>L2_HalfPunc_CN</ability>
      <abilityName>全半角问题</abilityName>
      <candidateList>
        <item>）</item>
      </candidateList>
      <explain>文本全半角错误。</explain>
      <paraID>27627EC7</paraID>
      <start>32</start>
      <end>33</end>
      <status>unmodified</status>
      <modifiedWord/>
      <trackRevisions>false</trackRevisions>
    </reviewItem>
    <reviewItem>
      <errorID>5cbc92dc-d82a-4e90-89c1-545573a6df77</errorID>
      <errorWord>(</errorWord>
      <group>L1_Format</group>
      <groupName>格式问题</groupName>
      <ability>L2_HalfPunc_CN</ability>
      <abilityName>全半角问题</abilityName>
      <candidateList>
        <item>（</item>
      </candidateList>
      <explain>文本全半角错误。</explain>
      <paraID>27627EC7</paraID>
      <start>42</start>
      <end>43</end>
      <status>unmodified</status>
      <modifiedWord/>
      <trackRevisions>false</trackRevisions>
    </reviewItem>
    <reviewItem>
      <errorID>cf539a4c-aeb3-4a38-8f4c-cf74e1bebef8</errorID>
      <errorWord>)</errorWord>
      <group>L1_Format</group>
      <groupName>格式问题</groupName>
      <ability>L2_HalfPunc_CN</ability>
      <abilityName>全半角问题</abilityName>
      <candidateList>
        <item>）</item>
      </candidateList>
      <explain>文本全半角错误。</explain>
      <paraID>27627EC7</paraID>
      <start>48</start>
      <end>49</end>
      <status>unmodified</status>
      <modifiedWord/>
      <trackRevisions>false</trackRevisions>
    </reviewItem>
    <reviewItem>
      <errorID>afc58006-e118-4c74-812a-8d5eab70fa88</errorID>
      <errorWord>位</errorWord>
      <group>L1_Word</group>
      <groupName>字词问题</groupName>
      <ability>L2_Typo</ability>
      <abilityName>字词错误</abilityName>
      <candidateList>
        <item>位公</item>
      </candidateList>
      <explain/>
      <paraID>41818EE0</paraID>
      <start>23</start>
      <end>24</end>
      <status>unmodified</status>
      <modifiedWord/>
      <trackRevisions>false</trackRevisions>
    </reviewItem>
    <reviewItem>
      <errorID>071045b3-115e-4cb2-ada4-83b5751fb654</errorID>
      <errorWord>(</errorWord>
      <group>L1_Format</group>
      <groupName>格式问题</groupName>
      <ability>L2_HalfPunc_CN</ability>
      <abilityName>全半角问题</abilityName>
      <candidateList>
        <item>（</item>
      </candidateList>
      <explain>文本全半角错误。</explain>
      <paraID> 73ED672</paraID>
      <start>29</start>
      <end>30</end>
      <status>unmodified</status>
      <modifiedWord/>
      <trackRevisions>false</trackRevisions>
    </reviewItem>
    <reviewItem>
      <errorID>7c1fc340-b219-45d4-9bb2-a64ad55f6b8b</errorID>
      <errorWord>)</errorWord>
      <group>L1_Format</group>
      <groupName>格式问题</groupName>
      <ability>L2_HalfPunc_CN</ability>
      <abilityName>全半角问题</abilityName>
      <candidateList>
        <item>）</item>
      </candidateList>
      <explain>文本全半角错误。</explain>
      <paraID> 73ED672</paraID>
      <start>34</start>
      <end>35</end>
      <status>unmodified</status>
      <modifiedWord/>
      <trackRevisions>false</trackRevisions>
    </reviewItem>
    <reviewItem>
      <errorID>7ac99d19-4ab6-4b2a-bc69-6070a1b4397e</errorID>
      <errorWord>(</errorWord>
      <group>L1_Format</group>
      <groupName>格式问题</groupName>
      <ability>L2_HalfPunc_CN</ability>
      <abilityName>全半角问题</abilityName>
      <candidateList>
        <item>（</item>
      </candidateList>
      <explain>文本全半角错误。</explain>
      <paraID>443E92FA</paraID>
      <start>36</start>
      <end>37</end>
      <status>unmodified</status>
      <modifiedWord/>
      <trackRevisions>false</trackRevisions>
    </reviewItem>
    <reviewItem>
      <errorID>26b14193-aec5-4db7-a12f-3c052bcb30c4</errorID>
      <errorWord>)</errorWord>
      <group>L1_Format</group>
      <groupName>格式问题</groupName>
      <ability>L2_HalfPunc_CN</ability>
      <abilityName>全半角问题</abilityName>
      <candidateList>
        <item>）</item>
      </candidateList>
      <explain>文本全半角错误。</explain>
      <paraID>443E92FA</paraID>
      <start>39</start>
      <end>40</end>
      <status>unmodified</status>
      <modifiedWord/>
      <trackRevisions>false</trackRevisions>
    </reviewItem>
    <reviewItem>
      <errorID>d23b3da6-7268-46cf-a8c7-b82abe24e8a1</errorID>
      <errorWord>(</errorWord>
      <group>L1_Format</group>
      <groupName>格式问题</groupName>
      <ability>L2_HalfPunc_CN</ability>
      <abilityName>全半角问题</abilityName>
      <candidateList>
        <item>（</item>
      </candidateList>
      <explain>文本全半角错误。</explain>
      <paraID>72F3E8F2</paraID>
      <start>30</start>
      <end>31</end>
      <status>unmodified</status>
      <modifiedWord/>
      <trackRevisions>false</trackRevisions>
    </reviewItem>
    <reviewItem>
      <errorID>3daa7827-abe2-49c7-8e92-300851aa3729</errorID>
      <errorWord>)</errorWord>
      <group>L1_Format</group>
      <groupName>格式问题</groupName>
      <ability>L2_HalfPunc_CN</ability>
      <abilityName>全半角问题</abilityName>
      <candidateList>
        <item>）</item>
      </candidateList>
      <explain>文本全半角错误。</explain>
      <paraID>72F3E8F2</paraID>
      <start>35</start>
      <end>36</end>
      <status>unmodified</status>
      <modifiedWord/>
      <trackRevisions>false</trackRevisions>
    </reviewItem>
    <reviewItem>
      <errorID>d46146eb-3cf9-4fd8-9559-d2079c709296</errorID>
      <errorWord>(</errorWord>
      <group>L1_Format</group>
      <groupName>格式问题</groupName>
      <ability>L2_HalfPunc_CN</ability>
      <abilityName>全半角问题</abilityName>
      <candidateList>
        <item>（</item>
      </candidateList>
      <explain>文本全半角错误。</explain>
      <paraID>5D2EB030</paraID>
      <start>36</start>
      <end>37</end>
      <status>unmodified</status>
      <modifiedWord/>
      <trackRevisions>false</trackRevisions>
    </reviewItem>
    <reviewItem>
      <errorID>18f03bfe-dc11-4712-b9ef-e2591d769580</errorID>
      <errorWord>)</errorWord>
      <group>L1_Format</group>
      <groupName>格式问题</groupName>
      <ability>L2_HalfPunc_CN</ability>
      <abilityName>全半角问题</abilityName>
      <candidateList>
        <item>）</item>
      </candidateList>
      <explain>文本全半角错误。</explain>
      <paraID>5D2EB030</paraID>
      <start>39</start>
      <end>40</end>
      <status>unmodified</status>
      <modifiedWord/>
      <trackRevisions>false</trackRevisions>
    </reviewItem>
    <reviewItem>
      <errorID>8ea5e8ca-c849-408c-a489-85d573f80b99</errorID>
      <errorWord>(</errorWord>
      <group>L1_Format</group>
      <groupName>格式问题</groupName>
      <ability>L2_HalfPunc_CN</ability>
      <abilityName>全半角问题</abilityName>
      <candidateList>
        <item>（</item>
      </candidateList>
      <explain>文本全半角错误。</explain>
      <paraID>6D3796C6</paraID>
      <start>30</start>
      <end>31</end>
      <status>unmodified</status>
      <modifiedWord/>
      <trackRevisions>false</trackRevisions>
    </reviewItem>
    <reviewItem>
      <errorID>b54165e9-0c4f-4d4b-a154-0665f0c78061</errorID>
      <errorWord>)</errorWord>
      <group>L1_Format</group>
      <groupName>格式问题</groupName>
      <ability>L2_HalfPunc_CN</ability>
      <abilityName>全半角问题</abilityName>
      <candidateList>
        <item>）</item>
      </candidateList>
      <explain>文本全半角错误。</explain>
      <paraID>6D3796C6</paraID>
      <start>35</start>
      <end>36</end>
      <status>unmodified</status>
      <modifiedWord/>
      <trackRevisions>false</trackRevisions>
    </reviewItem>
    <reviewItem>
      <errorID>14bc9a9d-00a2-4723-aa0b-c1b6216959d6</errorID>
      <errorWord>(</errorWord>
      <group>L1_Format</group>
      <groupName>格式问题</groupName>
      <ability>L2_HalfPunc_CN</ability>
      <abilityName>全半角问题</abilityName>
      <candidateList>
        <item>（</item>
      </candidateList>
      <explain>文本全半角错误。</explain>
      <paraID>1E7CFC57</paraID>
      <start>36</start>
      <end>37</end>
      <status>unmodified</status>
      <modifiedWord/>
      <trackRevisions>false</trackRevisions>
    </reviewItem>
    <reviewItem>
      <errorID>1f3b4846-f009-4fae-8d78-fd91c5202278</errorID>
      <errorWord>)</errorWord>
      <group>L1_Format</group>
      <groupName>格式问题</groupName>
      <ability>L2_HalfPunc_CN</ability>
      <abilityName>全半角问题</abilityName>
      <candidateList>
        <item>）</item>
      </candidateList>
      <explain>文本全半角错误。</explain>
      <paraID>1E7CFC57</paraID>
      <start>39</start>
      <end>40</end>
      <status>unmodified</status>
      <modifiedWord/>
      <trackRevisions>false</trackRevisions>
    </reviewItem>
    <reviewItem>
      <errorID>18371e74-d506-47d8-aa4f-0d2d7886da9d</errorID>
      <errorWord>接受</errorWord>
      <group>L1_Word</group>
      <groupName>字词问题</groupName>
      <ability>L2_Typo</ability>
      <abilityName>字词错误</abilityName>
      <candidateList>
        <item>接收</item>
      </candidateList>
      <explain>存在发音相同字词的误用。</explain>
      <paraID>272C5830</paraID>
      <start>18</start>
      <end>20</end>
      <status>unmodified</status>
      <modifiedWord/>
      <trackRevisions>false</trackRevisions>
    </reviewItem>
    <reviewItem>
      <errorID>d3a3740f-0feb-426e-ba4b-c1db2777e401</errorID>
      <errorWord>接受</errorWord>
      <group>L1_Word</group>
      <groupName>字词问题</groupName>
      <ability>L2_Typo</ability>
      <abilityName>字词错误</abilityName>
      <candidateList>
        <item>接收</item>
      </candidateList>
      <explain>存在发音相同字词的误用。</explain>
      <paraID> 8B3D2C2</paraID>
      <start>18</start>
      <end>20</end>
      <status>unmodified</status>
      <modifiedWord/>
      <trackRevisions>false</trackRevisions>
    </reviewItem>
    <reviewItem>
      <errorID>a9aa827c-f8f8-458d-8510-21a94d90507f</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7BEBD9E2</paraID>
      <start>108</start>
      <end>111</end>
      <status>unmodified</status>
      <modifiedWord/>
      <trackRevisions>false</trackRevisions>
    </reviewItem>
    <reviewItem>
      <errorID>f2d63e26-6c0b-4beb-a8d2-035a309dab6b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7BEBD9E2</paraID>
      <start>113</start>
      <end>118</end>
      <status>unmodified</status>
      <modifiedWord/>
      <trackRevisions>false</trackRevisions>
    </reviewItem>
    <reviewItem>
      <errorID>43f82682-3e23-4f1a-aad2-668528e53d3f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5B4559A0</paraID>
      <start>0</start>
      <end>2</end>
      <status>unmodified</status>
      <modifiedWord/>
      <trackRevisions>false</trackRevisions>
    </reviewItem>
    <reviewItem>
      <errorID>b1f3b758-15c6-4a63-81c6-bc180a1d961e</errorID>
      <errorWord>接受</errorWord>
      <group>L1_Word</group>
      <groupName>字词问题</groupName>
      <ability>L2_Typo</ability>
      <abilityName>字词错误</abilityName>
      <candidateList>
        <item>接收</item>
      </candidateList>
      <explain>存在发音相同字词的误用。</explain>
      <paraID> 8D63D68</paraID>
      <start>0</start>
      <end>2</end>
      <status>unmodified</status>
      <modifiedWord/>
      <trackRevisions>false</trackRevisions>
    </reviewItem>
    <reviewItem>
      <errorID>e2f38b46-5027-4866-8ceb-b773e1ec39d1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36EF5C8E</paraID>
      <start>0</start>
      <end>2</end>
      <status>unmodified</status>
      <modifiedWord/>
      <trackRevisions>false</trackRevisions>
    </reviewItem>
    <reviewItem>
      <errorID>b270bcb7-8c74-4fb7-8f5d-13073cb64621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70C35D42</paraID>
      <start>0</start>
      <end>2</end>
      <status>unmodified</status>
      <modifiedWord/>
      <trackRevisions>false</trackRevisions>
    </reviewItem>
    <reviewItem>
      <errorID>a1e285ec-9013-49a5-8816-4e5335181d0c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4945A6DD</paraID>
      <start>0</start>
      <end>2</end>
      <status>unmodified</status>
      <modifiedWord/>
      <trackRevisions>false</trackRevisions>
    </reviewItem>
    <reviewItem>
      <errorID>7e62a8c2-1e79-4a32-bbb9-0a63009ee992</errorID>
      <errorWord>:</errorWord>
      <group>L1_Format</group>
      <groupName>格式问题</groupName>
      <ability>L2_HalfPunc_CN</ability>
      <abilityName>全半角问题</abilityName>
      <candidateList>
        <item>：</item>
      </candidateList>
      <explain>文本全半角错误。</explain>
      <paraID> D578A30</paraID>
      <start>2</start>
      <end>3</end>
      <status>unmodified</status>
      <modifiedWord/>
      <trackRevisions>false</trackRevisions>
    </reviewItem>
    <reviewItem>
      <errorID>fad7a6bc-0a87-47d4-b77b-351481db3459</errorID>
      <errorWord>增加</errorWord>
      <group>L1_Grammar</group>
      <groupName>语法问题</groupName>
      <ability>L2_Grammar</ability>
      <abilityName>语法错误</abilityName>
      <candidateList>
        <item>上涨</item>
      </candidateList>
      <explain>“价格～增加”搭配不当，建议修改为“价格～上涨”。</explain>
      <paraID>72254CE1</paraID>
      <start>96</start>
      <end>98</end>
      <status>unmodified</status>
      <modifiedWord/>
      <trackRevisions>false</trackRevisions>
    </reviewItem>
    <reviewItem>
      <errorID>82db9c11-2443-4eef-943e-351e603b2b88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2E706388</paraID>
      <start>0</start>
      <end>3</end>
      <status>unmodified</status>
      <modifiedWord/>
      <trackRevisions>false</trackRevisions>
    </reviewItem>
    <reviewItem>
      <errorID>f6a9072e-a2d1-4edf-8c72-dbf63cf0ea8b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14E3F749</paraID>
      <start>0</start>
      <end>3</end>
      <status>unmodified</status>
      <modifiedWord/>
      <trackRevisions>false</trackRevisions>
    </reviewItem>
    <reviewItem>
      <errorID>781e80ef-10f9-4c58-b5f1-8f27d26a89d5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517A4FFA</paraID>
      <start>0</start>
      <end>3</end>
      <status>unmodified</status>
      <modifiedWord/>
      <trackRevisions>false</trackRevisions>
    </reviewItem>
    <reviewItem>
      <errorID>97ddfe14-44e0-498e-b776-48d23cf686a5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6062A9FE</paraID>
      <start>0</start>
      <end>3</end>
      <status>unmodified</status>
      <modifiedWord/>
      <trackRevisions>false</trackRevisions>
    </reviewItem>
    <reviewItem>
      <errorID>e611f9f1-ab0e-4efd-ba65-9260b815a34c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42382A93</paraID>
      <start>0</start>
      <end>3</end>
      <status>unmodified</status>
      <modifiedWord/>
      <trackRevisions>false</trackRevisions>
    </reviewItem>
    <reviewItem>
      <errorID>24f4ae76-87f9-4b39-99bd-15991820bd34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67476886</paraID>
      <start>0</start>
      <end>3</end>
      <status>unmodified</status>
      <modifiedWord/>
      <trackRevisions>false</trackRevisions>
    </reviewItem>
    <reviewItem>
      <errorID>fd87d4e1-c7c6-4e46-b8df-2fbb53c6e7f8</errorID>
      <errorWord>截止</errorWord>
      <group>L1_Word</group>
      <groupName>字词问题</groupName>
      <ability>L2_Typo</ability>
      <abilityName>字词错误</abilityName>
      <candidateList>
        <item>截至</item>
      </candidateList>
      <explain>存在发音相同字词的误用。</explain>
      <paraID>651674C2</paraID>
      <start>7</start>
      <end>9</end>
      <status>unmodified</status>
      <modifiedWord/>
      <trackRevisions>false</trackRevisions>
    </reviewItem>
    <reviewItem>
      <errorID>73ce3a96-6563-4097-8429-6d024973471c</errorID>
      <errorWord>(</errorWord>
      <group>L1_Format</group>
      <groupName>格式问题</groupName>
      <ability>L2_HalfPunc_CN</ability>
      <abilityName>全半角问题</abilityName>
      <candidateList>
        <item>（</item>
      </candidateList>
      <explain>文本全半角错误。</explain>
      <paraID>7CE3F9AE</paraID>
      <start>17</start>
      <end>18</end>
      <status>unmodified</status>
      <modifiedWord/>
      <trackRevisions>false</trackRevisions>
    </reviewItem>
    <reviewItem>
      <errorID>87ca5325-0e29-42ab-a257-29c2717ea340</errorID>
      <errorWord>)</errorWord>
      <group>L1_Format</group>
      <groupName>格式问题</groupName>
      <ability>L2_HalfPunc_CN</ability>
      <abilityName>全半角问题</abilityName>
      <candidateList>
        <item>）</item>
      </candidateList>
      <explain>文本全半角错误。</explain>
      <paraID>7CE3F9AE</paraID>
      <start>80</start>
      <end>81</end>
      <status>unmodified</status>
      <modifiedWord/>
      <trackRevisions>false</trackRevisions>
    </reviewItem>
    <reviewItem>
      <errorID>55c5a014-cdc7-48cd-830c-366a87c90fa6</errorID>
      <errorWord>(</errorWord>
      <group>L1_Format</group>
      <groupName>格式问题</groupName>
      <ability>L2_HalfPunc_CN</ability>
      <abilityName>全半角问题</abilityName>
      <candidateList>
        <item>（</item>
      </candidateList>
      <explain>文本全半角错误。</explain>
      <paraID> C1D2513</paraID>
      <start>20</start>
      <end>21</end>
      <status>unmodified</status>
      <modifiedWord/>
      <trackRevisions>false</trackRevisions>
    </reviewItem>
    <reviewItem>
      <errorID>d34597d5-b2e7-47a6-8e29-462f915b6527</errorID>
      <errorWord>)</errorWord>
      <group>L1_Format</group>
      <groupName>格式问题</groupName>
      <ability>L2_HalfPunc_CN</ability>
      <abilityName>全半角问题</abilityName>
      <candidateList>
        <item>）</item>
      </candidateList>
      <explain>文本全半角错误。</explain>
      <paraID> C1D2513</paraID>
      <start>97</start>
      <end>98</end>
      <status>unmodified</status>
      <modifiedWord/>
      <trackRevisions>false</trackRevisions>
    </reviewItem>
    <reviewItem>
      <errorID>9b107819-2d90-4af5-a92c-0ec17d0ddcdb</errorID>
      <errorWord>做出</errorWord>
      <group>L1_Word</group>
      <groupName>字词问题</groupName>
      <ability>L2_Typo</ability>
      <abilityName>字词错误</abilityName>
      <candidateList>
        <item>作出</item>
      </candidateList>
      <explain/>
      <paraID>7026114D</paraID>
      <start>56</start>
      <end>58</end>
      <status>unmodified</status>
      <modifiedWord/>
      <trackRevisions>false</trackRevisions>
    </reviewItem>
    <reviewItem>
      <errorID>04e72a71-2c36-41fc-9a09-79d1d249df98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4565B022</paraID>
      <start>0</start>
      <end>3</end>
      <status>unmodified</status>
      <modifiedWord/>
      <trackRevisions>false</trackRevisions>
    </reviewItem>
    <reviewItem>
      <errorID>88740875-60c1-4d83-9f9c-28ae1ca31d83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238F6BA9</paraID>
      <start>0</start>
      <end>3</end>
      <status>unmodified</status>
      <modifiedWord/>
      <trackRevisions>false</trackRevisions>
    </reviewItem>
    <reviewItem>
      <errorID>ccb5e8a6-02c0-45d8-a753-d7f749ab6066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B9087A1</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5b6486-3298-4638-b031-6febe36cfe1a}">
  <ds:schemaRefs/>
</ds:datastoreItem>
</file>

<file path=docProps/app.xml><?xml version="1.0" encoding="utf-8"?>
<Properties xmlns="http://schemas.openxmlformats.org/officeDocument/2006/extended-properties" xmlns:vt="http://schemas.openxmlformats.org/officeDocument/2006/docPropsVTypes">
  <Pages>88</Pages>
  <Words>759</Words>
  <Characters>844</Characters>
  <TotalTime>76</TotalTime>
  <ScaleCrop>false</ScaleCrop>
  <LinksUpToDate>false</LinksUpToDate>
  <CharactersWithSpaces>1146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2026-07-06T08:33:00Z</dcterms:created>
  <dc:creator>小小苏</dc:creator>
  <cp:lastModifiedBy>admin</cp:lastModifiedBy>
  <dcterms:modified xsi:type="dcterms:W3CDTF">2026-07-17T03:19:23Z</dcterms:modified>
  <dc:title>投标邀请书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2026-07-06T08:35:07Z</vt:filetime>
  </property>
  <property fmtid="{D5CDD505-2E9C-101B-9397-08002B2CF9AE}" pid="4" name="KSOTemplateDocerSaveRecord">
    <vt:lpwstr>eyJoZGlkIjoiMDYxYzAwZjlhMWIwNzlmOTA5ZGQwZmMzZWI2NzA5M2IiLCJ1c2VySWQiOiIxMjgzMTU2Nzk2In0=</vt:lpwstr>
  </property>
  <property fmtid="{D5CDD505-2E9C-101B-9397-08002B2CF9AE}" pid="5" name="KSOProductBuildVer">
    <vt:lpwstr>2052-12.1.0.26895</vt:lpwstr>
  </property>
  <property fmtid="{D5CDD505-2E9C-101B-9397-08002B2CF9AE}" pid="6" name="ICV">
    <vt:lpwstr>6C5922B3EFEB4BA1B58981D13ED1B471_13</vt:lpwstr>
  </property>
</Properties>
</file>