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招标代理如何预约和变更定标场地操作手册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上传定标清标报告前提条件：项目为评定分离项目，且评标结果公示发布并审核通过。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一、招标代理如何预约定标场地？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1、招标代理登录到湖北省电子招投标交易平台，点击【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招标业务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】-【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定标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】-【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评标结果公示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】菜单，根据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“标段编号”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“标段名称”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进行项目搜索，并点击【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操作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】按钮。</w:t>
      </w:r>
    </w:p>
    <w:p>
      <w:pPr>
        <w:jc w:val="both"/>
      </w:pPr>
      <w:r>
        <w:drawing>
          <wp:inline distT="0" distB="0" distL="114300" distR="114300">
            <wp:extent cx="5507355" cy="2016760"/>
            <wp:effectExtent l="9525" t="9525" r="203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2016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509895" cy="1994535"/>
            <wp:effectExtent l="9525" t="9525" r="1778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9895" cy="1994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定标场地预约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】按钮，再点击【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新增定标场地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】按钮，确定选择需要预约定标场地的项目。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806065"/>
            <wp:effectExtent l="9525" t="9525" r="19685" b="165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060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1939290"/>
            <wp:effectExtent l="9525" t="9525" r="19685" b="196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39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4150" cy="2414270"/>
            <wp:effectExtent l="9525" t="9525" r="9525" b="1460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14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填写标题，选择定标开始时间，并选择定标室。填写完成后，修改保存并提交信息。提交成功后，即定标场地预约成功。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466340"/>
            <wp:effectExtent l="0" t="0" r="3810" b="1016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66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注意：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（1）当“定标室是否使用交易中心场地”选择为“是”时，则直接选择交易中心定标室场地；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5420" cy="2397760"/>
            <wp:effectExtent l="9525" t="9525" r="20955" b="1841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97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当“定标室是否使用交易中心场地”选择为“否”时，则直接手动录入定标室场地信息。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7960" cy="2381250"/>
            <wp:effectExtent l="9525" t="9525" r="18415" b="952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81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二、招标代理如何变更定标场地？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1、招标代理登录到湖北省电子招投标交易平台，点击【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招标业务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】-【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定标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】-【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评标结果公示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】菜单，根据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“标段编号”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“标段名称”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进行项目搜索，并点击【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操作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】按钮。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507355" cy="2016760"/>
            <wp:effectExtent l="9525" t="9525" r="2032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2016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509895" cy="1994535"/>
            <wp:effectExtent l="9525" t="9525" r="17780" b="1524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9895" cy="1994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定标场地变更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】按钮，再点击【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新增定标场地变更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】按钮，确定选择需要变更定标场地的项目。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2529840"/>
            <wp:effectExtent l="9525" t="9525" r="12700" b="1333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29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901190"/>
            <wp:effectExtent l="9525" t="9525" r="19685" b="1968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01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4785" cy="2364740"/>
            <wp:effectExtent l="9525" t="9525" r="21590" b="1333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64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3、填写标题，选择定标开始时间及其定标场地等。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填写完成后，修改保存并提交信息。提交成功后，即定标场地变更成功。</w:t>
      </w: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675" cy="2444115"/>
            <wp:effectExtent l="9525" t="9525" r="12700" b="1016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44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B0DE3"/>
    <w:multiLevelType w:val="singleLevel"/>
    <w:tmpl w:val="4B6B0DE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6EA8461"/>
    <w:multiLevelType w:val="singleLevel"/>
    <w:tmpl w:val="66EA846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Dk3YTMwZWQzNjc0ZDNiMjE5MDUwMDE0YWU3MWYifQ=="/>
  </w:docVars>
  <w:rsids>
    <w:rsidRoot w:val="00000000"/>
    <w:rsid w:val="08BF40AC"/>
    <w:rsid w:val="11407D54"/>
    <w:rsid w:val="11E14EB1"/>
    <w:rsid w:val="2122249E"/>
    <w:rsid w:val="259C15A5"/>
    <w:rsid w:val="27273345"/>
    <w:rsid w:val="2B503042"/>
    <w:rsid w:val="2B59273A"/>
    <w:rsid w:val="2CBB6F02"/>
    <w:rsid w:val="318D0B82"/>
    <w:rsid w:val="32026C34"/>
    <w:rsid w:val="33215253"/>
    <w:rsid w:val="355621FE"/>
    <w:rsid w:val="385E53F7"/>
    <w:rsid w:val="47456549"/>
    <w:rsid w:val="49EA0282"/>
    <w:rsid w:val="515D57DD"/>
    <w:rsid w:val="5445681C"/>
    <w:rsid w:val="547C41CC"/>
    <w:rsid w:val="56E50722"/>
    <w:rsid w:val="57B63E99"/>
    <w:rsid w:val="58CD3249"/>
    <w:rsid w:val="5B2630E4"/>
    <w:rsid w:val="5F606D2B"/>
    <w:rsid w:val="65DD6A95"/>
    <w:rsid w:val="68324E76"/>
    <w:rsid w:val="69CC4E56"/>
    <w:rsid w:val="6A4715B3"/>
    <w:rsid w:val="74D177C5"/>
    <w:rsid w:val="78880AE2"/>
    <w:rsid w:val="7C4F1B69"/>
    <w:rsid w:val="7D692C90"/>
    <w:rsid w:val="7DA1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527</Words>
  <Characters>527</Characters>
  <Lines>0</Lines>
  <Paragraphs>0</Paragraphs>
  <TotalTime>1</TotalTime>
  <ScaleCrop>false</ScaleCrop>
  <LinksUpToDate>false</LinksUpToDate>
  <CharactersWithSpaces>527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2023-04-27T01:09:00Z</dcterms:created>
  <dc:creator>23592</dc:creator>
  <cp:lastModifiedBy>热心市民邓先生</cp:lastModifiedBy>
  <dcterms:modified xsi:type="dcterms:W3CDTF">2023-05-08T09:41:51Z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C098B9222D1645338A8C1FB76DA66E56_12</vt:lpwstr>
  </property>
</Properties>
</file>